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600" w:lineRule="exact"/>
        <w:ind w:right="27"/>
        <w:jc w:val="right"/>
        <w:rPr>
          <w:rFonts w:ascii="黑体" w:hAnsi="黑体" w:eastAsia="黑体"/>
          <w:sz w:val="32"/>
          <w:szCs w:val="32"/>
        </w:rPr>
      </w:pPr>
      <w:r>
        <w:rPr>
          <w:rFonts w:hint="eastAsia" w:ascii="黑体" w:hAnsi="黑体" w:eastAsia="黑体"/>
          <w:sz w:val="32"/>
          <w:szCs w:val="32"/>
        </w:rPr>
        <w:t>密级：公开</w:t>
      </w:r>
    </w:p>
    <w:p>
      <w:pPr>
        <w:snapToGrid w:val="0"/>
        <w:spacing w:line="600" w:lineRule="exact"/>
        <w:ind w:right="-50"/>
        <w:jc w:val="center"/>
        <w:rPr>
          <w:sz w:val="30"/>
          <w:szCs w:val="30"/>
        </w:rPr>
      </w:pPr>
    </w:p>
    <w:p>
      <w:pPr>
        <w:snapToGrid w:val="0"/>
        <w:spacing w:line="600" w:lineRule="exact"/>
        <w:ind w:right="-50"/>
        <w:jc w:val="center"/>
        <w:rPr>
          <w:sz w:val="30"/>
          <w:szCs w:val="30"/>
        </w:rPr>
      </w:pPr>
    </w:p>
    <w:p>
      <w:pPr>
        <w:snapToGrid w:val="0"/>
        <w:spacing w:line="600" w:lineRule="exact"/>
        <w:ind w:right="-50"/>
        <w:jc w:val="center"/>
        <w:rPr>
          <w:sz w:val="30"/>
          <w:szCs w:val="30"/>
        </w:rPr>
      </w:pPr>
    </w:p>
    <w:p>
      <w:pPr>
        <w:snapToGrid w:val="0"/>
        <w:spacing w:line="600" w:lineRule="exact"/>
        <w:ind w:right="-49"/>
        <w:jc w:val="center"/>
        <w:outlineLvl w:val="0"/>
        <w:rPr>
          <w:rFonts w:ascii="黑体" w:hAnsi="宋体" w:eastAsia="黑体"/>
          <w:sz w:val="52"/>
          <w:szCs w:val="52"/>
        </w:rPr>
      </w:pPr>
      <w:bookmarkStart w:id="0" w:name="_Toc457554021"/>
      <w:r>
        <w:rPr>
          <w:rFonts w:hint="eastAsia" w:ascii="黑体" w:hAnsi="宋体" w:eastAsia="黑体"/>
          <w:sz w:val="52"/>
          <w:szCs w:val="52"/>
        </w:rPr>
        <w:t>“十三五”</w:t>
      </w:r>
      <w:bookmarkEnd w:id="0"/>
      <w:r>
        <w:rPr>
          <w:rFonts w:hint="eastAsia" w:ascii="黑体" w:hAnsi="宋体" w:eastAsia="黑体"/>
          <w:sz w:val="52"/>
          <w:szCs w:val="52"/>
        </w:rPr>
        <w:t>全军共用信息系统装备</w:t>
      </w:r>
    </w:p>
    <w:p>
      <w:pPr>
        <w:snapToGrid w:val="0"/>
        <w:spacing w:line="600" w:lineRule="exact"/>
        <w:ind w:right="-50"/>
        <w:jc w:val="center"/>
        <w:rPr>
          <w:rFonts w:ascii="黑体" w:hAnsi="宋体" w:eastAsia="黑体"/>
          <w:sz w:val="52"/>
          <w:szCs w:val="52"/>
        </w:rPr>
      </w:pPr>
      <w:bookmarkStart w:id="1" w:name="_Toc458093170"/>
      <w:bookmarkStart w:id="2" w:name="_Toc458093094"/>
      <w:bookmarkStart w:id="3" w:name="_Toc488940095"/>
      <w:r>
        <w:rPr>
          <w:rFonts w:hint="eastAsia" w:ascii="黑体" w:hAnsi="宋体" w:eastAsia="黑体"/>
          <w:sz w:val="52"/>
          <w:szCs w:val="52"/>
        </w:rPr>
        <w:t>预先研究项目建议书（会议评审）</w:t>
      </w:r>
      <w:bookmarkEnd w:id="1"/>
      <w:bookmarkEnd w:id="2"/>
      <w:bookmarkEnd w:id="3"/>
    </w:p>
    <w:p>
      <w:pPr>
        <w:snapToGrid w:val="0"/>
        <w:spacing w:line="600" w:lineRule="exact"/>
        <w:ind w:right="-49"/>
        <w:jc w:val="center"/>
        <w:outlineLvl w:val="0"/>
        <w:rPr>
          <w:rFonts w:ascii="宋体" w:hAnsi="宋体"/>
          <w:color w:val="FF0000"/>
          <w:sz w:val="32"/>
          <w:szCs w:val="32"/>
        </w:rPr>
      </w:pPr>
    </w:p>
    <w:p>
      <w:pPr>
        <w:snapToGrid w:val="0"/>
        <w:spacing w:line="600" w:lineRule="exact"/>
        <w:ind w:right="-49"/>
        <w:jc w:val="center"/>
        <w:outlineLvl w:val="0"/>
        <w:rPr>
          <w:rFonts w:ascii="宋体" w:hAnsi="宋体"/>
        </w:rPr>
      </w:pPr>
    </w:p>
    <w:p>
      <w:pPr>
        <w:snapToGrid w:val="0"/>
        <w:spacing w:line="600" w:lineRule="exact"/>
        <w:ind w:right="-49"/>
        <w:jc w:val="center"/>
        <w:outlineLvl w:val="0"/>
        <w:rPr>
          <w:rFonts w:ascii="宋体" w:hAnsi="宋体"/>
        </w:rPr>
      </w:pPr>
    </w:p>
    <w:p>
      <w:pPr>
        <w:snapToGrid w:val="0"/>
        <w:spacing w:line="600" w:lineRule="exact"/>
        <w:ind w:right="-49"/>
        <w:jc w:val="center"/>
        <w:outlineLvl w:val="0"/>
        <w:rPr>
          <w:rFonts w:ascii="宋体" w:hAnsi="宋体"/>
        </w:rPr>
      </w:pPr>
    </w:p>
    <w:p>
      <w:pPr>
        <w:snapToGrid w:val="0"/>
        <w:spacing w:line="600" w:lineRule="exact"/>
        <w:ind w:right="-49"/>
        <w:jc w:val="center"/>
        <w:outlineLvl w:val="0"/>
        <w:rPr>
          <w:rFonts w:ascii="宋体" w:hAnsi="宋体"/>
        </w:rPr>
      </w:pPr>
    </w:p>
    <w:p>
      <w:pPr>
        <w:snapToGrid w:val="0"/>
        <w:spacing w:line="600" w:lineRule="exact"/>
        <w:ind w:right="-49"/>
        <w:jc w:val="center"/>
        <w:outlineLvl w:val="0"/>
        <w:rPr>
          <w:rFonts w:ascii="宋体" w:hAnsi="宋体"/>
        </w:rPr>
      </w:pPr>
    </w:p>
    <w:p>
      <w:pPr>
        <w:snapToGrid w:val="0"/>
        <w:spacing w:line="600" w:lineRule="exact"/>
        <w:ind w:right="-50" w:firstLine="1280" w:firstLineChars="400"/>
        <w:rPr>
          <w:rFonts w:ascii="黑体" w:hAnsi="宋体" w:eastAsia="黑体"/>
          <w:bCs/>
          <w:sz w:val="32"/>
          <w:szCs w:val="32"/>
        </w:rPr>
      </w:pPr>
      <w:r>
        <w:rPr>
          <w:rFonts w:hint="eastAsia" w:ascii="黑体" w:hAnsi="宋体" w:eastAsia="黑体"/>
          <w:bCs/>
          <w:sz w:val="32"/>
          <w:szCs w:val="32"/>
        </w:rPr>
        <w:t>项目编号：</w:t>
      </w:r>
      <w:r>
        <w:rPr>
          <w:rFonts w:hint="eastAsia" w:ascii="仿宋_GB2312" w:eastAsia="仿宋_GB2312"/>
          <w:sz w:val="32"/>
          <w:szCs w:val="32"/>
          <w:u w:val="single"/>
        </w:rPr>
        <w:t xml:space="preserve">       </w:t>
      </w:r>
      <w:r>
        <w:rPr>
          <w:rFonts w:ascii="仿宋_GB2312" w:eastAsia="仿宋_GB2312"/>
          <w:sz w:val="32"/>
          <w:szCs w:val="32"/>
          <w:u w:val="single"/>
        </w:rPr>
        <w:t>31511110310</w:t>
      </w:r>
      <w:r>
        <w:rPr>
          <w:rFonts w:hint="eastAsia" w:ascii="仿宋_GB2312" w:eastAsia="仿宋_GB2312"/>
          <w:sz w:val="32"/>
          <w:szCs w:val="32"/>
          <w:u w:val="single"/>
        </w:rPr>
        <w:t xml:space="preserve">        </w:t>
      </w:r>
    </w:p>
    <w:p>
      <w:pPr>
        <w:snapToGrid w:val="0"/>
        <w:spacing w:line="600" w:lineRule="exact"/>
        <w:ind w:right="1260" w:firstLine="1280" w:firstLineChars="400"/>
        <w:rPr>
          <w:rFonts w:ascii="仿宋_GB2312" w:eastAsia="仿宋_GB2312"/>
          <w:sz w:val="32"/>
          <w:szCs w:val="32"/>
          <w:u w:val="single"/>
        </w:rPr>
      </w:pPr>
      <w:r>
        <w:rPr>
          <w:rFonts w:hint="eastAsia" w:ascii="黑体" w:hAnsi="宋体" w:eastAsia="黑体"/>
          <w:bCs/>
          <w:sz w:val="32"/>
          <w:szCs w:val="32"/>
        </w:rPr>
        <w:t>项目名称：</w:t>
      </w:r>
      <w:r>
        <w:rPr>
          <w:rFonts w:hint="eastAsia" w:ascii="仿宋_GB2312" w:eastAsia="仿宋_GB2312"/>
          <w:sz w:val="32"/>
          <w:szCs w:val="32"/>
          <w:u w:val="single"/>
        </w:rPr>
        <w:t>基于知识图谱的复杂装备软件</w:t>
      </w:r>
    </w:p>
    <w:p>
      <w:pPr>
        <w:snapToGrid w:val="0"/>
        <w:spacing w:line="600" w:lineRule="exact"/>
        <w:ind w:right="1260" w:firstLine="2880" w:firstLineChars="900"/>
        <w:rPr>
          <w:rFonts w:ascii="黑体" w:hAnsi="宋体" w:eastAsia="黑体"/>
          <w:bCs/>
          <w:sz w:val="32"/>
          <w:szCs w:val="32"/>
        </w:rPr>
      </w:pPr>
      <w:r>
        <w:rPr>
          <w:rFonts w:hint="eastAsia" w:ascii="仿宋_GB2312" w:eastAsia="仿宋_GB2312"/>
          <w:sz w:val="32"/>
          <w:szCs w:val="32"/>
          <w:u w:val="single"/>
        </w:rPr>
        <w:t xml:space="preserve">智能化测试技术            </w:t>
      </w:r>
    </w:p>
    <w:p>
      <w:pPr>
        <w:snapToGrid w:val="0"/>
        <w:spacing w:line="600" w:lineRule="exact"/>
        <w:ind w:right="1260" w:firstLine="1280" w:firstLineChars="400"/>
        <w:rPr>
          <w:rFonts w:ascii="仿宋_GB2312" w:eastAsia="仿宋_GB2312"/>
          <w:sz w:val="32"/>
          <w:szCs w:val="32"/>
          <w:u w:val="single"/>
        </w:rPr>
      </w:pPr>
      <w:r>
        <w:rPr>
          <w:rFonts w:hint="eastAsia" w:ascii="黑体" w:hAnsi="宋体" w:eastAsia="黑体"/>
          <w:bCs/>
          <w:sz w:val="32"/>
          <w:szCs w:val="32"/>
        </w:rPr>
        <w:t>申报单位：</w:t>
      </w:r>
      <w:r>
        <w:rPr>
          <w:rFonts w:hint="eastAsia" w:ascii="仿宋_GB2312" w:eastAsia="仿宋_GB2312"/>
          <w:sz w:val="32"/>
          <w:szCs w:val="32"/>
          <w:u w:val="single"/>
        </w:rPr>
        <w:t>北京计算机技术及应用研究所</w:t>
      </w:r>
    </w:p>
    <w:p>
      <w:pPr>
        <w:snapToGrid w:val="0"/>
        <w:spacing w:line="600" w:lineRule="exact"/>
        <w:ind w:right="1260" w:firstLine="2880" w:firstLineChars="900"/>
        <w:rPr>
          <w:rFonts w:ascii="仿宋_GB2312" w:eastAsia="仿宋_GB2312"/>
          <w:sz w:val="32"/>
          <w:szCs w:val="32"/>
          <w:u w:val="single"/>
        </w:rPr>
      </w:pPr>
      <w:r>
        <w:rPr>
          <w:rFonts w:hint="eastAsia" w:ascii="仿宋_GB2312" w:eastAsia="仿宋_GB2312"/>
          <w:sz w:val="32"/>
          <w:szCs w:val="32"/>
          <w:u w:val="single"/>
        </w:rPr>
        <w:t xml:space="preserve">         南京大学         </w:t>
      </w:r>
    </w:p>
    <w:p>
      <w:pPr>
        <w:snapToGrid w:val="0"/>
        <w:spacing w:line="600" w:lineRule="exact"/>
        <w:ind w:right="1260" w:firstLine="2880" w:firstLineChars="900"/>
        <w:rPr>
          <w:rFonts w:ascii="仿宋_GB2312" w:eastAsia="仿宋_GB2312"/>
          <w:sz w:val="32"/>
          <w:szCs w:val="32"/>
          <w:u w:val="single"/>
        </w:rPr>
      </w:pPr>
      <w:r>
        <w:rPr>
          <w:rFonts w:hint="eastAsia" w:ascii="仿宋_GB2312" w:eastAsia="仿宋_GB2312"/>
          <w:sz w:val="32"/>
          <w:szCs w:val="32"/>
          <w:u w:val="single"/>
        </w:rPr>
        <w:t xml:space="preserve">         东南大学         </w:t>
      </w:r>
    </w:p>
    <w:p>
      <w:pPr>
        <w:snapToGrid w:val="0"/>
        <w:spacing w:line="600" w:lineRule="exact"/>
        <w:ind w:right="1260" w:firstLine="1280" w:firstLineChars="400"/>
        <w:rPr>
          <w:rFonts w:ascii="仿宋_GB2312" w:eastAsia="仿宋_GB2312"/>
          <w:sz w:val="32"/>
          <w:szCs w:val="32"/>
          <w:u w:val="single"/>
        </w:rPr>
      </w:pPr>
      <w:r>
        <w:rPr>
          <w:rFonts w:hint="eastAsia" w:ascii="黑体" w:hAnsi="宋体" w:eastAsia="黑体"/>
          <w:bCs/>
          <w:sz w:val="32"/>
          <w:szCs w:val="32"/>
        </w:rPr>
        <w:t>申 请 人：</w:t>
      </w:r>
      <w:r>
        <w:rPr>
          <w:rFonts w:hint="eastAsia" w:ascii="仿宋_GB2312" w:eastAsia="仿宋_GB2312"/>
          <w:sz w:val="32"/>
          <w:szCs w:val="32"/>
          <w:u w:val="single"/>
        </w:rPr>
        <w:t xml:space="preserve">          柯文俊          </w:t>
      </w:r>
    </w:p>
    <w:p>
      <w:pPr>
        <w:adjustRightInd w:val="0"/>
        <w:snapToGrid w:val="0"/>
        <w:spacing w:line="600" w:lineRule="exact"/>
        <w:ind w:firstLine="1280" w:firstLineChars="400"/>
        <w:rPr>
          <w:rFonts w:ascii="仿宋_GB2312" w:eastAsia="仿宋_GB2312"/>
          <w:sz w:val="32"/>
          <w:szCs w:val="32"/>
          <w:u w:val="single"/>
        </w:rPr>
      </w:pPr>
      <w:r>
        <w:rPr>
          <w:rFonts w:hint="eastAsia" w:ascii="黑体" w:hAnsi="宋体" w:eastAsia="黑体"/>
          <w:bCs/>
          <w:sz w:val="32"/>
          <w:szCs w:val="32"/>
        </w:rPr>
        <w:t>编制日期：</w:t>
      </w:r>
      <w:r>
        <w:rPr>
          <w:rFonts w:hint="eastAsia" w:ascii="仿宋_GB2312" w:eastAsia="仿宋_GB2312"/>
          <w:sz w:val="32"/>
          <w:szCs w:val="32"/>
          <w:u w:val="single"/>
        </w:rPr>
        <w:t xml:space="preserve">     2019年12月20日     </w:t>
      </w:r>
    </w:p>
    <w:p>
      <w:pPr>
        <w:snapToGrid w:val="0"/>
        <w:spacing w:line="600" w:lineRule="exact"/>
        <w:ind w:right="-49"/>
        <w:jc w:val="center"/>
      </w:pPr>
    </w:p>
    <w:p>
      <w:pPr>
        <w:snapToGrid w:val="0"/>
        <w:spacing w:line="600" w:lineRule="exact"/>
        <w:ind w:right="-49"/>
        <w:jc w:val="center"/>
      </w:pPr>
    </w:p>
    <w:p>
      <w:pPr>
        <w:snapToGrid w:val="0"/>
        <w:spacing w:line="600" w:lineRule="exact"/>
        <w:ind w:right="-49"/>
        <w:jc w:val="center"/>
      </w:pPr>
    </w:p>
    <w:p>
      <w:pPr>
        <w:snapToGrid w:val="0"/>
        <w:spacing w:line="600" w:lineRule="exact"/>
        <w:ind w:right="-49"/>
        <w:jc w:val="center"/>
      </w:pPr>
    </w:p>
    <w:p>
      <w:pPr>
        <w:snapToGrid w:val="0"/>
        <w:spacing w:line="600" w:lineRule="exact"/>
        <w:ind w:right="-49"/>
        <w:jc w:val="center"/>
      </w:pPr>
    </w:p>
    <w:p>
      <w:pPr>
        <w:snapToGrid w:val="0"/>
        <w:spacing w:line="600" w:lineRule="exact"/>
        <w:ind w:right="-49"/>
        <w:jc w:val="center"/>
        <w:rPr>
          <w:rFonts w:eastAsia="黑体"/>
          <w:sz w:val="36"/>
          <w:szCs w:val="30"/>
        </w:rPr>
        <w:sectPr>
          <w:headerReference r:id="rId3" w:type="default"/>
          <w:footerReference r:id="rId5" w:type="default"/>
          <w:headerReference r:id="rId4" w:type="even"/>
          <w:pgSz w:w="11906" w:h="16838"/>
          <w:pgMar w:top="1701" w:right="1474" w:bottom="1701" w:left="1474" w:header="851" w:footer="992" w:gutter="0"/>
          <w:cols w:space="720" w:num="1"/>
          <w:titlePg/>
          <w:docGrid w:type="lines" w:linePitch="312" w:charSpace="0"/>
        </w:sectPr>
      </w:pPr>
    </w:p>
    <w:p>
      <w:pPr>
        <w:snapToGrid w:val="0"/>
        <w:spacing w:line="560" w:lineRule="exact"/>
        <w:ind w:right="-50"/>
        <w:jc w:val="center"/>
        <w:rPr>
          <w:rFonts w:eastAsia="黑体"/>
          <w:sz w:val="32"/>
          <w:szCs w:val="32"/>
        </w:rPr>
      </w:pPr>
      <w:r>
        <w:rPr>
          <w:rFonts w:hint="eastAsia" w:eastAsia="黑体"/>
          <w:sz w:val="32"/>
          <w:szCs w:val="32"/>
        </w:rPr>
        <w:t>目    录</w:t>
      </w:r>
    </w:p>
    <w:p>
      <w:pPr>
        <w:pStyle w:val="20"/>
        <w:ind w:left="549" w:hanging="429"/>
        <w:rPr>
          <w:rFonts w:ascii="Calibri" w:hAnsi="Calibri" w:eastAsia="宋体"/>
          <w:sz w:val="21"/>
          <w:szCs w:val="22"/>
        </w:rPr>
      </w:pPr>
      <w:r>
        <w:rPr>
          <w:rFonts w:hint="eastAsia" w:ascii="仿宋_GB2312"/>
          <w:sz w:val="30"/>
          <w:szCs w:val="30"/>
        </w:rPr>
        <w:fldChar w:fldCharType="begin"/>
      </w:r>
      <w:r>
        <w:rPr>
          <w:rFonts w:hint="eastAsia" w:ascii="仿宋_GB2312"/>
          <w:sz w:val="30"/>
          <w:szCs w:val="30"/>
        </w:rPr>
        <w:instrText xml:space="preserve"> TOC \o "1-3" \h \z \u </w:instrText>
      </w:r>
      <w:r>
        <w:rPr>
          <w:rFonts w:hint="eastAsia" w:ascii="仿宋_GB2312"/>
          <w:sz w:val="30"/>
          <w:szCs w:val="30"/>
        </w:rPr>
        <w:fldChar w:fldCharType="separate"/>
      </w:r>
      <w:r>
        <w:fldChar w:fldCharType="begin"/>
      </w:r>
      <w:r>
        <w:instrText xml:space="preserve"> HYPERLINK \l "_Toc477780207" </w:instrText>
      </w:r>
      <w:r>
        <w:fldChar w:fldCharType="separate"/>
      </w:r>
      <w:r>
        <w:rPr>
          <w:rStyle w:val="33"/>
          <w:rFonts w:hint="eastAsia" w:ascii="黑体"/>
        </w:rPr>
        <w:t>一、军事需求与国内外现状</w:t>
      </w:r>
      <w:r>
        <w:tab/>
      </w:r>
      <w:r>
        <w:fldChar w:fldCharType="begin"/>
      </w:r>
      <w:r>
        <w:instrText xml:space="preserve"> PAGEREF _Toc477780207 \h </w:instrText>
      </w:r>
      <w:r>
        <w:fldChar w:fldCharType="separate"/>
      </w:r>
      <w:r>
        <w:t>1</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"_Toc477780208" </w:instrText>
      </w:r>
      <w:r>
        <w:fldChar w:fldCharType="separate"/>
      </w:r>
      <w:r>
        <w:rPr>
          <w:rStyle w:val="33"/>
          <w:rFonts w:hint="eastAsia" w:ascii="楷体_GB2312" w:eastAsia="楷体_GB2312"/>
        </w:rPr>
        <w:t>（一）军事需求</w:t>
      </w:r>
      <w:r>
        <w:tab/>
      </w:r>
      <w:r>
        <w:fldChar w:fldCharType="begin"/>
      </w:r>
      <w:r>
        <w:instrText xml:space="preserve"> PAGEREF _Toc477780208 \h </w:instrText>
      </w:r>
      <w:r>
        <w:fldChar w:fldCharType="separate"/>
      </w:r>
      <w:r>
        <w:t>1</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"_Toc477780209" </w:instrText>
      </w:r>
      <w:r>
        <w:fldChar w:fldCharType="separate"/>
      </w:r>
      <w:r>
        <w:rPr>
          <w:rStyle w:val="33"/>
          <w:rFonts w:hint="eastAsia" w:ascii="楷体_GB2312" w:eastAsia="楷体_GB2312"/>
        </w:rPr>
        <w:t>（二）国内外现状分析</w:t>
      </w:r>
      <w:r>
        <w:tab/>
      </w:r>
      <w:r>
        <w:fldChar w:fldCharType="begin"/>
      </w:r>
      <w:r>
        <w:instrText xml:space="preserve"> PAGEREF _Toc477780209 \h </w:instrText>
      </w:r>
      <w:r>
        <w:fldChar w:fldCharType="separate"/>
      </w:r>
      <w:r>
        <w:t>4</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"_Toc477780210" </w:instrText>
      </w:r>
      <w:r>
        <w:fldChar w:fldCharType="separate"/>
      </w:r>
      <w:r>
        <w:rPr>
          <w:rStyle w:val="33"/>
          <w:rFonts w:hint="eastAsia" w:ascii="黑体"/>
        </w:rPr>
        <w:t>二、研究目标、研究内容与技术指标</w:t>
      </w:r>
      <w:r>
        <w:tab/>
      </w:r>
      <w:r>
        <w:fldChar w:fldCharType="begin"/>
      </w:r>
      <w:r>
        <w:instrText xml:space="preserve"> PAGEREF _Toc477780210 \h </w:instrText>
      </w:r>
      <w:r>
        <w:fldChar w:fldCharType="separate"/>
      </w:r>
      <w:r>
        <w:t>14</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"_Toc477780211" </w:instrText>
      </w:r>
      <w:r>
        <w:fldChar w:fldCharType="separate"/>
      </w:r>
      <w:r>
        <w:rPr>
          <w:rStyle w:val="33"/>
          <w:rFonts w:hint="eastAsia" w:ascii="楷体_GB2312" w:eastAsia="楷体_GB2312"/>
        </w:rPr>
        <w:t>（一）研究目标</w:t>
      </w:r>
      <w:r>
        <w:tab/>
      </w:r>
      <w:r>
        <w:fldChar w:fldCharType="begin"/>
      </w:r>
      <w:r>
        <w:instrText xml:space="preserve"> PAGEREF _Toc477780211 \h </w:instrText>
      </w:r>
      <w:r>
        <w:fldChar w:fldCharType="separate"/>
      </w:r>
      <w:r>
        <w:t>14</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"_Toc477780212" </w:instrText>
      </w:r>
      <w:r>
        <w:fldChar w:fldCharType="separate"/>
      </w:r>
      <w:r>
        <w:rPr>
          <w:rStyle w:val="33"/>
          <w:rFonts w:hint="eastAsia" w:ascii="楷体_GB2312" w:eastAsia="楷体_GB2312"/>
        </w:rPr>
        <w:t>（二）研究内容</w:t>
      </w:r>
      <w:r>
        <w:tab/>
      </w:r>
      <w:r>
        <w:fldChar w:fldCharType="begin"/>
      </w:r>
      <w:r>
        <w:instrText xml:space="preserve"> PAGEREF _Toc477780212 \h </w:instrText>
      </w:r>
      <w:r>
        <w:fldChar w:fldCharType="separate"/>
      </w:r>
      <w:r>
        <w:t>15</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"_Toc477780213" </w:instrText>
      </w:r>
      <w:r>
        <w:fldChar w:fldCharType="separate"/>
      </w:r>
      <w:r>
        <w:rPr>
          <w:rStyle w:val="33"/>
          <w:rFonts w:hint="eastAsia" w:ascii="楷体_GB2312" w:eastAsia="楷体_GB2312"/>
        </w:rPr>
        <w:t>（三）关键技术</w:t>
      </w:r>
      <w:r>
        <w:tab/>
      </w:r>
      <w:r>
        <w:fldChar w:fldCharType="begin"/>
      </w:r>
      <w:r>
        <w:instrText xml:space="preserve"> PAGEREF _Toc477780213 \h </w:instrText>
      </w:r>
      <w:r>
        <w:fldChar w:fldCharType="separate"/>
      </w:r>
      <w:r>
        <w:t>25</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"_Toc477780214" </w:instrText>
      </w:r>
      <w:r>
        <w:fldChar w:fldCharType="separate"/>
      </w:r>
      <w:r>
        <w:rPr>
          <w:rStyle w:val="33"/>
          <w:rFonts w:hint="eastAsia" w:ascii="楷体_GB2312" w:eastAsia="楷体_GB2312"/>
        </w:rPr>
        <w:t>（四）技术指标</w:t>
      </w:r>
      <w:r>
        <w:tab/>
      </w:r>
      <w:r>
        <w:fldChar w:fldCharType="begin"/>
      </w:r>
      <w:r>
        <w:instrText xml:space="preserve"> PAGEREF _Toc477780214 \h </w:instrText>
      </w:r>
      <w:r>
        <w:fldChar w:fldCharType="separate"/>
      </w:r>
      <w:r>
        <w:t>27</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"_Toc477780215" </w:instrText>
      </w:r>
      <w:r>
        <w:fldChar w:fldCharType="separate"/>
      </w:r>
      <w:r>
        <w:rPr>
          <w:rStyle w:val="33"/>
          <w:rFonts w:hint="eastAsia" w:ascii="黑体"/>
        </w:rPr>
        <w:t>三、拟采取的研究方法及途径</w:t>
      </w:r>
      <w:r>
        <w:tab/>
      </w:r>
      <w:r>
        <w:fldChar w:fldCharType="begin"/>
      </w:r>
      <w:r>
        <w:instrText xml:space="preserve"> PAGEREF _Toc477780215 \h </w:instrText>
      </w:r>
      <w:r>
        <w:fldChar w:fldCharType="separate"/>
      </w:r>
      <w:r>
        <w:t>32</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"_Toc477780216" </w:instrText>
      </w:r>
      <w:r>
        <w:fldChar w:fldCharType="separate"/>
      </w:r>
      <w:r>
        <w:rPr>
          <w:rStyle w:val="33"/>
          <w:rFonts w:hint="eastAsia" w:ascii="楷体_GB2312" w:eastAsia="楷体_GB2312"/>
        </w:rPr>
        <w:t>（一）总体方案</w:t>
      </w:r>
      <w:r>
        <w:tab/>
      </w:r>
      <w:r>
        <w:fldChar w:fldCharType="begin"/>
      </w:r>
      <w:r>
        <w:instrText xml:space="preserve"> PAGEREF _Toc477780216 \h </w:instrText>
      </w:r>
      <w:r>
        <w:fldChar w:fldCharType="separate"/>
      </w:r>
      <w:r>
        <w:t>33</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"_Toc477780217" </w:instrText>
      </w:r>
      <w:r>
        <w:fldChar w:fldCharType="separate"/>
      </w:r>
      <w:r>
        <w:rPr>
          <w:rStyle w:val="33"/>
          <w:rFonts w:hint="eastAsia" w:ascii="楷体_GB2312" w:eastAsia="楷体_GB2312"/>
        </w:rPr>
        <w:t>（二）技术途径</w:t>
      </w:r>
      <w:r>
        <w:tab/>
      </w:r>
      <w:r>
        <w:fldChar w:fldCharType="begin"/>
      </w:r>
      <w:r>
        <w:instrText xml:space="preserve"> PAGEREF _Toc477780217 \h </w:instrText>
      </w:r>
      <w:r>
        <w:fldChar w:fldCharType="separate"/>
      </w:r>
      <w:r>
        <w:t>138</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"_Toc477780218" </w:instrText>
      </w:r>
      <w:r>
        <w:fldChar w:fldCharType="separate"/>
      </w:r>
      <w:r>
        <w:rPr>
          <w:rStyle w:val="33"/>
          <w:rFonts w:hint="eastAsia" w:ascii="楷体_GB2312" w:eastAsia="楷体_GB2312"/>
        </w:rPr>
        <w:t>（三）创新点</w:t>
      </w:r>
      <w:r>
        <w:tab/>
      </w:r>
      <w:r>
        <w:fldChar w:fldCharType="begin"/>
      </w:r>
      <w:r>
        <w:instrText xml:space="preserve"> PAGEREF _Toc477780218 \h </w:instrText>
      </w:r>
      <w:r>
        <w:fldChar w:fldCharType="separate"/>
      </w:r>
      <w:r>
        <w:t>155</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"_Toc477780219" </w:instrText>
      </w:r>
      <w:r>
        <w:fldChar w:fldCharType="separate"/>
      </w:r>
      <w:r>
        <w:rPr>
          <w:rStyle w:val="33"/>
          <w:rFonts w:hint="eastAsia" w:ascii="黑体"/>
        </w:rPr>
        <w:t>四、研究进度、成果形式及应用方向</w:t>
      </w:r>
      <w:r>
        <w:tab/>
      </w:r>
      <w:r>
        <w:fldChar w:fldCharType="begin"/>
      </w:r>
      <w:r>
        <w:instrText xml:space="preserve"> PAGEREF _Toc477780219 \h </w:instrText>
      </w:r>
      <w:r>
        <w:fldChar w:fldCharType="separate"/>
      </w:r>
      <w:r>
        <w:t>156</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"_Toc477780220" </w:instrText>
      </w:r>
      <w:r>
        <w:fldChar w:fldCharType="separate"/>
      </w:r>
      <w:r>
        <w:rPr>
          <w:rStyle w:val="33"/>
          <w:rFonts w:hint="eastAsia" w:ascii="楷体_GB2312" w:eastAsia="楷体_GB2312"/>
        </w:rPr>
        <w:t>（一）研究进度</w:t>
      </w:r>
      <w:r>
        <w:tab/>
      </w:r>
      <w:r>
        <w:fldChar w:fldCharType="begin"/>
      </w:r>
      <w:r>
        <w:instrText xml:space="preserve"> PAGEREF _Toc477780220 \h </w:instrText>
      </w:r>
      <w:r>
        <w:fldChar w:fldCharType="separate"/>
      </w:r>
      <w:r>
        <w:t>156</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"_Toc477780221" </w:instrText>
      </w:r>
      <w:r>
        <w:fldChar w:fldCharType="separate"/>
      </w:r>
      <w:r>
        <w:rPr>
          <w:rStyle w:val="33"/>
          <w:rFonts w:hint="eastAsia" w:ascii="楷体_GB2312" w:eastAsia="楷体_GB2312"/>
        </w:rPr>
        <w:t>（二）项目成果</w:t>
      </w:r>
      <w:r>
        <w:tab/>
      </w:r>
      <w:r>
        <w:fldChar w:fldCharType="begin"/>
      </w:r>
      <w:r>
        <w:instrText xml:space="preserve"> PAGEREF _Toc477780221 \h </w:instrText>
      </w:r>
      <w:r>
        <w:fldChar w:fldCharType="separate"/>
      </w:r>
      <w:r>
        <w:t>158</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"_Toc477780222" </w:instrText>
      </w:r>
      <w:r>
        <w:fldChar w:fldCharType="separate"/>
      </w:r>
      <w:r>
        <w:rPr>
          <w:rStyle w:val="33"/>
          <w:rFonts w:hint="eastAsia" w:ascii="楷体_GB2312" w:eastAsia="楷体_GB2312"/>
        </w:rPr>
        <w:t>（三）应用方向</w:t>
      </w:r>
      <w:r>
        <w:tab/>
      </w:r>
      <w:r>
        <w:fldChar w:fldCharType="begin"/>
      </w:r>
      <w:r>
        <w:instrText xml:space="preserve"> PAGEREF _Toc477780222 \h </w:instrText>
      </w:r>
      <w:r>
        <w:fldChar w:fldCharType="separate"/>
      </w:r>
      <w:r>
        <w:t>160</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"_Toc477780223" </w:instrText>
      </w:r>
      <w:r>
        <w:fldChar w:fldCharType="separate"/>
      </w:r>
      <w:r>
        <w:rPr>
          <w:rStyle w:val="33"/>
          <w:rFonts w:hint="eastAsia" w:ascii="黑体"/>
        </w:rPr>
        <w:t>五、经费概算</w:t>
      </w:r>
      <w:r>
        <w:tab/>
      </w:r>
      <w:r>
        <w:fldChar w:fldCharType="begin"/>
      </w:r>
      <w:r>
        <w:instrText xml:space="preserve"> PAGEREF _Toc477780223 \h </w:instrText>
      </w:r>
      <w:r>
        <w:fldChar w:fldCharType="separate"/>
      </w:r>
      <w:r>
        <w:t>161</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"_Toc477780224" </w:instrText>
      </w:r>
      <w:r>
        <w:fldChar w:fldCharType="separate"/>
      </w:r>
      <w:r>
        <w:rPr>
          <w:rStyle w:val="33"/>
          <w:rFonts w:hint="eastAsia" w:ascii="楷体_GB2312" w:eastAsia="楷体_GB2312"/>
        </w:rPr>
        <w:t>（一）按研究内容分解经费</w:t>
      </w:r>
      <w:r>
        <w:tab/>
      </w:r>
      <w:r>
        <w:fldChar w:fldCharType="begin"/>
      </w:r>
      <w:r>
        <w:instrText xml:space="preserve"> PAGEREF _Toc477780224 \h </w:instrText>
      </w:r>
      <w:r>
        <w:fldChar w:fldCharType="separate"/>
      </w:r>
      <w:r>
        <w:t>161</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"_Toc477780225" </w:instrText>
      </w:r>
      <w:r>
        <w:fldChar w:fldCharType="separate"/>
      </w:r>
      <w:r>
        <w:rPr>
          <w:rStyle w:val="33"/>
          <w:rFonts w:hint="eastAsia" w:ascii="楷体_GB2312" w:eastAsia="楷体_GB2312"/>
        </w:rPr>
        <w:t>（二）按年度分解经费</w:t>
      </w:r>
      <w:r>
        <w:tab/>
      </w:r>
      <w:r>
        <w:fldChar w:fldCharType="begin"/>
      </w:r>
      <w:r>
        <w:instrText xml:space="preserve"> PAGEREF _Toc477780225 \h </w:instrText>
      </w:r>
      <w:r>
        <w:fldChar w:fldCharType="separate"/>
      </w:r>
      <w:r>
        <w:t>162</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"_Toc477780226" </w:instrText>
      </w:r>
      <w:r>
        <w:fldChar w:fldCharType="separate"/>
      </w:r>
      <w:r>
        <w:rPr>
          <w:rStyle w:val="33"/>
          <w:rFonts w:hint="eastAsia" w:ascii="黑体"/>
        </w:rPr>
        <w:t>六、研究条件及保障措施</w:t>
      </w:r>
      <w:r>
        <w:tab/>
      </w:r>
      <w:r>
        <w:fldChar w:fldCharType="begin"/>
      </w:r>
      <w:r>
        <w:instrText xml:space="preserve"> PAGEREF _Toc477780226 \h </w:instrText>
      </w:r>
      <w:r>
        <w:fldChar w:fldCharType="separate"/>
      </w:r>
      <w:r>
        <w:t>163</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"_Toc477780227" </w:instrText>
      </w:r>
      <w:r>
        <w:fldChar w:fldCharType="separate"/>
      </w:r>
      <w:r>
        <w:rPr>
          <w:rStyle w:val="33"/>
          <w:rFonts w:hint="eastAsia" w:ascii="楷体_GB2312" w:eastAsia="楷体_GB2312"/>
        </w:rPr>
        <w:t>（一）本单位研究基础</w:t>
      </w:r>
      <w:r>
        <w:tab/>
      </w:r>
      <w:r>
        <w:fldChar w:fldCharType="begin"/>
      </w:r>
      <w:r>
        <w:instrText xml:space="preserve"> PAGEREF _Toc477780227 \h </w:instrText>
      </w:r>
      <w:r>
        <w:fldChar w:fldCharType="separate"/>
      </w:r>
      <w:r>
        <w:t>163</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"_Toc477780228" </w:instrText>
      </w:r>
      <w:r>
        <w:fldChar w:fldCharType="separate"/>
      </w:r>
      <w:r>
        <w:rPr>
          <w:rStyle w:val="33"/>
          <w:rFonts w:hint="eastAsia" w:ascii="楷体_GB2312" w:eastAsia="楷体_GB2312"/>
        </w:rPr>
        <w:t>（二）人才条件</w:t>
      </w:r>
      <w:r>
        <w:tab/>
      </w:r>
      <w:r>
        <w:fldChar w:fldCharType="begin"/>
      </w:r>
      <w:r>
        <w:instrText xml:space="preserve"> PAGEREF _Toc477780228 \h </w:instrText>
      </w:r>
      <w:r>
        <w:fldChar w:fldCharType="separate"/>
      </w:r>
      <w:r>
        <w:t>173</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"_Toc477780229" </w:instrText>
      </w:r>
      <w:r>
        <w:fldChar w:fldCharType="separate"/>
      </w:r>
      <w:r>
        <w:rPr>
          <w:rStyle w:val="33"/>
          <w:rFonts w:hint="eastAsia" w:ascii="楷体_GB2312" w:eastAsia="楷体_GB2312"/>
        </w:rPr>
        <w:t>（三）研究条件</w:t>
      </w:r>
      <w:r>
        <w:tab/>
      </w:r>
      <w:r>
        <w:fldChar w:fldCharType="begin"/>
      </w:r>
      <w:r>
        <w:instrText xml:space="preserve"> PAGEREF _Toc477780229 \h </w:instrText>
      </w:r>
      <w:r>
        <w:fldChar w:fldCharType="separate"/>
      </w:r>
      <w:r>
        <w:t>175</w:t>
      </w:r>
      <w:r>
        <w:fldChar w:fldCharType="end"/>
      </w:r>
      <w:r>
        <w:fldChar w:fldCharType="end"/>
      </w:r>
    </w:p>
    <w:p>
      <w:pPr>
        <w:pStyle w:val="20"/>
        <w:ind w:left="578"/>
        <w:rPr>
          <w:rFonts w:ascii="Calibri" w:hAnsi="Calibri" w:eastAsia="宋体"/>
          <w:sz w:val="21"/>
          <w:szCs w:val="22"/>
        </w:rPr>
      </w:pPr>
      <w:r>
        <w:fldChar w:fldCharType="begin"/>
      </w:r>
      <w:r>
        <w:instrText xml:space="preserve"> HYPERLINK \l "_Toc477780230" </w:instrText>
      </w:r>
      <w:r>
        <w:fldChar w:fldCharType="separate"/>
      </w:r>
      <w:r>
        <w:rPr>
          <w:rStyle w:val="33"/>
          <w:rFonts w:hint="eastAsia" w:ascii="楷体_GB2312" w:eastAsia="楷体_GB2312"/>
        </w:rPr>
        <w:t>（四）外协条件</w:t>
      </w:r>
      <w:r>
        <w:tab/>
      </w:r>
      <w:r>
        <w:fldChar w:fldCharType="begin"/>
      </w:r>
      <w:r>
        <w:instrText xml:space="preserve"> PAGEREF _Toc477780230 \h </w:instrText>
      </w:r>
      <w:r>
        <w:fldChar w:fldCharType="separate"/>
      </w:r>
      <w:r>
        <w:t>177</w:t>
      </w:r>
      <w:r>
        <w:fldChar w:fldCharType="end"/>
      </w:r>
      <w:r>
        <w:fldChar w:fldCharType="end"/>
      </w:r>
    </w:p>
    <w:p>
      <w:pPr>
        <w:pStyle w:val="20"/>
        <w:ind w:left="578"/>
        <w:rPr>
          <w:color w:val="FF0000"/>
          <w:sz w:val="24"/>
        </w:rPr>
      </w:pPr>
      <w:r>
        <w:fldChar w:fldCharType="begin"/>
      </w:r>
      <w:r>
        <w:instrText xml:space="preserve"> HYPERLINK \l "_Toc477780231" </w:instrText>
      </w:r>
      <w:r>
        <w:fldChar w:fldCharType="separate"/>
      </w:r>
      <w:r>
        <w:rPr>
          <w:rStyle w:val="33"/>
          <w:rFonts w:hint="eastAsia" w:ascii="楷体_GB2312" w:eastAsia="楷体_GB2312"/>
        </w:rPr>
        <w:t>（五）管理保障</w:t>
      </w:r>
      <w:r>
        <w:tab/>
      </w:r>
      <w:r>
        <w:fldChar w:fldCharType="begin"/>
      </w:r>
      <w:r>
        <w:instrText xml:space="preserve"> PAGEREF _Toc477780231 \h </w:instrText>
      </w:r>
      <w:r>
        <w:fldChar w:fldCharType="separate"/>
      </w:r>
      <w:r>
        <w:t>178</w:t>
      </w:r>
      <w:r>
        <w:fldChar w:fldCharType="end"/>
      </w:r>
      <w:r>
        <w:fldChar w:fldCharType="end"/>
      </w:r>
      <w:r>
        <w:rPr>
          <w:rFonts w:hint="eastAsia" w:ascii="仿宋_GB2312" w:hAnsi="仿宋"/>
          <w:sz w:val="30"/>
          <w:szCs w:val="30"/>
        </w:rPr>
        <w:fldChar w:fldCharType="end"/>
      </w:r>
    </w:p>
    <w:p>
      <w:pPr>
        <w:tabs>
          <w:tab w:val="left" w:pos="9525"/>
        </w:tabs>
        <w:snapToGrid w:val="0"/>
        <w:ind w:right="-17"/>
        <w:rPr>
          <w:sz w:val="24"/>
        </w:rPr>
        <w:sectPr>
          <w:footerReference r:id="rId6" w:type="default"/>
          <w:pgSz w:w="11907" w:h="16840"/>
          <w:pgMar w:top="1701" w:right="1474" w:bottom="1701" w:left="1474" w:header="851" w:footer="1134" w:gutter="0"/>
          <w:pgNumType w:fmt="upperRoman" w:start="1"/>
          <w:cols w:space="720" w:num="1"/>
          <w:docGrid w:linePitch="435" w:charSpace="0"/>
        </w:sectPr>
      </w:pPr>
    </w:p>
    <w:p>
      <w:pPr>
        <w:tabs>
          <w:tab w:val="left" w:pos="9525"/>
        </w:tabs>
        <w:snapToGrid w:val="0"/>
        <w:ind w:right="-17"/>
        <w:rPr>
          <w:sz w:val="24"/>
        </w:rPr>
        <w:sectPr>
          <w:footerReference r:id="rId7" w:type="default"/>
          <w:pgSz w:w="11907" w:h="16840"/>
          <w:pgMar w:top="1701" w:right="1474" w:bottom="1701" w:left="1474" w:header="851" w:footer="1134" w:gutter="0"/>
          <w:pgNumType w:fmt="upperRoman" w:start="1"/>
          <w:cols w:space="720" w:num="1"/>
          <w:docGrid w:linePitch="435" w:charSpace="0"/>
        </w:sectPr>
      </w:pPr>
    </w:p>
    <w:p>
      <w:pPr>
        <w:pStyle w:val="60"/>
      </w:pPr>
      <w:bookmarkStart w:id="4" w:name="_Toc477780207"/>
      <w:bookmarkStart w:id="5" w:name="_Toc477776074"/>
      <w:bookmarkStart w:id="6" w:name="_Toc476299559"/>
      <w:bookmarkStart w:id="7" w:name="_Toc457554022"/>
      <w:r>
        <w:rPr>
          <w:rFonts w:hint="eastAsia"/>
        </w:rPr>
        <w:t>一、军事需求与国内外现状</w:t>
      </w:r>
      <w:bookmarkEnd w:id="4"/>
      <w:bookmarkEnd w:id="5"/>
      <w:bookmarkEnd w:id="6"/>
      <w:bookmarkEnd w:id="7"/>
    </w:p>
    <w:p>
      <w:pPr>
        <w:pStyle w:val="62"/>
      </w:pPr>
      <w:bookmarkStart w:id="8" w:name="_Toc477780208"/>
      <w:bookmarkStart w:id="9" w:name="_Toc477776075"/>
      <w:bookmarkStart w:id="10" w:name="_Toc476299560"/>
      <w:bookmarkStart w:id="11" w:name="_Toc457554023"/>
      <w:r>
        <w:rPr>
          <w:rFonts w:hint="eastAsia"/>
        </w:rPr>
        <w:t>（一）军事需求</w:t>
      </w:r>
      <w:bookmarkEnd w:id="8"/>
      <w:bookmarkEnd w:id="9"/>
      <w:bookmarkEnd w:id="10"/>
      <w:bookmarkEnd w:id="11"/>
    </w:p>
    <w:p>
      <w:pPr>
        <w:pStyle w:val="47"/>
        <w:ind w:firstLine="560"/>
      </w:pPr>
      <w:r>
        <w:rPr>
          <w:rFonts w:hint="eastAsia"/>
        </w:rPr>
        <w:t>中央军委主席习近平指出：武器装备是军队现代化的重要标志，是国家安全和民族复兴的重要支撑。面对新形势新任务，装备建设要坚持质量至上，把质量问题摆在关系官兵生命、关系战争胜负的高度来认识，贯彻质量就是生命、质量就是胜算的理念，建立质量责任终身追究制度，着力构建先进实用的试验鉴定体系，确保装备实战适用性。</w:t>
      </w:r>
    </w:p>
    <w:p>
      <w:pPr>
        <w:pStyle w:val="47"/>
        <w:ind w:firstLine="560"/>
      </w:pPr>
      <w:r>
        <w:t>军用软件是现代武器装备的灵魂，军用软件建设是军队实现信息化的关键</w:t>
      </w:r>
      <w:r>
        <w:rPr>
          <w:rFonts w:hint="eastAsia"/>
        </w:rPr>
        <w:t>。</w:t>
      </w:r>
      <w:r>
        <w:t>随着军队机械化、信息化水平的逐步提高</w:t>
      </w:r>
      <w:r>
        <w:rPr>
          <w:rFonts w:hint="eastAsia"/>
        </w:rPr>
        <w:t>，武器装备高度集成、软硬件相互渗透化。FPGA、SOC/SIP广泛应用，精准制导控制、数字信号处理、图像处理及目标识别等领域软件应用密集，DSP与FPGA构件的紧耦合系统得到大量应用，单设备多配置项等因素快速增加，软硬件高度集成，导致武器装备软件密集型特征日益凸显，当下软件质量也已经成为影响武器装备产品质量的核心因素。国防装备软件检测经过20年的发展走出了一条自主创新、与国际标准接轨的道路。发展新型软件测试技术，通过知识图谱、人工智能等先进技术对多年积累的装备软件评测经验进行有机总结和运用，让武器装备系统更安全，让软件测试更高效，是履行新时代“强军首责”的首要目标。</w:t>
      </w:r>
    </w:p>
    <w:p>
      <w:pPr>
        <w:pStyle w:val="47"/>
        <w:ind w:firstLine="562"/>
        <w:rPr>
          <w:b/>
        </w:rPr>
      </w:pPr>
      <w:r>
        <w:rPr>
          <w:rFonts w:hint="eastAsia"/>
          <w:b/>
        </w:rPr>
        <w:t>1、第三方软件测评作为武器装备软件研制过程中大规模信息汇聚的环节，构建软件测试知识图谱可链接多学科知识，实现装备研制和测试经验总结和复用。</w:t>
      </w:r>
    </w:p>
    <w:p>
      <w:pPr>
        <w:pStyle w:val="47"/>
        <w:ind w:firstLine="560"/>
      </w:pPr>
      <w:r>
        <w:t>武器装备</w:t>
      </w:r>
      <w:r>
        <w:rPr>
          <w:rFonts w:hint="eastAsia"/>
        </w:rPr>
        <w:t>具有</w:t>
      </w:r>
      <w:r>
        <w:t>多学科专业交叉群集，多领域技术融合集成</w:t>
      </w:r>
      <w:r>
        <w:rPr>
          <w:rFonts w:hint="eastAsia"/>
        </w:rPr>
        <w:t>的特征，以航天导弹武器为例，包含了导弹弹体设计、发射控制、推进控制、制导控制等多学科专业，需要经过大规模的仿真实验和集成实验才能确定每个子系统的战技指标，其</w:t>
      </w:r>
      <w:r>
        <w:t>制造是非常</w:t>
      </w:r>
      <w:r>
        <w:rPr>
          <w:rFonts w:hint="eastAsia"/>
        </w:rPr>
        <w:t>复杂且</w:t>
      </w:r>
      <w:r>
        <w:t>严谨</w:t>
      </w:r>
      <w:r>
        <w:rPr>
          <w:rFonts w:hint="eastAsia"/>
        </w:rPr>
        <w:t>的。在武器装备研制过程中，各学科算法模型和信息交互都会在装备</w:t>
      </w:r>
      <w:r>
        <w:t>软件</w:t>
      </w:r>
      <w:r>
        <w:rPr>
          <w:rFonts w:hint="eastAsia"/>
        </w:rPr>
        <w:t>中得到具体实现，第三方软件测评作为保障装备软件质量的重要环节，被纳入到型号研制的初样、试样、定型等多阶段，汇集了大规模的武器装备研制过程的全套数据，有效地收集、整理并充分利用这些数据对武器装备的快速迭代研制、质量把控是很有意义的。</w:t>
      </w:r>
    </w:p>
    <w:p>
      <w:pPr>
        <w:pStyle w:val="47"/>
        <w:ind w:firstLine="560"/>
      </w:pPr>
      <w:r>
        <w:rPr>
          <w:rFonts w:hint="eastAsia"/>
        </w:rPr>
        <w:t>传统关系型数据库和信息检索等技术都难以实现这个目标。知识图谱作为一种人工智能前沿的新型的知识建模和表示技术，能有效从海量武器装备软件研制数据中提取高价值信息及其关联，形成链接多学科知识和装备软件研制全过程的知识图谱，实现装备研制和测试经验总结和复用。</w:t>
      </w:r>
    </w:p>
    <w:p>
      <w:pPr>
        <w:pStyle w:val="47"/>
        <w:ind w:firstLine="562"/>
        <w:rPr>
          <w:b/>
        </w:rPr>
      </w:pPr>
      <w:r>
        <w:rPr>
          <w:rFonts w:hint="eastAsia"/>
          <w:b/>
        </w:rPr>
        <w:t>2、软件定义装备明确了软件在武器系统中的核心地位，也导致装备软件规模的急剧增长，亟需借助知识图谱挖掘装备软件的演化特征，高效保质地引导装备软件进行测试检验。</w:t>
      </w:r>
    </w:p>
    <w:p>
      <w:pPr>
        <w:pStyle w:val="47"/>
        <w:ind w:firstLine="560"/>
      </w:pPr>
      <w:r>
        <w:rPr>
          <w:rFonts w:hint="eastAsia"/>
        </w:rPr>
        <w:t>随着武器装备网络化、自动化、智能化程度的不断提高，软件规模和复杂度呈几何级数增长。以某导弹的定型测试统计为例，基本型、A型、B型的软件规模分别为：24万行、74万行、270万行；相对于基本型，B型软件规模增长了11倍。随着装备更新速率不断加快，各软件评测机构承担的装备软件测试任务数量快速增长。有关数据显示，某集团下属所有装备软件评测机构的评测型号任务数从2015年到2018年分别为96、129、132、146个，三年中软件型号数量增加了超过50%。如何响应当下武器装备软件大规模快速交付需求，高效保质地完成装备软件测试检验任务成为棘手的问题。</w:t>
      </w:r>
    </w:p>
    <w:p>
      <w:pPr>
        <w:pStyle w:val="47"/>
        <w:ind w:firstLine="560"/>
      </w:pPr>
      <w:r>
        <w:rPr>
          <w:rFonts w:hint="eastAsia"/>
        </w:rPr>
        <w:t>软件是共性技术。通过分析航空、航天、船舶等国防装备领域的软件特点，在控制模型、业务流程等方面存在较多的共性特征和演化规律，因此相应的软件评测经验也可以相互传承和借鉴。通过知识图谱将装备软件测试数据分解为细粒度的测试工件片段，一方面，在软件测试各环节实施的阶段性测试工件推送，可加速软件评测的效率；另一方面，采取可解释性的缺陷导向式的测试工件推送模式，以牵引软件测试关注到更关键、更脆弱的功能模块，保障软件测试的质量。</w:t>
      </w:r>
    </w:p>
    <w:p>
      <w:pPr>
        <w:pStyle w:val="47"/>
        <w:ind w:firstLine="562"/>
        <w:rPr>
          <w:b/>
        </w:rPr>
      </w:pPr>
      <w:r>
        <w:rPr>
          <w:rFonts w:hint="eastAsia"/>
          <w:b/>
        </w:rPr>
        <w:t>3、武器系统朝着“装备体系化、体系智能化、智能实战化”的方向发展，新的试验鉴定条例要求软件测试从保证质量为主向评估作战效能为主转变，知识图谱是支撑武器装备进行系统级测试的有力手段。</w:t>
      </w:r>
    </w:p>
    <w:p>
      <w:pPr>
        <w:pStyle w:val="47"/>
        <w:ind w:firstLine="560"/>
      </w:pPr>
      <w:r>
        <w:rPr>
          <w:rFonts w:hint="eastAsia"/>
        </w:rPr>
        <w:t>未来武器系统朝着“装备体系化、体系智能化、智能实战化”的方向发展，强调通过武器装备综合运用，形成体系作战能力来指导武器装备的研发、配备和部署。与此同时，武器装备软件的功能性、可靠性、易使用性、效率、维护性和可移植性等特有质量特性在武器装备功能实现和效能发挥上作用越来越突出，由过去执行完成专门硬件的简单功能跃升为保证装备可靠运行和人工智能的逻辑中心和“神经中枢”，直接关系到武器装备战斗力能否有效发挥，其对系统级的功能安全性和可靠性也提出了严格的质量检测要求。</w:t>
      </w:r>
    </w:p>
    <w:p>
      <w:pPr>
        <w:pStyle w:val="47"/>
        <w:ind w:firstLine="560"/>
      </w:pPr>
      <w:r>
        <w:rPr>
          <w:rFonts w:hint="eastAsia"/>
        </w:rPr>
        <w:t>软件测试知识图谱是对历史经验进行有机整合形成的，内部蕴含了导弹系统中如导引头、飞控、测发控等各学科软件的演化规律和协作模式，可辅助测试工程师理解武器装备系统全貌，快速构建武器装备多学科的系统级应用场景和对应的测试充分性评价准则。因此，知识图谱是支撑武器装备进行系统级测试的有力手段，可以为未来武器装备系统级测试奠定基础。</w:t>
      </w:r>
    </w:p>
    <w:p>
      <w:pPr>
        <w:pStyle w:val="47"/>
        <w:ind w:firstLine="562"/>
        <w:rPr>
          <w:b/>
        </w:rPr>
      </w:pPr>
      <w:r>
        <w:rPr>
          <w:rFonts w:hint="eastAsia"/>
          <w:b/>
        </w:rPr>
        <w:t>4、装备软件的故障率、返工率一直居高不下，未对故障原因进行深入细粒度剖析，借助测试知识图谱进行大数据分析可识别和发现各类质量要素之间的潜在联系，避免惑于假象而不能深入问题本质的现象。</w:t>
      </w:r>
    </w:p>
    <w:p>
      <w:pPr>
        <w:pStyle w:val="47"/>
        <w:ind w:firstLine="560"/>
      </w:pPr>
      <w:r>
        <w:rPr>
          <w:rFonts w:hint="eastAsia"/>
        </w:rPr>
        <w:t>现有的软件研制模式下生产出的武器装备软件的故障率、返工率一直居高不下。抽出2010年以来某军工集团公司各院、基地、公司级发生的软件归零(主要发生在系统联试、靶场飞行试验前）进行分析，发现涉及弹上软件、地面软件、FPGA等多种类型，软件缺陷暴露时段覆盖了型号研制各阶段，甚至是定型后的部队演习各个阶段。问题的表象是软件质量不高、可靠性较差，实质却是未对故障原因进行深入细粒度剖析。</w:t>
      </w:r>
    </w:p>
    <w:p>
      <w:pPr>
        <w:pStyle w:val="47"/>
        <w:ind w:firstLine="560"/>
      </w:pPr>
      <w:r>
        <w:rPr>
          <w:rFonts w:hint="eastAsia"/>
        </w:rPr>
        <w:t>借助软件测试知识图谱进行质量大数据分析，识别各类质量要素之间的潜在联系，挖掘影响质量问题的核心要素进行质量度量，并指出影响装备质量的重要环节，从而辅助改进装备软件研制过程，提升软件研制的质量和效率。</w:t>
      </w:r>
    </w:p>
    <w:p>
      <w:pPr>
        <w:pStyle w:val="3"/>
        <w:adjustRightInd w:val="0"/>
        <w:snapToGrid w:val="0"/>
        <w:spacing w:before="0" w:after="0" w:line="500" w:lineRule="exact"/>
        <w:ind w:firstLine="601"/>
        <w:rPr>
          <w:rFonts w:ascii="楷体_GB2312" w:eastAsia="楷体_GB2312"/>
        </w:rPr>
      </w:pPr>
      <w:bookmarkStart w:id="12" w:name="_Toc476299561"/>
      <w:bookmarkStart w:id="13" w:name="_Toc457554024"/>
      <w:bookmarkStart w:id="14" w:name="_Toc477780209"/>
      <w:bookmarkStart w:id="15" w:name="_Toc477776076"/>
      <w:r>
        <w:rPr>
          <w:rFonts w:hint="eastAsia" w:ascii="楷体_GB2312" w:eastAsia="楷体_GB2312"/>
        </w:rPr>
        <w:t>（二）国内外现状分析</w:t>
      </w:r>
      <w:bookmarkEnd w:id="12"/>
      <w:bookmarkEnd w:id="13"/>
      <w:bookmarkEnd w:id="14"/>
      <w:bookmarkEnd w:id="15"/>
    </w:p>
    <w:p>
      <w:pPr>
        <w:pStyle w:val="56"/>
        <w:ind w:firstLine="562"/>
      </w:pPr>
      <w:r>
        <w:rPr>
          <w:rFonts w:hint="eastAsia"/>
        </w:rPr>
        <w:t>1</w:t>
      </w:r>
      <w:r>
        <w:rPr>
          <w:rFonts w:hint="eastAsia"/>
          <w:lang w:eastAsia="zh-CN"/>
        </w:rPr>
        <w:t xml:space="preserve">. </w:t>
      </w:r>
      <w:r>
        <w:rPr>
          <w:rFonts w:hint="eastAsia"/>
        </w:rPr>
        <w:t>软件测试国内外研究现状</w:t>
      </w:r>
    </w:p>
    <w:p>
      <w:pPr>
        <w:pStyle w:val="59"/>
        <w:ind w:firstLine="562"/>
      </w:pPr>
      <w:r>
        <w:rPr>
          <w:rFonts w:hint="eastAsia"/>
        </w:rPr>
        <w:t>1.1国外现状</w:t>
      </w:r>
    </w:p>
    <w:p>
      <w:pPr>
        <w:pStyle w:val="47"/>
        <w:ind w:firstLine="560"/>
      </w:pPr>
      <w:r>
        <w:rPr>
          <w:rFonts w:hint="eastAsia"/>
        </w:rPr>
        <w:t>软件测试技术和软件（程序）密不可分，自从软件问世以来，软件测试就伴随至今。早在20世纪50年代，英国著名的计算机科学家图灵就曾给出了程序测试的原始定义：测试是正确性确认实验方法的一种极端形式。20世纪70年代，人们逐渐认识到测试在软件开发中具有不可替代的作用，软件测试的研究也开始受到工业界和学术界的重视。</w:t>
      </w:r>
    </w:p>
    <w:p>
      <w:pPr>
        <w:pStyle w:val="47"/>
        <w:ind w:firstLine="560"/>
      </w:pPr>
      <w:r>
        <w:rPr>
          <w:rFonts w:hint="eastAsia"/>
        </w:rPr>
        <w:t>首届软件测试的正式学术会议“IEEE International Test Conference”于1972年在美国北卡罗来纳大学召开，是软件测试与软件质量研究和开发人员的第一次聚会，这次会议成为软件测试技术发展的一个重要的里程碑。</w:t>
      </w:r>
    </w:p>
    <w:p>
      <w:pPr>
        <w:pStyle w:val="47"/>
        <w:ind w:firstLine="560"/>
      </w:pPr>
      <w:r>
        <w:rPr>
          <w:rFonts w:hint="eastAsia"/>
        </w:rPr>
        <w:t>20世纪80年代以后，软件测试已经逐步演变成为软件行业一个相对独立的分支。许多和测试相关的行业标准也相继出台：美国国家标准学会（ANSI）和美国电气电子工程师协会（IEEE）在1983年制定了ANSI/IEEE Std 829-1983“Standard for Software Test Documentation”， 1986年制订了ANSI/IEEE Std 1012-1986 “Standard for Software Verification and Validation Plans”， 1987年制订了ANSI/IEEE Std 1008-1987 “Standard for Software Unit Testing”， 1990年制订了ANSI/IEEE Std 610.12-1990“Standard Glossary of Software Engineering Terminology”， 1998年制订了ANSI/IEEE Std  829-1998“Standard for Software Test Documentation”(Revision of IEEE Std 829-1983)。</w:t>
      </w:r>
    </w:p>
    <w:p>
      <w:pPr>
        <w:pStyle w:val="47"/>
        <w:ind w:firstLine="560"/>
      </w:pPr>
      <w:r>
        <w:rPr>
          <w:rFonts w:hint="eastAsia"/>
        </w:rPr>
        <w:t>目前专门的关于软件测试的国际标准草案已经完成，其标号是ISO/IEC 29119 Software Testing，共包含4个部分的内容 1.概念和术语；2.测试过程；3.测试文档；4.测试技术。 29119将取代的现行国际标准有 IEEE 829 测试文档、IEEE 1008 单元测试、BS 7925-1软件测试的词汇和术语、BS 7925-2 软件组件测试标准。</w:t>
      </w:r>
    </w:p>
    <w:p>
      <w:pPr>
        <w:pStyle w:val="47"/>
        <w:ind w:firstLine="560"/>
      </w:pPr>
      <w:r>
        <w:rPr>
          <w:rFonts w:hint="eastAsia"/>
        </w:rPr>
        <w:t>国际上，软件测试（软件质量控制）是一件非常重要的工程工作，测试也作为一个非常独立的职业。在 IBM、Microsoft等开发大型系统软件公司，很多重要项目的开发测试人员的比例能够达到 1:2甚至 1:4。在软件测试技术方面，自动化测试系统正朝着通用化、标准化、网络化和智能化的方向迈进。</w:t>
      </w:r>
    </w:p>
    <w:p>
      <w:pPr>
        <w:pStyle w:val="59"/>
        <w:ind w:firstLine="562"/>
      </w:pPr>
      <w:r>
        <w:rPr>
          <w:rFonts w:hint="eastAsia"/>
        </w:rPr>
        <w:t>1.2国内现状</w:t>
      </w:r>
    </w:p>
    <w:p>
      <w:pPr>
        <w:pStyle w:val="47"/>
        <w:ind w:firstLine="560"/>
      </w:pPr>
      <w:r>
        <w:rPr>
          <w:rFonts w:hint="eastAsia"/>
        </w:rPr>
        <w:t>我国自80年代开始就意识到软件技术在军用装备开发中的重要作用，为保证军用装备软件质量，我国于1988年制定了GJB 437-1988《军用软件开发规范》、 GJB 438-1988《军用软件文档编制规范》和GJB 439-1988《军用软件质量保证规范》 3份标准以规范和管理军用软件开发过程。但受我国当时软件技术水平限制， 3份标准的实用性并不强，只能起到纲领性目标引导作用，而不能作为软件开发过程的有效指导。在 90 年代中后期，我国参照MIL-STD-498《军用软件开发和文档》制定了GJB 2786-1996《武器系统软件开发》，并修订发布了GJB 438A-1997《武器系统软件开发文档》使其配套GJB 2786-1996（同时废除GJB 438-1988）。由于来源于实用的美国军用标准， GJB 2786-1996配套GJB 438A-1997的可用性较强，但受限于我国当时软件工程水平的相对落后，在引入MIL-STD-498 时理解并不到位，再加上我国军用装备研发体制与美国的差异，该套标准的实施依然存在“水土不服”，与实际的军用软件装备及软件研发并不十分适应，部分企业在应用标准时经常出现囫囵吞枣生搬硬套的情况。</w:t>
      </w:r>
    </w:p>
    <w:p>
      <w:pPr>
        <w:pStyle w:val="47"/>
        <w:ind w:firstLine="560"/>
      </w:pPr>
      <w:r>
        <w:rPr>
          <w:rFonts w:hint="eastAsia"/>
        </w:rPr>
        <w:t>经过十多年的实践，充分收集了工程实践信息之后，我国于2009年修订发布了GJB 2786A-2009并配套修订发布GJB 438B-2009《军用软件开发文档通用要求》，使用 GJB 2786A-2009代替了GJB 437-1988和GJB 2786-1996。至此， GJB 2786A-2009成为全面覆盖军用软件生命周期的软件工程标准，也是目前我国航空工业领域普遍采用的软件开发标准。</w:t>
      </w:r>
    </w:p>
    <w:p>
      <w:pPr>
        <w:pStyle w:val="47"/>
        <w:ind w:firstLine="560"/>
      </w:pPr>
      <w:r>
        <w:rPr>
          <w:rFonts w:hint="eastAsia"/>
        </w:rPr>
        <w:t>我国软件测试技术研究随着软件工程的研究而逐步发展起来。经过多年的发展，国内的软件测试组织已经越来越成熟。在国际软件测试标准制定的基础上，相继制定了许多适合中国特色的软件测试的标准，如GJB/Z 141-2004《军用软件测试指南》、GJB 5234-2004 《军用软件验证与确认》、GJB7706-2012《军用嵌入式操作系统测评要求》、GJB 7700-2012《军用数据库管理系统安全性测评要求》、GJB 9433-2018《军用可编程逻辑器软件测试要求》等军用软件测试标准及GJB 6921-2009《军用软件定型测评大纲编制要求》、GJB 6922-2009《军用软件定型测评报告编制要求》等测试文档编写规范，以规范军用软件的测试过程。同时制定了GJB 2725A-2001《测试实验室和校准实验室通用要求》、[2005]装电字第324《军用软件测评实验室测评过程和技术能力要求》等标准与能力要求，指导军用软件第三方评测机构的建立与认证。2004年, 总参、总装所属的多家科研单位首批通过全军军用软件测评认证, 率先成立了全军第一批软件测评实验室。之后, 各大单位也分别成立了相应组织, 作为软件测试和评价的专职机构, 对确保我军软件质量、提高软件可靠性起到了积极的促进作用。及军用测试测试实验室建设要求。这些标准的制定为国内的军用软件测试研究提供了有利的平台。</w:t>
      </w:r>
    </w:p>
    <w:p>
      <w:pPr>
        <w:widowControl/>
        <w:spacing w:line="500" w:lineRule="exact"/>
        <w:ind w:firstLine="560" w:firstLineChars="200"/>
        <w:outlineLvl w:val="2"/>
        <w:rPr>
          <w:rFonts w:ascii="Times New Roman" w:hAnsi="Times New Roman" w:eastAsia="仿宋_GB2312"/>
          <w:b/>
          <w:sz w:val="28"/>
        </w:rPr>
      </w:pPr>
      <w:r>
        <w:rPr>
          <w:rFonts w:hint="eastAsia" w:ascii="仿宋_GB2312" w:hAnsi="Times New Roman" w:eastAsia="仿宋_GB2312"/>
          <w:b/>
          <w:sz w:val="28"/>
        </w:rPr>
        <w:t>2. 软件的智能化测试国内外研究现状</w:t>
      </w:r>
    </w:p>
    <w:p>
      <w:pPr>
        <w:pStyle w:val="47"/>
        <w:ind w:firstLine="560"/>
      </w:pPr>
      <w:r>
        <w:rPr>
          <w:rFonts w:hint="eastAsia"/>
        </w:rPr>
        <w:t>软件的智能化测试即人工智能赋能的自动化测试，其应对的是越来越庞大的研发团队，愈加复杂的研发场景和复杂多变的应用系统带来的软件系统高质量快速交付的挑战。软件测试经历了手动测试、辅助测试、部分自动化、条件自动化和高度自动化的5个阶段，正在走向完全自动化，即智能化测试的阶段。当前，软件的智能化测试得到了国内外的广泛关注，取得了大量的研究成果和应用实践。软件的智能化测试重点关注的问题包括智能技术与测试场景的结合、测试用例的自动生成、用例回归、基于人工智能的缺陷定位技术和测试复用等。</w:t>
      </w:r>
    </w:p>
    <w:p>
      <w:pPr>
        <w:keepNext/>
        <w:keepLines/>
        <w:adjustRightInd w:val="0"/>
        <w:snapToGrid w:val="0"/>
        <w:spacing w:line="500" w:lineRule="exact"/>
        <w:ind w:firstLine="560" w:firstLineChars="200"/>
        <w:outlineLvl w:val="3"/>
        <w:rPr>
          <w:rFonts w:ascii="楷体_GB2312" w:hAnsi="Arial" w:eastAsia="仿宋_GB2312"/>
          <w:b/>
          <w:bCs/>
          <w:sz w:val="28"/>
          <w:szCs w:val="32"/>
          <w:lang w:val="zh-CN"/>
        </w:rPr>
      </w:pPr>
      <w:r>
        <w:rPr>
          <w:rFonts w:hint="eastAsia" w:ascii="楷体_GB2312" w:hAnsi="Arial" w:eastAsia="仿宋_GB2312"/>
          <w:b/>
          <w:bCs/>
          <w:sz w:val="28"/>
          <w:szCs w:val="32"/>
          <w:lang w:val="zh-CN"/>
        </w:rPr>
        <w:t>2</w:t>
      </w:r>
      <w:r>
        <w:rPr>
          <w:rFonts w:ascii="楷体_GB2312" w:hAnsi="Arial" w:eastAsia="仿宋_GB2312"/>
          <w:b/>
          <w:bCs/>
          <w:sz w:val="28"/>
          <w:szCs w:val="32"/>
          <w:lang w:val="zh-CN"/>
        </w:rPr>
        <w:t>.</w:t>
      </w:r>
      <w:r>
        <w:rPr>
          <w:rFonts w:hint="eastAsia" w:ascii="楷体_GB2312" w:hAnsi="Arial" w:eastAsia="仿宋_GB2312"/>
          <w:b/>
          <w:bCs/>
          <w:sz w:val="28"/>
          <w:szCs w:val="32"/>
          <w:lang w:val="zh-CN"/>
        </w:rPr>
        <w:t>1国外研究现状</w:t>
      </w:r>
    </w:p>
    <w:p>
      <w:pPr>
        <w:pStyle w:val="47"/>
        <w:ind w:firstLine="560"/>
      </w:pPr>
      <w:r>
        <w:rPr>
          <w:rFonts w:hint="eastAsia"/>
        </w:rPr>
        <w:t>软件的智能化测试对于降低人力成本、提升测试复用和保障软件的高质量快速交付具有十分重要的意义。西方国家在将人工智能应用于软件测试领域已经开展了多年的科学研究和应用实践，已经研制了一批成熟的应用工具和系统，极大的支撑了软件的智能化测试。</w:t>
      </w:r>
    </w:p>
    <w:p>
      <w:pPr>
        <w:pStyle w:val="47"/>
        <w:ind w:firstLine="560"/>
      </w:pPr>
      <w:r>
        <w:rPr>
          <w:rFonts w:hint="eastAsia"/>
        </w:rPr>
        <w:t>美国的U</w:t>
      </w:r>
      <w:r>
        <w:t>FT</w:t>
      </w:r>
      <w:r>
        <w:rPr>
          <w:rFonts w:hint="eastAsia"/>
        </w:rPr>
        <w:t>（统一功能测试）是领先的跨平台测试自动化工具。UFT为软件应用程序和环境提供回归和功能测试自动化。该工具可以用于自动化桌面、移动、web、net、SAP、ActiveX、Flex、Delphi、Java、Oracle、Visual Basic、PowerBuilder、PeopleSoft、Siebel、Stingray等许多应用程序。UFT的特性包括关键字驱动的框架、业务流程测试、健壮的检查点、XML支持和测试结果。</w:t>
      </w:r>
    </w:p>
    <w:p>
      <w:pPr>
        <w:pStyle w:val="47"/>
        <w:ind w:firstLine="560"/>
      </w:pPr>
      <w:r>
        <w:rPr>
          <w:rFonts w:hint="eastAsia"/>
        </w:rPr>
        <w:t>GUI和回归测试系统Squish以其强大的IDE和对主要GUI技术的全面支持而闻名。Squish是100%跨平台的工具，可以比较好地支持所有移动、桌面、web和嵌入式平台。此外，美国的多功能GUI测试自动化工具Ranorex主要用于移动、桌面和web应用程序的端到端测试。通过智能对象识别功能，可以自动检测用户界面的任何变化。该工具的其他突出的特性包括早期bug发现、可重用代码模块、易于测试记录、与其他工具的无缝集成以及易于使用的编辑器。</w:t>
      </w:r>
    </w:p>
    <w:p>
      <w:pPr>
        <w:pStyle w:val="47"/>
        <w:ind w:firstLine="560"/>
      </w:pPr>
      <w:r>
        <w:rPr>
          <w:rFonts w:hint="eastAsia"/>
        </w:rPr>
        <w:t>功能测试工具SoapUI是广泛使用的用于SOAP和REST api的开源测试自动化工具，它是SmartBear为API测试显式设计的功能测试工具。该工具以异步测试、可重用脚本和强大的数据驱动测试而闻名。它附带一个开源的高级版本。高级版本具有一些高级功能，如SQL查询生成器、断言向导和表单编辑器。</w:t>
      </w:r>
    </w:p>
    <w:p>
      <w:pPr>
        <w:pStyle w:val="59"/>
        <w:ind w:firstLine="562"/>
      </w:pPr>
      <w:r>
        <w:rPr>
          <w:rFonts w:hint="eastAsia"/>
        </w:rPr>
        <w:t>2.2 国内研究现状</w:t>
      </w:r>
    </w:p>
    <w:p>
      <w:pPr>
        <w:pStyle w:val="47"/>
        <w:ind w:firstLine="560"/>
      </w:pPr>
      <w:r>
        <w:rPr>
          <w:rFonts w:hint="eastAsia"/>
        </w:rPr>
        <w:t>中国在软件的智能化测试研究起步较晚，主要由大型的互联网公司、部分研究所和高校在开展相关研制工作，也取得了一定的研究成果和成功的实践。</w:t>
      </w:r>
    </w:p>
    <w:p>
      <w:pPr>
        <w:pStyle w:val="47"/>
        <w:ind w:firstLine="560"/>
      </w:pPr>
      <w:r>
        <w:rPr>
          <w:rFonts w:hint="eastAsia"/>
        </w:rPr>
        <w:t>北京云测Testin研制的自动化测试可以在短时间内执行大量的重复性测试任务和多终端测试任务，提供7×24小时的服务，提高测试效率和产能，有效消除人工执行时的厌烦情绪，确保App在功能回归、兼容、性能等各方面的可靠性。其发布的全新AI测试产品iTestin融合了目前测试领域顶尖的自然语言处理、文本识别、图标识别技术，全面提升测试产品的易用性和自动化效率，在提升脚本编写效率一倍的同时，可以将脚本的维护成本降低了一倍。</w:t>
      </w:r>
    </w:p>
    <w:p>
      <w:pPr>
        <w:pStyle w:val="47"/>
        <w:ind w:firstLine="560"/>
      </w:pPr>
      <w:r>
        <w:rPr>
          <w:rFonts w:hint="eastAsia"/>
        </w:rPr>
        <w:t>腾讯公司在基于人工智能的自动化测试方向也做了很多的尝试，其研制的QTA Metis系统主要应用了由海量脚本UI逻辑数据进行的大数据、AI对象识别技术，包含OCR以及图像的分类、以及基于人工智能的目标检测技术，可以实时地检测每一个对象，并对每个对象进行分类，极大的提升了UI测试的效能。</w:t>
      </w:r>
    </w:p>
    <w:p>
      <w:pPr>
        <w:pStyle w:val="47"/>
        <w:ind w:firstLine="560"/>
      </w:pPr>
      <w:r>
        <w:rPr>
          <w:rFonts w:hint="eastAsia"/>
        </w:rPr>
        <w:t>凯图科技发布的自动化测试工具KT-ATest采用独特的图形化方式构建测试场景（测试用例），可以支持测试报告自动生成，具有易于使用与维护的特点，可大大提高测试效率、减少开发与测试费用。</w:t>
      </w:r>
    </w:p>
    <w:p>
      <w:pPr>
        <w:pStyle w:val="47"/>
        <w:ind w:firstLine="560"/>
      </w:pPr>
      <w:r>
        <w:rPr>
          <w:rFonts w:hint="eastAsia"/>
        </w:rPr>
        <w:t>此外南京大学研究发布的众包测试平台慕测Mooctest以及阿里公司发布的Macaca自动化测试框架等，也都是针对软件测试的一些智能化尝试。</w:t>
      </w:r>
    </w:p>
    <w:p>
      <w:pPr>
        <w:pStyle w:val="53"/>
        <w:ind w:firstLine="562"/>
        <w:rPr>
          <w:rFonts w:ascii="Times New Roman"/>
        </w:rPr>
      </w:pPr>
      <w:r>
        <w:rPr>
          <w:rFonts w:hint="eastAsia"/>
        </w:rPr>
        <w:t>3. 知识图谱国内外研究现状</w:t>
      </w:r>
    </w:p>
    <w:p>
      <w:pPr>
        <w:pStyle w:val="47"/>
        <w:ind w:firstLine="560"/>
      </w:pPr>
      <w:r>
        <w:rPr>
          <w:rFonts w:hint="eastAsia"/>
        </w:rPr>
        <w:t>知识图谱的本质是描述实体和实体之间关系的网络，通过它可以对现实世界的事物及其相互关系进行形式化描述。近年来，知识图谱得到国内外的广泛关注，取得了大量的研究成果。知识图谱研究的核心技术问题包括通用和特定领域知识抽取、知识融合、知识表示、知识推理、知识挖掘、知识存储和查询、知识质量评价等。</w:t>
      </w:r>
    </w:p>
    <w:p>
      <w:pPr>
        <w:pStyle w:val="59"/>
        <w:ind w:firstLine="562"/>
      </w:pPr>
      <w:r>
        <w:rPr>
          <w:rFonts w:hint="eastAsia"/>
        </w:rPr>
        <w:t>3</w:t>
      </w:r>
      <w:r>
        <w:t>.</w:t>
      </w:r>
      <w:r>
        <w:rPr>
          <w:rFonts w:hint="eastAsia"/>
        </w:rPr>
        <w:t>1国外研究现状</w:t>
      </w:r>
    </w:p>
    <w:p>
      <w:pPr>
        <w:pStyle w:val="47"/>
        <w:ind w:firstLine="560"/>
      </w:pPr>
      <w:r>
        <w:rPr>
          <w:rFonts w:hint="eastAsia"/>
          <w:color w:val="000000" w:themeColor="text1"/>
          <w14:textFill>
            <w14:solidFill>
              <w14:schemeClr w14:val="tx1"/>
            </w14:solidFill>
          </w14:textFill>
        </w:rPr>
        <w:t>知识抽取包括实体识别和关系抽取等典型任务。在实体识别研究中，随着神经网络模型的引入，出现了一系列使用RNN结构并结合CRF层的实体识别工作，此类方法无需传统特征工程，使用词向量和字符向量就可以达到很好的识别效果。随后，很多利用预训练的语言模型来完成实体识别的工作提出。G</w:t>
      </w:r>
      <w:r>
        <w:rPr>
          <w:color w:val="000000" w:themeColor="text1"/>
          <w14:textFill>
            <w14:solidFill>
              <w14:schemeClr w14:val="tx1"/>
            </w14:solidFill>
          </w14:textFill>
        </w:rPr>
        <w:t>oogle</w:t>
      </w:r>
      <w:r>
        <w:rPr>
          <w:rFonts w:hint="eastAsia"/>
          <w:color w:val="000000" w:themeColor="text1"/>
          <w14:textFill>
            <w14:solidFill>
              <w14:schemeClr w14:val="tx1"/>
            </w14:solidFill>
          </w14:textFill>
        </w:rPr>
        <w:t>提出了W</w:t>
      </w:r>
      <w:r>
        <w:rPr>
          <w:color w:val="000000" w:themeColor="text1"/>
          <w14:textFill>
            <w14:solidFill>
              <w14:schemeClr w14:val="tx1"/>
            </w14:solidFill>
          </w14:textFill>
        </w:rPr>
        <w:t>ord2Vec</w:t>
      </w:r>
      <w:r>
        <w:rPr>
          <w:rFonts w:hint="eastAsia"/>
          <w:color w:val="000000" w:themeColor="text1"/>
          <w14:textFill>
            <w14:solidFill>
              <w14:schemeClr w14:val="tx1"/>
            </w14:solidFill>
          </w14:textFill>
        </w:rPr>
        <w:t>模型，该模型仅使用单词上下文去预测该单词，具有很好的效果。在W</w:t>
      </w:r>
      <w:r>
        <w:rPr>
          <w:color w:val="000000" w:themeColor="text1"/>
          <w14:textFill>
            <w14:solidFill>
              <w14:schemeClr w14:val="tx1"/>
            </w14:solidFill>
          </w14:textFill>
        </w:rPr>
        <w:t>ord2Vec</w:t>
      </w:r>
      <w:r>
        <w:rPr>
          <w:rFonts w:hint="eastAsia"/>
          <w:color w:val="000000" w:themeColor="text1"/>
          <w14:textFill>
            <w14:solidFill>
              <w14:schemeClr w14:val="tx1"/>
            </w14:solidFill>
          </w14:textFill>
        </w:rPr>
        <w:t>模型后，又出现了很多优化的方法。在关系抽取研究中，近年来，国外主流的关系抽取研究集中在基于深度学习的关系抽取。</w:t>
      </w:r>
    </w:p>
    <w:p>
      <w:pPr>
        <w:pStyle w:val="47"/>
        <w:ind w:firstLine="560"/>
      </w:pPr>
      <w:r>
        <w:rPr>
          <w:rFonts w:hint="eastAsia"/>
        </w:rPr>
        <w:t>根据知识图谱的应用范围，可分为通用知识图谱和特定领域知识图谱。经典的</w:t>
      </w:r>
      <w:r>
        <w:t>DbPedia</w:t>
      </w:r>
      <w:r>
        <w:rPr>
          <w:rFonts w:hint="eastAsia"/>
        </w:rPr>
        <w:t>、</w:t>
      </w:r>
      <w:r>
        <w:t>WikiData</w:t>
      </w:r>
      <w:r>
        <w:rPr>
          <w:rFonts w:hint="eastAsia"/>
        </w:rPr>
        <w:t>、</w:t>
      </w:r>
      <w:r>
        <w:t>Freebase</w:t>
      </w:r>
      <w:r>
        <w:rPr>
          <w:rFonts w:hint="eastAsia"/>
        </w:rPr>
        <w:t>d等都是通用知识图谱。通用知识图谱需要对开放世界的知识进行抽取，需要处理多源异构海量数据源，构建过程费时耗力，无法避免知识缺失，难以快速进行知识更新。基因本体、I</w:t>
      </w:r>
      <w:r>
        <w:t>CD</w:t>
      </w:r>
      <w:r>
        <w:rPr>
          <w:rFonts w:hint="eastAsia"/>
        </w:rPr>
        <w:t>医学术语、亚马逊</w:t>
      </w:r>
      <w:r>
        <w:t>Product Graph</w:t>
      </w:r>
      <w:r>
        <w:rPr>
          <w:rFonts w:hint="eastAsia"/>
        </w:rPr>
        <w:t>等都是用于特定领域的知识图谱，虽然没有开放世界的挑战，但也面临着整理领域术语需要专业知识，以及训练数据匮乏等挑战。</w:t>
      </w:r>
    </w:p>
    <w:p>
      <w:pPr>
        <w:pStyle w:val="47"/>
        <w:ind w:firstLine="560"/>
      </w:pPr>
      <w:r>
        <w:rPr>
          <w:rFonts w:hint="eastAsia"/>
        </w:rPr>
        <w:t>在软件工程领域知识图谱中，早在2007年，就有研究者对软件工程中的软件工件本体构建进行研究，希望通过构建软件工件本体降低软件维护成本。近年来，现有的软件工程领域实体识别方法主要面向错误报告等单一类型的数据源，或</w:t>
      </w:r>
      <w:r>
        <w:t>API</w:t>
      </w:r>
      <w:r>
        <w:rPr>
          <w:rFonts w:hint="eastAsia"/>
        </w:rPr>
        <w:t>等单一类型的实体，以及单一的软件项目，构建方法不具有通用性和可扩展性，在识别的准确度上未能达到通用领域实体识别的水平。针对于软件安全领域，研究者</w:t>
      </w:r>
      <w:r>
        <w:t>设计了一种漏洞挖掘算法，通过挖掘三个</w:t>
      </w:r>
      <w:r>
        <w:rPr>
          <w:rFonts w:hint="eastAsia"/>
        </w:rPr>
        <w:t>数据库</w:t>
      </w:r>
      <w:r>
        <w:t>来分析和获取软件漏洞的基本特征。</w:t>
      </w:r>
      <w:r>
        <w:rPr>
          <w:rFonts w:hint="eastAsia"/>
        </w:rPr>
        <w:t>也有研究者</w:t>
      </w:r>
      <w:r>
        <w:t>提出了一种深度学习方法，仅使用CVE数据集</w:t>
      </w:r>
      <w:r>
        <w:rPr>
          <w:rFonts w:hint="eastAsia"/>
        </w:rPr>
        <w:t>中的</w:t>
      </w:r>
      <w:r>
        <w:t>漏洞描述来预测软件漏洞的严重性。</w:t>
      </w:r>
      <w:r>
        <w:rPr>
          <w:rFonts w:hint="eastAsia"/>
        </w:rPr>
        <w:t>基于CWE数据库中的结构化数据，构建了常见软件漏洞知识图谱，并对其进行嵌入表示，支持软件漏洞相关的各种推理任务。</w:t>
      </w:r>
    </w:p>
    <w:p>
      <w:pPr>
        <w:pStyle w:val="47"/>
        <w:ind w:firstLine="560"/>
      </w:pPr>
      <w:r>
        <w:rPr>
          <w:rFonts w:hint="eastAsia"/>
        </w:rPr>
        <w:t>知识融合领域，用于解决知识图谱间的异构问题，国外研究人员曾对本体层和实例层的匹配展开研究，尝试对FMA和GALEN两个大规模本体进行匹配，匹配过程采用了一些通用的文本匹配器和结构匹配器，并证明了这种匹配处理的时空复杂度很高。分治思想被应用于知识融合领域，如M</w:t>
      </w:r>
      <w:r>
        <w:t>alasco</w:t>
      </w:r>
      <w:r>
        <w:rPr>
          <w:rFonts w:hint="eastAsia"/>
        </w:rPr>
        <w:t>模型是一种基于分治思想的大规模OWL本体影射系统。</w:t>
      </w:r>
    </w:p>
    <w:p>
      <w:pPr>
        <w:pStyle w:val="47"/>
        <w:ind w:firstLine="560"/>
      </w:pPr>
      <w:r>
        <w:rPr>
          <w:rFonts w:hint="eastAsia"/>
        </w:rPr>
        <w:t>知识图谱嵌入领域，用于将知识图谱中的实体、关系、三元组表示为低维稠密向量形式，国外提出翻译模型、语义匹配模型和多源信息融合模型等一系列模型。翻译模型方向将实体之间的关系看做一种翻译操作，并采用基于距离的得分函数来衡量三元组的真实性。语义匹配模型采用基于语义相似度的得分函数以捕获实体和关系潜在的语义关系，主要可分为矩阵分解模型和神经网络模型。多源信息融合模型考虑如何有效地将知识图谱中存在的不同类型的信息表示为向量的形式。</w:t>
      </w:r>
    </w:p>
    <w:p>
      <w:pPr>
        <w:pStyle w:val="47"/>
        <w:ind w:firstLine="560"/>
      </w:pPr>
      <w:r>
        <w:rPr>
          <w:rFonts w:hint="eastAsia"/>
        </w:rPr>
        <w:t>构建的知识图谱质量必然影响后继智能应用效果，国内外研究者近年均意识到该问题的重要性。在知识图谱的质量维度方面，国外提出了一个层次结构框架，从118个数据质量属性中归纳出20个质量维度，在这些维度基础上，进一步对质量标准和度量标准进行系统整理，重新定义了数据质量方面的术语、维度、相关衡量指标。在知识图谱数据质量评价方面，一些国外学者尝试从各种角度其标准化，但所提出的划分类型、维度、指标都不相同，还没有形成一个对于数据质量维度的共识。最后，早期的一些数据质量评估工具，如W</w:t>
      </w:r>
      <w:r>
        <w:t>IQA</w:t>
      </w:r>
      <w:r>
        <w:rPr>
          <w:rFonts w:hint="eastAsia"/>
        </w:rPr>
        <w:t>、L</w:t>
      </w:r>
      <w:r>
        <w:t>INK-QA</w:t>
      </w:r>
      <w:r>
        <w:rPr>
          <w:rFonts w:hint="eastAsia"/>
        </w:rPr>
        <w:t>、Siev</w:t>
      </w:r>
      <w:r>
        <w:t>e</w:t>
      </w:r>
      <w:r>
        <w:rPr>
          <w:rFonts w:hint="eastAsia"/>
        </w:rPr>
        <w:t>等，并不适用于知识图谱的质量评估。所以，知识图谱质量评估方面还有很多值得探索的问题。</w:t>
      </w:r>
    </w:p>
    <w:p>
      <w:pPr>
        <w:pStyle w:val="59"/>
        <w:ind w:firstLine="562"/>
      </w:pPr>
      <w:r>
        <w:rPr>
          <w:rFonts w:hint="eastAsia"/>
        </w:rPr>
        <w:t>3.2 国内研究现状</w:t>
      </w:r>
    </w:p>
    <w:p>
      <w:pPr>
        <w:pStyle w:val="47"/>
        <w:ind w:firstLine="560"/>
      </w:pPr>
      <w:r>
        <w:rPr>
          <w:rFonts w:hint="eastAsia"/>
        </w:rPr>
        <w:t>在知识图谱构建过程中，知识抽取是一个关键环节。目前，从大量文本中抽取知识主要依赖于命名实体识别（NER）和关系抽取等自然语言处理技术。命名实体识别领域，我国早期的研究方向主要是基于统计学习的方法，如隐马尔科夫模型、最大熵模型、支持向量机模型和条件随机场模型等。然而，统计学习方法在较大程度上依赖语料库。随着国外相关研究的深入，我国学者开始将神经网络应用于命名实体识别。2</w:t>
      </w:r>
      <w:r>
        <w:t>018</w:t>
      </w:r>
      <w:r>
        <w:rPr>
          <w:rFonts w:hint="eastAsia"/>
        </w:rPr>
        <w:t>年，蚂蚁金服人工智能部开发了基于汉字笔画特征的c</w:t>
      </w:r>
      <w:r>
        <w:t>w2vec</w:t>
      </w:r>
      <w:r>
        <w:rPr>
          <w:rFonts w:hint="eastAsia"/>
        </w:rPr>
        <w:t>模型，提出了新的中文命名实体识别思路。关系抽取领域，我国早期的研究方法是基于知识工程的方法，通过人工编写抽取规则，从文本中抽取与规则匹配的关系实例。近年来，基于机器学习的方法逐渐成为关系抽取的主流思路。</w:t>
      </w:r>
    </w:p>
    <w:p>
      <w:pPr>
        <w:pStyle w:val="47"/>
        <w:ind w:firstLine="560"/>
      </w:pPr>
      <w:r>
        <w:rPr>
          <w:rFonts w:hint="eastAsia"/>
        </w:rPr>
        <w:t>在通用知识图谱上，国内百度、阿里、华为、搜狗等企业均构建了通用知识图谱，用于支撑其业务中的语义搜索等智能应用。东南大学的</w:t>
      </w:r>
      <w:r>
        <w:t>Zhishi.me</w:t>
      </w:r>
      <w:r>
        <w:rPr>
          <w:rFonts w:hint="eastAsia"/>
        </w:rPr>
        <w:t>，复旦大学的</w:t>
      </w:r>
      <w:r>
        <w:t>CN-DbPedia</w:t>
      </w:r>
      <w:r>
        <w:rPr>
          <w:rFonts w:hint="eastAsia"/>
        </w:rPr>
        <w:t>，清华大学的</w:t>
      </w:r>
      <w:r>
        <w:t>XLore</w:t>
      </w:r>
      <w:r>
        <w:rPr>
          <w:rFonts w:hint="eastAsia"/>
        </w:rPr>
        <w:t>也都是利用百科数据源构建的通用知识图谱。百度的汉语语言知识图谱、阿里的商品知识图谱、美团大脑等都是国内企业根据自身业务领域构建的领域知识图谱。在软件工程领域知识图谱上，北京大学构建软件工程知识图谱，并通过知识图谱表示学习改善语义搜索效果。复旦大学构建开源项目的</w:t>
      </w:r>
      <w:r>
        <w:t>API</w:t>
      </w:r>
      <w:r>
        <w:rPr>
          <w:rFonts w:hint="eastAsia"/>
        </w:rPr>
        <w:t>知识图谱，关联</w:t>
      </w:r>
      <w:r>
        <w:t>API元素（例如，库，类，方法，参数）、描述性知识（例如，功能，指令）以及相关的背景知识（例如，有关计算机和编程的概念）</w:t>
      </w:r>
      <w:r>
        <w:rPr>
          <w:rFonts w:hint="eastAsia"/>
        </w:rPr>
        <w:t>，为</w:t>
      </w:r>
      <w:r>
        <w:t>软件开发者提供API浏览、多功能搜索、API知识汇总等功能。</w:t>
      </w:r>
    </w:p>
    <w:p>
      <w:pPr>
        <w:pStyle w:val="47"/>
        <w:ind w:firstLine="560"/>
      </w:pPr>
      <w:r>
        <w:rPr>
          <w:rFonts w:hint="eastAsia"/>
        </w:rPr>
        <w:t>知识融合技术的目的是解决知识异构，消除应用系统间的互操作障碍，同时解决本体层和实例层的异构问题。实例层匹配方面，为降低人为干预造成的影响，上海交通大学的研究人员开发了一套半监督学习框架，以自动寻找实例匹配规则。东南大学的研究者利用大规模知识图谱的结构特点和匹配中的区域性特点，提出了一种无需对大规模知识图谱进行分块的知识融合方法，该方法在匹配计算中根据当前得到的匹配结果，以及预测后继相似度计算中可以跳过的位置，从而达到提高映射效率的目的。该方法可同时处理知识图谱中的本体匹配和实例匹配。为降低分块结果的冗余性，可以将属性进行聚类操作。清华大学研究人员提出的一套在大规模实例集上解决实例匹配任务的算法框架，运用多重索引和候选集合，其中将向量空间模型和倒排索引技术结合，实现对实例数据的划分。大规模知识图谱的实例匹配可视为机器学习的一个二分类问题，南京大学的研究者采用半监督学习的自训练方法来解决实例匹配问题。</w:t>
      </w:r>
    </w:p>
    <w:p>
      <w:pPr>
        <w:pStyle w:val="47"/>
        <w:ind w:firstLine="560"/>
      </w:pPr>
      <w:r>
        <w:rPr>
          <w:rFonts w:hint="eastAsia"/>
        </w:rPr>
        <w:t>知识表示学习研究中，我国在T</w:t>
      </w:r>
      <w:r>
        <w:t>ransE</w:t>
      </w:r>
      <w:r>
        <w:rPr>
          <w:rFonts w:hint="eastAsia"/>
        </w:rPr>
        <w:t>、L</w:t>
      </w:r>
      <w:r>
        <w:t>FM</w:t>
      </w:r>
      <w:r>
        <w:rPr>
          <w:rFonts w:hint="eastAsia"/>
        </w:rPr>
        <w:t>、SSE等经典模型基础上实现了较多改进与创新。近年来，知识表示学习技术也被用于实例匹配中，该方法在知识图谱嵌入结果的基础上，将实体匹配视为一个二分类问题，期望学习的嵌入结果具有最大的实体匹配似然。清华大学的研究者提出了一种基于隐马尔科夫随机场的概率框架，以解决作者指代消解问题。东南大学的研究者针对学术知识图谱中的作者指代消解问题，提出了一种半监督的作者指代消解方法。</w:t>
      </w:r>
    </w:p>
    <w:p>
      <w:pPr>
        <w:pStyle w:val="47"/>
        <w:ind w:firstLine="560"/>
      </w:pPr>
      <w:r>
        <w:rPr>
          <w:rFonts w:hint="eastAsia"/>
        </w:rPr>
        <w:t>在知识图谱质量评估方面，国内尚未有公开的系统性的工作报告。随着知识图谱技术在各行业的深入应用，尤其在作战指挥决策、情报分析、军事装备智能化软件等方面，知识图谱质量将直接影响应用效果。</w:t>
      </w:r>
    </w:p>
    <w:p>
      <w:pPr>
        <w:pStyle w:val="53"/>
        <w:ind w:firstLine="562"/>
      </w:pPr>
      <w:r>
        <w:rPr>
          <w:rFonts w:hint="eastAsia"/>
        </w:rPr>
        <w:t>4. 当前方法的问题和局限性</w:t>
      </w:r>
    </w:p>
    <w:p>
      <w:pPr>
        <w:pStyle w:val="47"/>
        <w:ind w:firstLine="560"/>
      </w:pPr>
      <w:r>
        <w:rPr>
          <w:rFonts w:hint="eastAsia"/>
        </w:rPr>
        <w:t>通过上述的国内外现状分析，目前并未形成一整套完整的基于知识图谱的复杂装备软件智能化测试体系，就当前的国外相关技术现状和发展趋势，依然面临一系列的技术挑战：</w:t>
      </w:r>
    </w:p>
    <w:p>
      <w:pPr>
        <w:pStyle w:val="47"/>
        <w:ind w:firstLine="562"/>
        <w:rPr>
          <w:b/>
        </w:rPr>
      </w:pPr>
      <w:r>
        <w:rPr>
          <w:rFonts w:hint="eastAsia"/>
          <w:b/>
        </w:rPr>
        <w:t>（1）军用软件第三方评测机构质量保证压力巨大，亟需管理与技术创新</w:t>
      </w:r>
    </w:p>
    <w:p>
      <w:pPr>
        <w:pStyle w:val="47"/>
        <w:ind w:firstLine="560"/>
      </w:pPr>
      <w:r>
        <w:rPr>
          <w:rFonts w:hint="eastAsia"/>
        </w:rPr>
        <w:t>第三方软件测试作为软件测试的一种重要模式，在我国已发展了二十年，为中国软件产业发展做出了重要贡献。但是，在现阶段，研制单位在委托第三方测试时，往往是在软件开发的系统集成和验收阶段，要求第三方发现系统中存在的功能、性能和安全等问题，协助系统验收，而在软件的需求、设计和编码阶段很少涉及，缺少对软件整个生命周期的质量全面把控。另一方面，由于第三方测试机构是在项目后期介入，需求文档可能相对滞后，且缺少后续开发过程中多次需求变更文档，造成测试方在对软件需求的把握上无法做到全面和到位，这对软件测试的过程有一定影响。此外，第三方测试通常时间较短，在这种情况下，由于缺乏高效的第三方测试管理工具，造成测试团队花费在测试管理的精力相对较多，测试人员对系统的测试往往是凭借经验，经验丰富的测试人员的知识和技能难以共享，这不利于整体软件测试水平的提高。</w:t>
      </w:r>
    </w:p>
    <w:p>
      <w:pPr>
        <w:pStyle w:val="47"/>
        <w:ind w:firstLine="562"/>
        <w:rPr>
          <w:b/>
        </w:rPr>
      </w:pPr>
      <w:r>
        <w:rPr>
          <w:rFonts w:hint="eastAsia"/>
          <w:b/>
        </w:rPr>
        <w:t>（2）尚未形成落地的软件智能化测试解决方案</w:t>
      </w:r>
    </w:p>
    <w:p>
      <w:pPr>
        <w:pStyle w:val="47"/>
        <w:ind w:firstLine="560"/>
      </w:pPr>
      <w:r>
        <w:rPr>
          <w:rFonts w:hint="eastAsia"/>
        </w:rPr>
        <w:t>当前，国内外在软件智能化测试的上的发力主要在于将人工智能的一些技术应用在测试流程中，从而提升自动化测试的能力。但是，目前所有的这些工作都是关注在某个特定测试环节或者是特定场景下的具体测试，这些尝试规模较小，并没有形成一整套的落地智能化测试解决方案。针对特定领域，其通常会有严格的测试标准化流程，如何面向全流程统一部署智能化方案，赋能专有领域的软件测试，形成一整套落地的解决方案，是软件智能化测试方向亟待解决的难题。</w:t>
      </w:r>
    </w:p>
    <w:p>
      <w:pPr>
        <w:pStyle w:val="47"/>
        <w:ind w:firstLine="562"/>
        <w:rPr>
          <w:b/>
        </w:rPr>
      </w:pPr>
      <w:r>
        <w:rPr>
          <w:rFonts w:hint="eastAsia"/>
          <w:b/>
        </w:rPr>
        <w:t>（3）在知识图谱前沿技术和示范应用上存在差距</w:t>
      </w:r>
    </w:p>
    <w:p>
      <w:pPr>
        <w:pStyle w:val="47"/>
        <w:ind w:firstLine="560"/>
      </w:pPr>
      <w:bookmarkStart w:id="16" w:name="_Toc477776077"/>
      <w:bookmarkStart w:id="17" w:name="_Toc457554025"/>
      <w:bookmarkStart w:id="18" w:name="_Toc476299562"/>
      <w:bookmarkStart w:id="19" w:name="_Toc477780210"/>
      <w:r>
        <w:rPr>
          <w:rFonts w:hint="eastAsia"/>
        </w:rPr>
        <w:t>国外知识图谱研究和应用处于前沿引领地位，在通用知识图谱构建、知识表示和建模、知识图谱嵌入、知识推理等方面，一直引领前沿技术，国内则在技术的完善和改进上有较多成果。在知识图谱应用上，随着谷歌和Palantir等企业将知识图谱示范性应用于搜索和情报分析等场景，国内近年来的大量知识图谱应用也产生了巨大应用价值，但在应用场景广度和深度上还需要持续探索。在特定领域知识图谱构建上，国内外都面临着领域知识构建代价高的困难，主要包括领域知识抽取困难、模型训练数据稀缺、跨任务跨应用知识抽取中数据标注和模型训练耗时费力等挑战，严重制约着知识图谱在特定领域的应用效果。因此，我国知识图谱研究领域依然需要借鉴学习国外先进技术，并及时将研究成果应用于实际生产应用。</w:t>
      </w:r>
    </w:p>
    <w:p>
      <w:pPr>
        <w:pStyle w:val="60"/>
      </w:pPr>
      <w:r>
        <w:rPr>
          <w:rFonts w:hint="eastAsia"/>
        </w:rPr>
        <w:t>二、研究目标、研究内容与技术指标</w:t>
      </w:r>
      <w:bookmarkEnd w:id="16"/>
      <w:bookmarkEnd w:id="17"/>
      <w:bookmarkEnd w:id="18"/>
      <w:bookmarkEnd w:id="19"/>
    </w:p>
    <w:p>
      <w:pPr>
        <w:pStyle w:val="3"/>
        <w:adjustRightInd w:val="0"/>
        <w:snapToGrid w:val="0"/>
        <w:spacing w:before="0" w:after="0" w:line="500" w:lineRule="exact"/>
        <w:ind w:firstLine="601"/>
        <w:rPr>
          <w:rFonts w:ascii="楷体_GB2312" w:eastAsia="楷体_GB2312"/>
        </w:rPr>
      </w:pPr>
      <w:bookmarkStart w:id="20" w:name="_Toc476299563"/>
      <w:bookmarkStart w:id="21" w:name="_Toc477776078"/>
      <w:bookmarkStart w:id="22" w:name="_Toc457554026"/>
      <w:bookmarkStart w:id="23" w:name="_Toc477780211"/>
      <w:r>
        <w:rPr>
          <w:rFonts w:hint="eastAsia" w:ascii="楷体_GB2312" w:eastAsia="楷体_GB2312"/>
        </w:rPr>
        <w:t>（一）研究目标</w:t>
      </w:r>
      <w:bookmarkEnd w:id="20"/>
      <w:bookmarkEnd w:id="21"/>
      <w:bookmarkEnd w:id="22"/>
      <w:bookmarkEnd w:id="23"/>
    </w:p>
    <w:p>
      <w:pPr>
        <w:pStyle w:val="47"/>
        <w:ind w:firstLine="560"/>
      </w:pPr>
      <w:r>
        <w:rPr>
          <w:rFonts w:hint="eastAsia"/>
        </w:rPr>
        <w:t>针对新型智能化测评技术需求，开展基于知识图谱的复杂装备软件智能化测试研究，以海量软件测试文档、记录及代码等测试过程数据为基础，重点突破面向软件测试相关文档及代码的测试工件自动提取与融合、可扩展的装备软件测试知识图谱自动化构建、基于知识图谱的知识快速检索和智能推送、测试用例自动生成、典型装备领域的测试知识图谱质量评价、典型装备软件质量评价等技术，实现复杂装备软件评测产物符合“数据-&gt;信息-&gt;知识-&gt;智能”链条的转化，形成基于知识图谱的复杂装备软件智能化与一体化测试平台，将知识图谱技术应用于复杂装备软件测试领域，解决目前第三方软件评测领域自动化程度不高、测试成果重用率低、历史经验传递困难等问题，推进复杂装备软件测评技术发展，改进传统测试模式，提高复杂装备软件第三方评测效率，从而进一步保障装备质量。</w:t>
      </w:r>
    </w:p>
    <w:p>
      <w:pPr>
        <w:pStyle w:val="47"/>
        <w:ind w:firstLine="560"/>
      </w:pPr>
      <w:r>
        <w:rPr>
          <w:rFonts w:hint="eastAsia"/>
        </w:rPr>
        <w:t>具体包括：</w:t>
      </w:r>
    </w:p>
    <w:p>
      <w:pPr>
        <w:pStyle w:val="47"/>
        <w:ind w:firstLine="560"/>
      </w:pPr>
      <w:r>
        <w:rPr>
          <w:rFonts w:hint="eastAsia"/>
        </w:rPr>
        <w:t>（1）在装备软件评测关联流程与重要测试过程数据的分析的基础上，基于重用价值、参考价值、可获取性及对智能化测试的增益定义出不低于10个测试工件。</w:t>
      </w:r>
    </w:p>
    <w:p>
      <w:pPr>
        <w:pStyle w:val="47"/>
        <w:ind w:firstLine="560"/>
      </w:pPr>
      <w:r>
        <w:rPr>
          <w:rFonts w:hint="eastAsia"/>
        </w:rPr>
        <w:t>（2）开展面向文档和代码的测试工件自动提取与融合研究，实现软件测试过程文档、记录及代码中测试工件的自动提取与融合，为测试知识图谱构建提供可靠的支撑数据。</w:t>
      </w:r>
    </w:p>
    <w:p>
      <w:pPr>
        <w:pStyle w:val="47"/>
        <w:ind w:firstLine="560"/>
      </w:pPr>
      <w:r>
        <w:rPr>
          <w:rFonts w:hint="eastAsia"/>
        </w:rPr>
        <w:t>（3）开展软件测试知识图谱自动化构建技术研究，构建出可扩展的复杂装备软件测试知识图谱，同时能够选用合理的评估指标和方法保障知识图谱质量。</w:t>
      </w:r>
    </w:p>
    <w:p>
      <w:pPr>
        <w:pStyle w:val="47"/>
        <w:ind w:firstLine="560"/>
      </w:pPr>
      <w:r>
        <w:rPr>
          <w:rFonts w:hint="eastAsia"/>
        </w:rPr>
        <w:t>（4）开展知识快速检索、智能推送及测试用例自动生成技术研究，充分利用构建的装备软件测试知识图谱，实现测试知识快速检索、测试工件智能推送与测试用例的自动生成。</w:t>
      </w:r>
    </w:p>
    <w:p>
      <w:pPr>
        <w:pStyle w:val="47"/>
        <w:ind w:firstLine="560"/>
      </w:pPr>
      <w:r>
        <w:rPr>
          <w:rFonts w:hint="eastAsia"/>
        </w:rPr>
        <w:t>（5）开展装备软件质量评价技术研究，以装备软件测试知识图谱为基础，实现装备软件从时间、院所、型号、领域、阶段等多视角下的软件质量综合评估。</w:t>
      </w:r>
    </w:p>
    <w:p>
      <w:pPr>
        <w:pStyle w:val="47"/>
        <w:ind w:firstLine="560"/>
      </w:pPr>
      <w:r>
        <w:rPr>
          <w:rFonts w:hint="eastAsia"/>
        </w:rPr>
        <w:t>（6）研制基于知识图谱的复杂装备软件智能化与一体化测试平台，基于构建的装备软件测试知识图谱，能够提供测试知识快速检索、测试工件智能推送与测试用例的自动生成、装备软件质量综合评估等智能化服务。</w:t>
      </w:r>
    </w:p>
    <w:p>
      <w:pPr>
        <w:pStyle w:val="47"/>
        <w:ind w:firstLine="560"/>
      </w:pPr>
      <w:r>
        <w:rPr>
          <w:rFonts w:hint="eastAsia"/>
        </w:rPr>
        <w:t>经过研究，本项目技术成熟度预期达到5级。</w:t>
      </w:r>
    </w:p>
    <w:p>
      <w:pPr>
        <w:pStyle w:val="3"/>
        <w:adjustRightInd w:val="0"/>
        <w:snapToGrid w:val="0"/>
        <w:spacing w:before="0" w:after="0" w:line="500" w:lineRule="exact"/>
        <w:ind w:firstLine="601"/>
        <w:rPr>
          <w:rFonts w:ascii="楷体_GB2312" w:eastAsia="楷体_GB2312"/>
        </w:rPr>
      </w:pPr>
      <w:bookmarkStart w:id="24" w:name="_Toc457554027"/>
      <w:bookmarkStart w:id="25" w:name="_Toc476299564"/>
      <w:bookmarkStart w:id="26" w:name="_Toc477780212"/>
      <w:bookmarkStart w:id="27" w:name="_Toc477776079"/>
      <w:r>
        <w:rPr>
          <w:rFonts w:hint="eastAsia" w:ascii="楷体_GB2312" w:eastAsia="楷体_GB2312"/>
        </w:rPr>
        <w:t>（二）研究内容</w:t>
      </w:r>
      <w:bookmarkEnd w:id="24"/>
      <w:bookmarkEnd w:id="25"/>
      <w:bookmarkEnd w:id="26"/>
      <w:bookmarkEnd w:id="27"/>
    </w:p>
    <w:p>
      <w:pPr>
        <w:pStyle w:val="47"/>
        <w:ind w:firstLine="560"/>
      </w:pPr>
      <w:r>
        <w:rPr>
          <w:rFonts w:hint="eastAsia"/>
        </w:rPr>
        <w:t>本项目研究基于知识图谱的复杂装备软件智能化测试技术，旨在形成一套面向装备软件测试过程的智能化测试方法论和解决方案。</w:t>
      </w:r>
      <w:r>
        <w:t xml:space="preserve"> </w:t>
      </w:r>
    </w:p>
    <w:p>
      <w:pPr>
        <w:pStyle w:val="47"/>
        <w:ind w:firstLine="560"/>
      </w:pPr>
      <w:r>
        <w:rPr>
          <w:rFonts w:hint="eastAsia"/>
        </w:rPr>
        <w:t>本项目研究内容如下图所示，其详细的研究内容包括如下6部分：基于装备软件评测流程的测试工件定义与分析、测试工件自动提取与融合技术、软件测试知识图谱自动化构建技术、知识快速检索与智能推送及测试用例生成技术、典型装备软件质量评价技术、复杂装备软件智能化和一体化测试平台。</w:t>
      </w:r>
    </w:p>
    <w:p>
      <w:pPr>
        <w:pStyle w:val="51"/>
      </w:pPr>
      <w:r>
        <w:object>
          <v:shape id="_x0000_i1083" o:spt="75" type="#_x0000_t75" style="height:373.6pt;width:429.25pt;" o:ole="t" filled="f" o:preferrelative="t" stroked="f" coordsize="21600,21600">
            <v:path/>
            <v:fill on="f" focussize="0,0"/>
            <v:stroke on="f"/>
            <v:imagedata r:id="rId11" o:title=""/>
            <o:lock v:ext="edit" aspectratio="t"/>
            <w10:wrap type="none"/>
            <w10:anchorlock/>
          </v:shape>
          <o:OLEObject Type="Embed" ProgID="Visio.Drawing.11" ShapeID="_x0000_i1083" DrawAspect="Content" ObjectID="_1468075725" r:id="rId10">
            <o:LockedField>false</o:LockedField>
          </o:OLEObject>
        </w:object>
      </w:r>
    </w:p>
    <w:p>
      <w:pPr>
        <w:pStyle w:val="110"/>
      </w:pPr>
      <w:r>
        <w:rPr>
          <w:rFonts w:hint="eastAsia"/>
        </w:rPr>
        <w:t>图2</w:t>
      </w:r>
      <w:r>
        <w:t>-1</w:t>
      </w:r>
      <w:r>
        <w:rPr>
          <w:rFonts w:hint="eastAsia"/>
        </w:rPr>
        <w:t xml:space="preserve"> 基于知识图谱的复杂装备软件智能化测试技术研究内容图</w:t>
      </w:r>
    </w:p>
    <w:p>
      <w:pPr>
        <w:pStyle w:val="47"/>
        <w:ind w:firstLine="560"/>
      </w:pPr>
      <w:r>
        <w:t>首先</w:t>
      </w:r>
      <w:r>
        <w:rPr>
          <w:rFonts w:hint="eastAsia"/>
        </w:rPr>
        <w:t>，</w:t>
      </w:r>
      <w:r>
        <w:t>开展</w:t>
      </w:r>
      <w:r>
        <w:rPr>
          <w:rFonts w:hint="eastAsia"/>
        </w:rPr>
        <w:t>基于装备软件评测流程的测试工件定义与分析技术研究。</w:t>
      </w:r>
      <w:r>
        <w:t>分析复杂装备软件测试</w:t>
      </w:r>
      <w:r>
        <w:rPr>
          <w:rFonts w:hint="eastAsia"/>
        </w:rPr>
        <w:t>通用</w:t>
      </w:r>
      <w:r>
        <w:t>流程</w:t>
      </w:r>
      <w:r>
        <w:rPr>
          <w:rFonts w:hint="eastAsia"/>
        </w:rPr>
        <w:t>，梳理软件测试过程各阶段的主要任务及相关数据，进而基于测试过程数据中测试元素的重要程度及对于智能化测试的增益价值进行测试工件的定义，为后续测试工件抽取、软件知识图谱构建奠定基础。</w:t>
      </w:r>
    </w:p>
    <w:p>
      <w:pPr>
        <w:pStyle w:val="47"/>
        <w:ind w:firstLine="560"/>
      </w:pPr>
      <w:r>
        <w:rPr>
          <w:rFonts w:hint="eastAsia"/>
        </w:rPr>
        <w:t>第二步，开展测试工件自动提取与融合技术研究，通过对测试流程的中离线历史数据以及作业中的实时流转数据的清洗去除数据中的噪声，提升后续测试工件提取与融合的效率；进而研究基于神经网络的文档类型分类模型，识别文档所属阶段和类型，并研究基于语义分析的工件结构化信息提取，提取和融合面向文档的测试工件；最后，研究基于切片分析的代码过滤技术，完成程序代码的分解，过滤无关性代码，提取核心相关的代码片段，并基于自然语言处理对软件设计说明进行代码匹配，实现面向代码的测试工件提取与融合。</w:t>
      </w:r>
      <w:r>
        <w:t xml:space="preserve"> </w:t>
      </w:r>
    </w:p>
    <w:p>
      <w:pPr>
        <w:pStyle w:val="47"/>
        <w:ind w:firstLine="560"/>
      </w:pPr>
      <w:r>
        <w:rPr>
          <w:rFonts w:hint="eastAsia"/>
        </w:rPr>
        <w:t>第三步，开展软件测试知识图谱自动化构建技术研究，支撑军用装备软件智能化测试服务。面向装备软件测试领域，研究构建软件测试领域本体模型的方法，根据结构化的测试工件数据，重点开展面向军用装备软件测试领域知识三元组抽取研究，攻关军用装备软件测试领域知识抽取模型训练数据集匮乏和跨业务知识抽取的数据标注费时耗力等技术难题，同时，研究知识融合技术以解决知识异构问题，进而，发现和处理知识更新，最后，对构建的测试知识图谱质量进行评估，为后继智能化测试服务提供高质量知识保障。</w:t>
      </w:r>
    </w:p>
    <w:p>
      <w:pPr>
        <w:pStyle w:val="47"/>
        <w:ind w:firstLine="560"/>
      </w:pPr>
      <w:r>
        <w:rPr>
          <w:rFonts w:hint="eastAsia"/>
        </w:rPr>
        <w:t>第四步，开展知识快速检索与智能推送及测试用例生成技术研究。在构建的软件测试知识图谱基础上，研究知识图谱语义检索技术，实现测试知识语义检索；研究基于知识图谱的测试工件推送技术，实现基于知识图谱的测试用例可解释性推荐，结合不同测试工件特点实现分阶段测试工件智能推送；研究基于模板的测试用例生成技术，挖掘分析需求文模板以及对应的测试用例模板，实现基于模板的测试用例生成。</w:t>
      </w:r>
    </w:p>
    <w:p>
      <w:pPr>
        <w:pStyle w:val="47"/>
        <w:ind w:firstLine="560"/>
      </w:pPr>
      <w:r>
        <w:rPr>
          <w:rFonts w:hint="eastAsia"/>
        </w:rPr>
        <w:t>第五步，开展典型装备软件质量评价技术研究。研究装备软件质量度量元分析技术，分析定义装备软件质量度量元，结合软件测试知识图谱生成多维度的软件质量评价数据；</w:t>
      </w:r>
      <w:r>
        <w:t>研究装备软件质量度量元归一化技术</w:t>
      </w:r>
      <w:r>
        <w:rPr>
          <w:rFonts w:hint="eastAsia"/>
        </w:rPr>
        <w:t>，消除不同质量度量元之间的量纲影响，为后续装备软件质量评价奠定基础；研究多视角装备软件质量评价技术，实现从时间、院所、型号、领域、阶段等视角综合评估装备软件质量。</w:t>
      </w:r>
    </w:p>
    <w:p>
      <w:pPr>
        <w:pStyle w:val="47"/>
        <w:ind w:firstLine="560"/>
      </w:pPr>
      <w:r>
        <w:rPr>
          <w:rFonts w:hint="eastAsia"/>
        </w:rPr>
        <w:t>最后，开展复杂装备软件智能化和一体化测试平台建设研究。研究构建一体化的装备软件智能化测试平台，充分利用智能化手段辅助装备软件测试项目管理与测试实施，在现有软件测试流程基础上，形成智能化平台建设方案。首先本确立智能化测试平台建设方案，明确平台的主要功能模块、数据支撑模块以及各个组成部分的相互关系，然后基于平台建设方案与建设要求进行平台技术架构的设计，最后开展智能化服务典型应用场景研究，将智能化服务无缝衔接到现有测试流程体系中，指导装备软件智能化测试平台的研制，最终形成基于知识图谱的装备软件智能化一体化测试平台。</w:t>
      </w:r>
    </w:p>
    <w:p>
      <w:pPr>
        <w:pStyle w:val="47"/>
        <w:ind w:firstLine="560"/>
      </w:pPr>
      <w:r>
        <w:rPr>
          <w:rFonts w:hint="eastAsia"/>
        </w:rPr>
        <w:t>综上，本项目以知识图谱为核心开展复杂装备软件智能化测试研究。基于测试过程数据，将其中具有重要重用价值与参考价值的测试元素抽象成测试工件，然后通过测试工件提取技术、知识图谱快速构建技术将历史测试知识充分融合利用，形成基于知识图谱的智能化测试平台，将快速检索、智能推送、智能评估等智能化服务无缝集成装备软件通用测试流程，改进传统测试模式，提高测试工作质量和效率，从而充分保障装备质量。</w:t>
      </w:r>
    </w:p>
    <w:p>
      <w:pPr>
        <w:pStyle w:val="47"/>
        <w:ind w:firstLine="560"/>
      </w:pPr>
      <w:r>
        <w:rPr>
          <w:rFonts w:hint="eastAsia"/>
        </w:rPr>
        <w:t>1. 基于装备软件评测流程的测试工件定义与分析</w:t>
      </w:r>
    </w:p>
    <w:p>
      <w:pPr>
        <w:pStyle w:val="47"/>
        <w:ind w:firstLine="560"/>
      </w:pPr>
      <w:r>
        <w:rPr>
          <w:rFonts w:hint="eastAsia"/>
        </w:rPr>
        <w:t>测试工件为测试各阶段中产生或构造的、在未来测试项目中具有重用价值或参考价值的测试元素。基于装备软件评测流程的测试工件定义与分析。首先分析当前装备软件测试的通用流程，重点分析各个测试阶段的主要任务及相关数据，以此作为测试工件定义的基础；然后通过对测试过程数据中测试元素的重要程度及对于智能化测试的增益价值进行测试工件的定义。</w:t>
      </w:r>
    </w:p>
    <w:p>
      <w:pPr>
        <w:pStyle w:val="47"/>
        <w:ind w:firstLine="560"/>
      </w:pPr>
      <w:r>
        <w:rPr>
          <w:rFonts w:hint="eastAsia"/>
        </w:rPr>
        <w:t>（1）装备软件评测通用流程分析</w:t>
      </w:r>
    </w:p>
    <w:p>
      <w:pPr>
        <w:pStyle w:val="47"/>
        <w:ind w:firstLine="560"/>
      </w:pPr>
      <w:r>
        <w:rPr>
          <w:rFonts w:hint="eastAsia"/>
        </w:rPr>
        <w:t>开展复杂装备软件测试通用流程分析，明确装备软件测试项目建立、测试需求分析、测试策划、测试设计与实现、测试执行、回归测试、测试总结与测试交付等8个评测阶段各自的主要任务及相关成果，将行业标准与实际测试场景结合起来，形成复杂装备软件测试一般流程，作为装备软件智能化测试的流程主线，也为装备软件测试工件的定义提供支撑。</w:t>
      </w:r>
    </w:p>
    <w:p>
      <w:pPr>
        <w:pStyle w:val="47"/>
        <w:ind w:firstLine="560"/>
      </w:pPr>
      <w:r>
        <w:rPr>
          <w:rFonts w:hint="eastAsia"/>
        </w:rPr>
        <w:t>（2）测试工件定义与分析</w:t>
      </w:r>
    </w:p>
    <w:p>
      <w:pPr>
        <w:pStyle w:val="47"/>
        <w:ind w:firstLine="560"/>
      </w:pPr>
      <w:r>
        <w:rPr>
          <w:rFonts w:hint="eastAsia"/>
        </w:rPr>
        <w:t>开展装备软件测试工件的定义与分析，基于对装备软件测试通用流程各阶段主要任务和重要过程数据的分析，从重用价值、参考价值、重要性、可获取性及对智能化测试的增益等多方面考虑，对开展装备软件智能化测试的测试工件进行定义。</w:t>
      </w:r>
    </w:p>
    <w:p>
      <w:pPr>
        <w:pStyle w:val="47"/>
        <w:ind w:firstLine="560"/>
      </w:pPr>
      <w:r>
        <w:rPr>
          <w:rFonts w:hint="eastAsia"/>
        </w:rPr>
        <w:t>2. 测试工件自动提取与融合技术</w:t>
      </w:r>
    </w:p>
    <w:p>
      <w:pPr>
        <w:pStyle w:val="47"/>
        <w:ind w:firstLine="560"/>
      </w:pPr>
      <w:r>
        <w:rPr>
          <w:rFonts w:hint="eastAsia"/>
        </w:rPr>
        <w:t>研究试工件自动提取与融合技术，旨在从装备软件测试流程文档及代码中提取可复用的测试工件，并对测试工件进行融合，为后续软件测试知识图谱的构建提供数据支撑。首先研究面向装备软件测试流程数据的清洗技术，提炼高可用测试工件相关数据；进而研究面向装备软件测试文档及软件代码的测试工件提取与融合技术，实现测试工件的抽取与融合，从而完成数据到信息的转化。</w:t>
      </w:r>
    </w:p>
    <w:p>
      <w:pPr>
        <w:pStyle w:val="47"/>
        <w:ind w:firstLine="560"/>
      </w:pPr>
      <w:r>
        <w:rPr>
          <w:rFonts w:hint="eastAsia"/>
        </w:rPr>
        <w:t>（1）面向装备软件测试流程数据的清洗技术</w:t>
      </w:r>
    </w:p>
    <w:p>
      <w:pPr>
        <w:pStyle w:val="47"/>
        <w:ind w:firstLine="560"/>
      </w:pPr>
      <w:r>
        <w:rPr>
          <w:rFonts w:hint="eastAsia"/>
        </w:rPr>
        <w:t>研究面向装备软件测试流程数据的清洗技术，实现从离线状态的历史数据和实时作业中的流转数据中过滤噪声数据，进而提炼高可用的测试工件相关数据，从而提高测试工件提取效率。针对离线状态历史数据，研究数据清洗及版本确认技术，解决版本演化过程中的数据冗余问题；针对在线流转数据，自动识别数据所属测试阶段及数据类型，进一步判断文档及代码是否可抽取，为后续文档及代码测试工件抽取提供数据支撑。</w:t>
      </w:r>
    </w:p>
    <w:p>
      <w:pPr>
        <w:pStyle w:val="47"/>
        <w:ind w:firstLine="560"/>
      </w:pPr>
      <w:r>
        <w:rPr>
          <w:rFonts w:hint="eastAsia"/>
        </w:rPr>
        <w:t>（2）面向装备软件测试文档的测试工件提取与融合技术</w:t>
      </w:r>
    </w:p>
    <w:p>
      <w:pPr>
        <w:pStyle w:val="47"/>
        <w:ind w:firstLine="560"/>
      </w:pPr>
      <w:r>
        <w:rPr>
          <w:rFonts w:hint="eastAsia"/>
        </w:rPr>
        <w:t>研究面向装备软件测试文档的测试工件提取与融合技术，旨在从装备软件测试过程文档中提取测试工件并完成融合工作，实现装备软件测试过程文档从数据到信息的转化。重点研究基于神经网络的文档类型识别技术，以确定目标文档所属测试流程和文档类型，为测试工件的提取奠定基础；此外，研究基于语义分析的工件结构化信息提取技术，实现从已知类型文档中自动提取工件，并实现基于属性的测试工件的融合。</w:t>
      </w:r>
    </w:p>
    <w:p>
      <w:pPr>
        <w:pStyle w:val="47"/>
        <w:ind w:firstLine="560"/>
      </w:pPr>
      <w:r>
        <w:rPr>
          <w:rFonts w:hint="eastAsia"/>
        </w:rPr>
        <w:t>（3）面向装备软件代码的测试工件提取与融合技术</w:t>
      </w:r>
    </w:p>
    <w:p>
      <w:pPr>
        <w:pStyle w:val="47"/>
        <w:ind w:firstLine="560"/>
        <w:rPr>
          <w:szCs w:val="28"/>
        </w:rPr>
      </w:pPr>
      <w:r>
        <w:rPr>
          <w:rFonts w:hint="eastAsia"/>
          <w:szCs w:val="28"/>
        </w:rPr>
        <w:t>研究面向装备软件代码的测试工件提取与融合技术，旨在分析代码功能模块是否正确响应了软件设计说明。研究基于切片分析的代码过滤技术，完成程序代码的分解，过滤无关性代码，提取核心相关的代码片段，并基于自然语言处理对软件设计说明进行功能代码片段定位。</w:t>
      </w:r>
    </w:p>
    <w:p>
      <w:pPr>
        <w:pStyle w:val="47"/>
        <w:ind w:firstLine="560"/>
      </w:pPr>
      <w:bookmarkStart w:id="28" w:name="OLE_LINK14"/>
      <w:bookmarkStart w:id="29" w:name="OLE_LINK15"/>
      <w:r>
        <w:rPr>
          <w:rFonts w:hint="eastAsia"/>
        </w:rPr>
        <w:t>3. 软件测试知识图谱自动化构建技术</w:t>
      </w:r>
    </w:p>
    <w:bookmarkEnd w:id="28"/>
    <w:bookmarkEnd w:id="29"/>
    <w:p>
      <w:pPr>
        <w:pStyle w:val="47"/>
        <w:ind w:firstLine="560"/>
      </w:pPr>
      <w:r>
        <w:t>研究</w:t>
      </w:r>
      <w:r>
        <w:rPr>
          <w:rFonts w:hint="eastAsia"/>
        </w:rPr>
        <w:t>面向军用装备软件测试领域的</w:t>
      </w:r>
      <w:r>
        <w:t>测试知识图谱自动化构建技术</w:t>
      </w:r>
      <w:r>
        <w:rPr>
          <w:rFonts w:hint="eastAsia"/>
        </w:rPr>
        <w:t>，旨在从各类复杂测试场景提取软件测试工件数据基础上，自动化识别</w:t>
      </w:r>
      <w:r>
        <w:t>软件测试</w:t>
      </w:r>
      <w:r>
        <w:rPr>
          <w:rFonts w:hint="eastAsia"/>
        </w:rPr>
        <w:t>实体</w:t>
      </w:r>
      <w:r>
        <w:t>，</w:t>
      </w:r>
      <w:r>
        <w:rPr>
          <w:rFonts w:hint="eastAsia"/>
        </w:rPr>
        <w:t>发现</w:t>
      </w:r>
      <w:r>
        <w:t>各类软件测试</w:t>
      </w:r>
      <w:r>
        <w:rPr>
          <w:rFonts w:hint="eastAsia"/>
        </w:rPr>
        <w:t>实体</w:t>
      </w:r>
      <w:r>
        <w:t>之间的内在联系</w:t>
      </w:r>
      <w:r>
        <w:rPr>
          <w:rFonts w:hint="eastAsia"/>
        </w:rPr>
        <w:t>，构建测试知识图谱，实现软件测试知识图谱的自动更新，并建立软件测试知识图谱评估指标和方法，保障测试知识图谱质量，支撑后继智能化软件测试服务</w:t>
      </w:r>
      <w:r>
        <w:t>。首先，研究</w:t>
      </w:r>
      <w:r>
        <w:rPr>
          <w:rFonts w:hint="eastAsia"/>
        </w:rPr>
        <w:t>面向军用装备软件测试领域的本体</w:t>
      </w:r>
      <w:r>
        <w:t>建模技术</w:t>
      </w:r>
      <w:r>
        <w:rPr>
          <w:rFonts w:hint="eastAsia"/>
        </w:rPr>
        <w:t>，形成软件测试知识图谱的抽象形式化规范描述，包括概念、概念层次、关系或属性、公理等。其次，研究从军用装备软件测试结构化和半结构化数</w:t>
      </w:r>
      <w:r>
        <w:t>据</w:t>
      </w:r>
      <w:r>
        <w:rPr>
          <w:rFonts w:hint="eastAsia"/>
        </w:rPr>
        <w:t>中自动抽取三元组形式的知识，以及</w:t>
      </w:r>
      <w:r>
        <w:t>从非结构化</w:t>
      </w:r>
      <w:r>
        <w:rPr>
          <w:rFonts w:hint="eastAsia"/>
        </w:rPr>
        <w:t>测试相关</w:t>
      </w:r>
      <w:r>
        <w:t>文本</w:t>
      </w:r>
      <w:r>
        <w:rPr>
          <w:rFonts w:hint="eastAsia"/>
        </w:rPr>
        <w:t>和代码</w:t>
      </w:r>
      <w:r>
        <w:t>中</w:t>
      </w:r>
      <w:r>
        <w:rPr>
          <w:rFonts w:hint="eastAsia"/>
        </w:rPr>
        <w:t>进行</w:t>
      </w:r>
      <w:r>
        <w:t>实体识别</w:t>
      </w:r>
      <w:r>
        <w:rPr>
          <w:rFonts w:hint="eastAsia"/>
        </w:rPr>
        <w:t>和</w:t>
      </w:r>
      <w:r>
        <w:t>关系抽取</w:t>
      </w:r>
      <w:r>
        <w:rPr>
          <w:rFonts w:hint="eastAsia"/>
        </w:rPr>
        <w:t>。然后，</w:t>
      </w:r>
      <w:r>
        <w:t>研究面向异构</w:t>
      </w:r>
      <w:r>
        <w:rPr>
          <w:rFonts w:hint="eastAsia"/>
        </w:rPr>
        <w:t>软件测试</w:t>
      </w:r>
      <w:r>
        <w:t>知识</w:t>
      </w:r>
      <w:r>
        <w:rPr>
          <w:rFonts w:hint="eastAsia"/>
        </w:rPr>
        <w:t>的融</w:t>
      </w:r>
      <w:r>
        <w:t>合技术</w:t>
      </w:r>
      <w:r>
        <w:rPr>
          <w:rFonts w:hint="eastAsia"/>
        </w:rPr>
        <w:t>，解决软件测试知识在本体层和实例层的异构问题。进一步，</w:t>
      </w:r>
      <w:r>
        <w:t>研究最小代价</w:t>
      </w:r>
      <w:r>
        <w:rPr>
          <w:rFonts w:hint="eastAsia"/>
        </w:rPr>
        <w:t>软件测试</w:t>
      </w:r>
      <w:r>
        <w:t>知识演化方法，解决</w:t>
      </w:r>
      <w:r>
        <w:rPr>
          <w:rFonts w:hint="eastAsia"/>
        </w:rPr>
        <w:t>软件测试</w:t>
      </w:r>
      <w:r>
        <w:t>知识图谱演化中的知识更新代价。</w:t>
      </w:r>
      <w:r>
        <w:rPr>
          <w:rFonts w:hint="eastAsia"/>
        </w:rPr>
        <w:t>最后，研究知识图谱的质量评估方法，对构建得到的软件测试知识图谱进行质量评估。</w:t>
      </w:r>
    </w:p>
    <w:p>
      <w:pPr>
        <w:pStyle w:val="47"/>
        <w:ind w:firstLine="560"/>
      </w:pPr>
      <w:r>
        <w:rPr>
          <w:rFonts w:hint="eastAsia"/>
        </w:rPr>
        <w:t>（1）基于本体构建方法论的软件测试领域本体构建技术</w:t>
      </w:r>
    </w:p>
    <w:p>
      <w:pPr>
        <w:pStyle w:val="47"/>
        <w:ind w:firstLine="560"/>
      </w:pPr>
      <w:r>
        <w:t>研究软件测试知识图谱中的本体构建方法，</w:t>
      </w:r>
      <w:r>
        <w:rPr>
          <w:rFonts w:hint="eastAsia"/>
        </w:rPr>
        <w:t>对军用装备软件测试领域中的</w:t>
      </w:r>
      <w:r>
        <w:t>概念、属性、概念层次等抽象知识进行统一的本体建模</w:t>
      </w:r>
      <w:r>
        <w:rPr>
          <w:rFonts w:hint="eastAsia"/>
        </w:rPr>
        <w:t>，构建关于测试需求、测试计划</w:t>
      </w:r>
      <w:r>
        <w:t>、</w:t>
      </w:r>
      <w:r>
        <w:rPr>
          <w:rFonts w:hint="eastAsia"/>
        </w:rPr>
        <w:t>测试</w:t>
      </w:r>
      <w:r>
        <w:t>术语和词典等</w:t>
      </w:r>
      <w:r>
        <w:rPr>
          <w:rFonts w:hint="eastAsia"/>
        </w:rPr>
        <w:t>软件测试</w:t>
      </w:r>
      <w:r>
        <w:t>知识</w:t>
      </w:r>
      <w:r>
        <w:rPr>
          <w:rFonts w:hint="eastAsia"/>
        </w:rPr>
        <w:t>和关于飞控、指控、测发控、雷达、导引头等典型装备软件测试知识的</w:t>
      </w:r>
      <w:r>
        <w:t>本体</w:t>
      </w:r>
      <w:r>
        <w:rPr>
          <w:rFonts w:hint="eastAsia"/>
        </w:rPr>
        <w:t>，</w:t>
      </w:r>
      <w:r>
        <w:t>通过本体描述</w:t>
      </w:r>
      <w:r>
        <w:rPr>
          <w:rFonts w:hint="eastAsia"/>
        </w:rPr>
        <w:t>软件测试过程的抽象</w:t>
      </w:r>
      <w:r>
        <w:t>知识</w:t>
      </w:r>
      <w:r>
        <w:rPr>
          <w:rFonts w:hint="eastAsia"/>
        </w:rPr>
        <w:t>，最后，利用军用装备软件测试工件数</w:t>
      </w:r>
      <w:r>
        <w:t>据</w:t>
      </w:r>
      <w:r>
        <w:rPr>
          <w:rFonts w:hint="eastAsia"/>
        </w:rPr>
        <w:t>对构建的本体进行验证和修正</w:t>
      </w:r>
      <w:r>
        <w:t>。</w:t>
      </w:r>
    </w:p>
    <w:p>
      <w:pPr>
        <w:pStyle w:val="47"/>
        <w:ind w:firstLine="560"/>
      </w:pPr>
      <w:r>
        <w:rPr>
          <w:rFonts w:hint="eastAsia"/>
        </w:rPr>
        <w:t>（2）</w:t>
      </w:r>
      <w:r>
        <w:t>基于</w:t>
      </w:r>
      <w:r>
        <w:rPr>
          <w:rFonts w:hint="eastAsia"/>
        </w:rPr>
        <w:t>多策略</w:t>
      </w:r>
      <w:r>
        <w:t>的</w:t>
      </w:r>
      <w:r>
        <w:rPr>
          <w:rFonts w:hint="eastAsia"/>
        </w:rPr>
        <w:t>军用装备软件测试</w:t>
      </w:r>
      <w:r>
        <w:t>知识三元组抽取</w:t>
      </w:r>
      <w:r>
        <w:rPr>
          <w:rFonts w:hint="eastAsia"/>
        </w:rPr>
        <w:t>技术</w:t>
      </w:r>
    </w:p>
    <w:p>
      <w:pPr>
        <w:pStyle w:val="47"/>
        <w:ind w:firstLine="560"/>
      </w:pPr>
      <w:r>
        <w:rPr>
          <w:rFonts w:hint="eastAsia"/>
        </w:rPr>
        <w:t>研究面对复杂的军用装备软件测试工件数据的知识抽取技术，抽取测试知识三元组进而构建知识图谱。面对多种形态的测试数据，单一抽取方法无法胜任军用装备软件测试领域知识抽取任务，所以采用多策略的抽取技术分别解决从不同形式的数据中进行知识抽取的问题。拟研究</w:t>
      </w:r>
      <w:r>
        <w:t>从结构化和半结构化的</w:t>
      </w:r>
      <w:r>
        <w:rPr>
          <w:rFonts w:hint="eastAsia"/>
        </w:rPr>
        <w:t>软件</w:t>
      </w:r>
      <w:r>
        <w:t>测试数据中自动抽取知识，实现从结构化</w:t>
      </w:r>
      <w:r>
        <w:rPr>
          <w:rFonts w:hint="eastAsia"/>
        </w:rPr>
        <w:t>软件测试</w:t>
      </w:r>
      <w:r>
        <w:t>数据</w:t>
      </w:r>
      <w:r>
        <w:rPr>
          <w:rFonts w:hint="eastAsia"/>
        </w:rPr>
        <w:t>和半</w:t>
      </w:r>
      <w:r>
        <w:t>结构化</w:t>
      </w:r>
      <w:r>
        <w:rPr>
          <w:rFonts w:hint="eastAsia"/>
        </w:rPr>
        <w:t>软件测试</w:t>
      </w:r>
      <w:r>
        <w:t>数据</w:t>
      </w:r>
      <w:r>
        <w:rPr>
          <w:rFonts w:hint="eastAsia"/>
        </w:rPr>
        <w:t>到软件测试</w:t>
      </w:r>
      <w:r>
        <w:t>知识</w:t>
      </w:r>
      <w:r>
        <w:rPr>
          <w:rFonts w:hint="eastAsia"/>
        </w:rPr>
        <w:t>三元组</w:t>
      </w:r>
      <w:r>
        <w:t>的自动转换。</w:t>
      </w:r>
      <w:r>
        <w:rPr>
          <w:rFonts w:hint="eastAsia"/>
        </w:rPr>
        <w:t>对于非结构化测试文本，拟</w:t>
      </w:r>
      <w:r>
        <w:t>研究从文本</w:t>
      </w:r>
      <w:r>
        <w:rPr>
          <w:rFonts w:hint="eastAsia"/>
        </w:rPr>
        <w:t>和代码</w:t>
      </w:r>
      <w:r>
        <w:t>等非结构化数据中进行实体识别，研究基于预训练语言模型的实体识别抽取方法</w:t>
      </w:r>
      <w:r>
        <w:rPr>
          <w:rFonts w:hint="eastAsia"/>
        </w:rPr>
        <w:t>。为建立实体间的关联，拟研</w:t>
      </w:r>
      <w:r>
        <w:t>究结合远程监督和深度学习的关系抽取，并引入注意力机制和强化学习降低远程监督中的噪音。</w:t>
      </w:r>
      <w:r>
        <w:rPr>
          <w:rFonts w:hint="eastAsia"/>
        </w:rPr>
        <w:t>针对装备软件测试领域知识图谱构建过程的模型缺少训练数据和跨任务或跨应用场景知识抽取中数据标注和模型训练工作量大等痛点问题，在上述知识抽取工作基础上，拟重点研究基于</w:t>
      </w:r>
      <w:r>
        <w:t>远程监督和</w:t>
      </w:r>
      <w:r>
        <w:rPr>
          <w:rFonts w:hint="eastAsia"/>
        </w:rPr>
        <w:t>迁移学习技术的知识抽取方法，分别解决训练数据集构建和跨领域数据标注的困难。</w:t>
      </w:r>
    </w:p>
    <w:p>
      <w:pPr>
        <w:pStyle w:val="47"/>
        <w:ind w:firstLine="560"/>
      </w:pPr>
      <w:bookmarkStart w:id="30" w:name="OLE_LINK7"/>
      <w:r>
        <w:rPr>
          <w:rFonts w:hint="eastAsia"/>
        </w:rPr>
        <w:t>（3）</w:t>
      </w:r>
      <w:r>
        <w:t>基于语义子图和约简锚点的</w:t>
      </w:r>
      <w:r>
        <w:rPr>
          <w:rFonts w:hint="eastAsia"/>
        </w:rPr>
        <w:t>测试</w:t>
      </w:r>
      <w:r>
        <w:t>知识融合</w:t>
      </w:r>
      <w:bookmarkEnd w:id="30"/>
      <w:r>
        <w:rPr>
          <w:rFonts w:hint="eastAsia"/>
        </w:rPr>
        <w:t>技术</w:t>
      </w:r>
    </w:p>
    <w:p>
      <w:pPr>
        <w:pStyle w:val="47"/>
        <w:ind w:firstLine="560"/>
      </w:pPr>
      <w:r>
        <w:rPr>
          <w:rFonts w:hint="eastAsia"/>
        </w:rPr>
        <w:t>研究本体匹配技术，设计面向军用装备软件测试领域的文本匹配器、语义匹配器和实例匹配器等，在此基础之上采用基于语义子图的虚拟文档和相似度传播等技术解决软件测试知识图谱本体层的异构问题。研究基于约简锚点的大规模实例匹配、基于机器学习的大规模实例匹配、实例匹配的分布式并行处理等技术，解决软件测试知识融合中的时间复杂度挑战和空间复杂度挑战。</w:t>
      </w:r>
    </w:p>
    <w:p>
      <w:pPr>
        <w:pStyle w:val="47"/>
        <w:ind w:firstLine="560"/>
      </w:pPr>
      <w:bookmarkStart w:id="31" w:name="OLE_LINK8"/>
      <w:r>
        <w:rPr>
          <w:rFonts w:hint="eastAsia"/>
        </w:rPr>
        <w:t>（4）</w:t>
      </w:r>
      <w:r>
        <w:t>基于最小代价的知识动态更新</w:t>
      </w:r>
      <w:bookmarkEnd w:id="31"/>
      <w:r>
        <w:rPr>
          <w:rFonts w:hint="eastAsia"/>
        </w:rPr>
        <w:t>技术</w:t>
      </w:r>
    </w:p>
    <w:p>
      <w:pPr>
        <w:pStyle w:val="47"/>
        <w:ind w:firstLine="560"/>
      </w:pPr>
      <w:r>
        <w:t>研究</w:t>
      </w:r>
      <w:r>
        <w:rPr>
          <w:rFonts w:hint="eastAsia"/>
        </w:rPr>
        <w:t>军用装备软件测试知识的更新技术，以最小代价保证测试数据演化过程中的知识及时更新。研究知</w:t>
      </w:r>
      <w:r>
        <w:t>识演化操作和知识演化策略，</w:t>
      </w:r>
      <w:r>
        <w:rPr>
          <w:rFonts w:hint="eastAsia"/>
        </w:rPr>
        <w:t>实现知识</w:t>
      </w:r>
      <w:r>
        <w:t>变化捕捉</w:t>
      </w:r>
      <w:r>
        <w:rPr>
          <w:rFonts w:hint="eastAsia"/>
        </w:rPr>
        <w:t>、</w:t>
      </w:r>
      <w:r>
        <w:t>变化表示</w:t>
      </w:r>
      <w:r>
        <w:rPr>
          <w:rFonts w:hint="eastAsia"/>
        </w:rPr>
        <w:t>、</w:t>
      </w:r>
      <w:r>
        <w:t>语义变化</w:t>
      </w:r>
      <w:r>
        <w:rPr>
          <w:rFonts w:hint="eastAsia"/>
        </w:rPr>
        <w:t>、</w:t>
      </w:r>
      <w:r>
        <w:t>变化实施</w:t>
      </w:r>
      <w:r>
        <w:rPr>
          <w:rFonts w:hint="eastAsia"/>
        </w:rPr>
        <w:t>、</w:t>
      </w:r>
      <w:r>
        <w:t>变化传播</w:t>
      </w:r>
      <w:r>
        <w:rPr>
          <w:rFonts w:hint="eastAsia"/>
        </w:rPr>
        <w:t>、</w:t>
      </w:r>
      <w:r>
        <w:t>变化传播</w:t>
      </w:r>
      <w:r>
        <w:rPr>
          <w:rFonts w:hint="eastAsia"/>
        </w:rPr>
        <w:t>等演化关键技术，</w:t>
      </w:r>
      <w:r>
        <w:t>通过知识演化操作定位知识图谱演化位置</w:t>
      </w:r>
      <w:r>
        <w:rPr>
          <w:rFonts w:hint="eastAsia"/>
        </w:rPr>
        <w:t>，</w:t>
      </w:r>
      <w:r>
        <w:t>根据知识演化影响力分析，研究最小代价知识</w:t>
      </w:r>
      <w:r>
        <w:rPr>
          <w:rFonts w:hint="eastAsia"/>
        </w:rPr>
        <w:t>更新</w:t>
      </w:r>
      <w:r>
        <w:t>方法，</w:t>
      </w:r>
      <w:r>
        <w:rPr>
          <w:rFonts w:hint="eastAsia"/>
        </w:rPr>
        <w:t>实现软件测试</w:t>
      </w:r>
      <w:r>
        <w:t>知识图谱演化中的</w:t>
      </w:r>
      <w:r>
        <w:rPr>
          <w:rFonts w:hint="eastAsia"/>
        </w:rPr>
        <w:t>动态</w:t>
      </w:r>
      <w:r>
        <w:t>知识更新。</w:t>
      </w:r>
    </w:p>
    <w:p>
      <w:pPr>
        <w:pStyle w:val="47"/>
        <w:ind w:firstLine="560"/>
      </w:pPr>
      <w:r>
        <w:rPr>
          <w:rFonts w:hint="eastAsia"/>
        </w:rPr>
        <w:t>（5）基于多阶段多维度的测试</w:t>
      </w:r>
      <w:r>
        <w:t>知识图谱质量评估</w:t>
      </w:r>
      <w:r>
        <w:rPr>
          <w:rFonts w:hint="eastAsia"/>
        </w:rPr>
        <w:t>技术</w:t>
      </w:r>
    </w:p>
    <w:p>
      <w:pPr>
        <w:pStyle w:val="47"/>
        <w:ind w:firstLine="560"/>
      </w:pPr>
      <w:r>
        <w:rPr>
          <w:rFonts w:hint="eastAsia"/>
        </w:rPr>
        <w:t>研究软件测试知识图谱</w:t>
      </w:r>
      <w:r>
        <w:t>质量维度的定义、质量标准及度量方法的定义</w:t>
      </w:r>
      <w:r>
        <w:rPr>
          <w:rFonts w:hint="eastAsia"/>
        </w:rPr>
        <w:t>，定义知识图谱质量评估的通用规范和标准，发现并评估知识图谱中由于</w:t>
      </w:r>
      <w:r>
        <w:t>数据的质量参差不齐</w:t>
      </w:r>
      <w:r>
        <w:rPr>
          <w:rFonts w:hint="eastAsia"/>
        </w:rPr>
        <w:t>导致的</w:t>
      </w:r>
      <w:r>
        <w:t>信息不一致性</w:t>
      </w:r>
      <w:r>
        <w:rPr>
          <w:rFonts w:hint="eastAsia"/>
        </w:rPr>
        <w:t>、</w:t>
      </w:r>
      <w:r>
        <w:t>不完整性</w:t>
      </w:r>
      <w:r>
        <w:rPr>
          <w:rFonts w:hint="eastAsia"/>
        </w:rPr>
        <w:t>、</w:t>
      </w:r>
      <w:r>
        <w:t>错误等一系列</w:t>
      </w:r>
      <w:r>
        <w:rPr>
          <w:rFonts w:hint="eastAsia"/>
        </w:rPr>
        <w:t>质量</w:t>
      </w:r>
      <w:r>
        <w:t>问题。</w:t>
      </w:r>
      <w:r>
        <w:rPr>
          <w:rFonts w:hint="eastAsia"/>
        </w:rPr>
        <w:t>设计相应的自动化工具</w:t>
      </w:r>
      <w:r>
        <w:t>评估知识图谱的质量，为提高</w:t>
      </w:r>
      <w:r>
        <w:rPr>
          <w:rFonts w:hint="eastAsia"/>
        </w:rPr>
        <w:t>知识图谱</w:t>
      </w:r>
      <w:r>
        <w:t>质量提供指导，</w:t>
      </w:r>
      <w:r>
        <w:rPr>
          <w:rFonts w:hint="eastAsia"/>
        </w:rPr>
        <w:t>对于质量不达标的知识图谱，设计对应的优化方法，使软件测试</w:t>
      </w:r>
      <w:r>
        <w:t>知识图谱更好</w:t>
      </w:r>
      <w:r>
        <w:rPr>
          <w:rFonts w:hint="eastAsia"/>
        </w:rPr>
        <w:t>地</w:t>
      </w:r>
      <w:r>
        <w:t>满足</w:t>
      </w:r>
      <w:r>
        <w:rPr>
          <w:rFonts w:hint="eastAsia"/>
        </w:rPr>
        <w:t>于</w:t>
      </w:r>
      <w:r>
        <w:t>实际应用的需求。发现自动化构建的典型装备领域知识图谱的质量问题，提供改进的指导意见，最终提高知识图谱整体质量使之能够满足复杂装备软件智能化与一体化测试平台的使用需求。</w:t>
      </w:r>
    </w:p>
    <w:p>
      <w:pPr>
        <w:pStyle w:val="47"/>
        <w:ind w:firstLine="560"/>
      </w:pPr>
      <w:r>
        <w:rPr>
          <w:rFonts w:hint="eastAsia"/>
        </w:rPr>
        <w:t>4. 知识快速检索与智能推送及测试用例生成技术</w:t>
      </w:r>
    </w:p>
    <w:p>
      <w:pPr>
        <w:pStyle w:val="47"/>
        <w:ind w:firstLine="560"/>
      </w:pPr>
      <w:r>
        <w:rPr>
          <w:rFonts w:hint="eastAsia"/>
        </w:rPr>
        <w:t>研究知识快速检索与智能推送及测试用例生成技术，旨在充分利用全链路历史测试数据和软件测试知识图谱，在软件测试知识图谱上实现知识语义检索，实现知识快速检索。进一步，研究基于知识图谱的测试工件智能推送技术，计算测试工件的重要度，结合各阶段测试流程所需知识特点，完成面向测试过程的测试工件智能推送，并重点研究基于知识图谱的测试用例可解释性推荐。最后，研究基于模板的测试用例自动生成技术，挖掘分析测试项、测试用例模板，抽取测试项关键参数，实现基于模板的测试用例生成。</w:t>
      </w:r>
    </w:p>
    <w:p>
      <w:pPr>
        <w:pStyle w:val="47"/>
        <w:ind w:firstLine="560"/>
      </w:pPr>
      <w:r>
        <w:rPr>
          <w:rFonts w:hint="eastAsia"/>
        </w:rPr>
        <w:t>（1）知识图谱语义检索技术</w:t>
      </w:r>
    </w:p>
    <w:p>
      <w:pPr>
        <w:pStyle w:val="47"/>
        <w:ind w:firstLine="560"/>
        <w:rPr>
          <w:kern w:val="0"/>
        </w:rPr>
      </w:pPr>
      <w:r>
        <w:rPr>
          <w:rFonts w:hint="eastAsia"/>
          <w:kern w:val="0"/>
        </w:rPr>
        <w:t>研究</w:t>
      </w:r>
      <w:r>
        <w:rPr>
          <w:rFonts w:hint="eastAsia"/>
        </w:rPr>
        <w:t>知识图谱语义检索技术</w:t>
      </w:r>
      <w:r>
        <w:rPr>
          <w:rFonts w:hint="eastAsia"/>
          <w:kern w:val="0"/>
        </w:rPr>
        <w:t>，在软件测试知识图谱基础上，结合关键词检索和知识表示学习实现测试知识语义检索。具体而言，首先研究基于关键词</w:t>
      </w:r>
      <w:r>
        <w:rPr>
          <w:rFonts w:hint="eastAsia"/>
        </w:rPr>
        <w:t>的知识图谱语义检索方法，基于关键词生成结构化的查询，实现在知识图谱上直接检索知识</w:t>
      </w:r>
      <w:r>
        <w:rPr>
          <w:rFonts w:hint="eastAsia"/>
          <w:kern w:val="0"/>
        </w:rPr>
        <w:t>；此外，研究基于表示学习的知识图谱语义检索技术，通过知识图谱表示学习技术，将知识节点投射到低维连续的向量空间中，从而将相似知识映射到相邻空间内，以实现知识快速检索。</w:t>
      </w:r>
    </w:p>
    <w:p>
      <w:pPr>
        <w:pStyle w:val="47"/>
        <w:ind w:firstLine="560"/>
      </w:pPr>
      <w:r>
        <w:rPr>
          <w:rFonts w:hint="eastAsia"/>
        </w:rPr>
        <w:t>（2）基于知识图谱的测试工件智能推送技术</w:t>
      </w:r>
    </w:p>
    <w:p>
      <w:pPr>
        <w:pStyle w:val="47"/>
        <w:ind w:firstLine="560"/>
        <w:rPr>
          <w:kern w:val="0"/>
        </w:rPr>
      </w:pPr>
      <w:r>
        <w:rPr>
          <w:rFonts w:hint="eastAsia"/>
          <w:kern w:val="0"/>
        </w:rPr>
        <w:t>研究基于知识图谱的测试工件智能推送技术，采用语义相似度模型计算获取与用户需求相关的测试工件，并计算不同测试工件的重要度，结合软件测试过程的测试工件需求，实现面向测试过程的测试工件智能推送。重点研究基于知识图谱的测试用例可解释性推荐技术，分析软件需求中的关键命名实体信息，采用语义查询挖掘分析出相似的需求节点，并结合命名实体权重、测试用例有无问题单等信息，对测试用例进行相关度排序，从而为测试人员推荐测试用例，以保障测试用例推荐的可解释性。</w:t>
      </w:r>
    </w:p>
    <w:p>
      <w:pPr>
        <w:pStyle w:val="47"/>
        <w:ind w:firstLine="560"/>
      </w:pPr>
      <w:r>
        <w:rPr>
          <w:rFonts w:hint="eastAsia"/>
        </w:rPr>
        <w:t>（3）基于模板的测试用例自动生成技术</w:t>
      </w:r>
    </w:p>
    <w:p>
      <w:pPr>
        <w:pStyle w:val="47"/>
        <w:ind w:firstLine="560"/>
      </w:pPr>
      <w:r>
        <w:rPr>
          <w:rFonts w:hint="eastAsia"/>
        </w:rPr>
        <w:t>研究基于模板的测试用例自动生成技术，旨在将存储在软件测试知识图谱中的测试知识（测试用例、问题单、全链路数据等）充分利用，分析构建需求模板与测试用例模板，挖掘需求关键信息，结合对应的测试用例模板实现测试用例生成。</w:t>
      </w:r>
    </w:p>
    <w:p>
      <w:pPr>
        <w:pStyle w:val="47"/>
        <w:ind w:firstLine="560"/>
      </w:pPr>
      <w:r>
        <w:rPr>
          <w:rFonts w:hint="eastAsia"/>
        </w:rPr>
        <w:t>5. 典型装备软件质量评价技术</w:t>
      </w:r>
    </w:p>
    <w:p>
      <w:pPr>
        <w:pStyle w:val="47"/>
        <w:ind w:firstLine="560"/>
      </w:pPr>
      <w:r>
        <w:rPr>
          <w:rFonts w:hint="eastAsia"/>
        </w:rPr>
        <w:t>研究典型装备软件质量评价技术，旨在充分利用全流程测试链路数据和软件测试知识图谱信息，将被测软件的各阶段输出融合分析，实现多视角的装备软件质量评价。首先，开展软件质量度量元分析技术研究，结合软件知识图谱中测试需求、测试项、测试用例、问题单等测试工件，形成不同维度的装备软件质量度量元数据；进一步，</w:t>
      </w:r>
      <w:r>
        <w:t>开展装备软件质量度量元归一化研究</w:t>
      </w:r>
      <w:r>
        <w:rPr>
          <w:rFonts w:hint="eastAsia"/>
        </w:rPr>
        <w:t>，消除不同质量度量元之间的量纲影响，从而为后续装备软件质量评估提供特征；最后，开展多视角装备软件质量评价技术研究，实现从时间、院所、型号、领域、阶段等视角综合评估软件质量。</w:t>
      </w:r>
    </w:p>
    <w:p>
      <w:pPr>
        <w:pStyle w:val="47"/>
        <w:ind w:firstLine="560"/>
      </w:pPr>
      <w:r>
        <w:rPr>
          <w:rFonts w:hint="eastAsia"/>
        </w:rPr>
        <w:t>（1）装备软件质量度量元分析技术</w:t>
      </w:r>
    </w:p>
    <w:p>
      <w:pPr>
        <w:pStyle w:val="47"/>
        <w:ind w:firstLine="560"/>
      </w:pPr>
      <w:r>
        <w:rPr>
          <w:rFonts w:hint="eastAsia"/>
        </w:rPr>
        <w:t>在装备软件测试知识图谱基础上，本项目结合装备软件测试知识图谱中存储的测试需求、测试项、测试用例、问题单等测试工件信息，分析装备软件质量度量元，抽取多维度的装备软件质量度量元数据。</w:t>
      </w:r>
    </w:p>
    <w:p>
      <w:pPr>
        <w:pStyle w:val="47"/>
        <w:ind w:firstLine="560"/>
      </w:pPr>
      <w:r>
        <w:rPr>
          <w:rFonts w:hint="eastAsia"/>
        </w:rPr>
        <w:t>（2）装备软件质量度量元归一化技术</w:t>
      </w:r>
    </w:p>
    <w:p>
      <w:pPr>
        <w:pStyle w:val="47"/>
        <w:ind w:firstLine="560"/>
      </w:pPr>
      <w:r>
        <w:rPr>
          <w:rFonts w:hint="eastAsia"/>
        </w:rPr>
        <w:t>研究装备软件质量度量元归一化技术，采用高斯混合模型对度量元进行概率建模，获取不同质量度量元的概率分布，对度量元进行归一化计算，消除不同质量度量元之间的量纲影响，从而为后续准备软件质量评估提供特征。</w:t>
      </w:r>
    </w:p>
    <w:p>
      <w:pPr>
        <w:pStyle w:val="47"/>
        <w:ind w:firstLine="560"/>
      </w:pPr>
      <w:r>
        <w:rPr>
          <w:rFonts w:hint="eastAsia"/>
        </w:rPr>
        <w:t>（3）多视角装备软件质量评价技术</w:t>
      </w:r>
    </w:p>
    <w:p>
      <w:pPr>
        <w:pStyle w:val="47"/>
        <w:ind w:firstLine="560"/>
      </w:pPr>
      <w:r>
        <w:rPr>
          <w:rFonts w:hint="eastAsia"/>
        </w:rPr>
        <w:t>开展多视角装备软件质量评价技术研究，研究分析不同质量度量元间的相关关系，构建质量度量元相关关系网络，识别出影响软件质量的关键少数质量度量元，根据不同的质量度量元权重分配进行软件质量的整体评估，并能够从时间、院所、型号、领域、阶段等视角综合评估软件质量。</w:t>
      </w:r>
    </w:p>
    <w:p>
      <w:pPr>
        <w:pStyle w:val="47"/>
        <w:ind w:firstLine="560"/>
      </w:pPr>
      <w:r>
        <w:rPr>
          <w:rFonts w:hint="eastAsia"/>
        </w:rPr>
        <w:t>6. 复杂装备软件智能化与一体化测试平台</w:t>
      </w:r>
    </w:p>
    <w:p>
      <w:pPr>
        <w:pStyle w:val="47"/>
        <w:ind w:firstLine="560"/>
      </w:pPr>
      <w:r>
        <w:rPr>
          <w:rFonts w:hint="eastAsia"/>
        </w:rPr>
        <w:t>本研究内容主要包括平台建设方案制定、平台技术架构选择及智能化测试服务典型应用场景三个部分。首先开展平台建设方案的设计，明确基于知识图谱的复杂装备软件智能化与一体化平台的主要功能模块、数据支撑模块以及各个组成部分的相互关系；然后基于“需求牵引、简单易用、易于扩展”的建设原则，根据平台建设方案选择适用的平台技术架构；最后基于当前装备软件测试一般过程明确智能化测试服务的典型应用场景，从而指导基于知识图谱的复杂装备软件智能化与一体化平台的建设。</w:t>
      </w:r>
    </w:p>
    <w:p>
      <w:pPr>
        <w:pStyle w:val="47"/>
        <w:ind w:firstLine="560"/>
      </w:pPr>
      <w:r>
        <w:rPr>
          <w:rFonts w:hint="eastAsia"/>
        </w:rPr>
        <w:t>（1）平台建设方案</w:t>
      </w:r>
    </w:p>
    <w:p>
      <w:pPr>
        <w:pStyle w:val="47"/>
        <w:ind w:firstLine="560"/>
      </w:pPr>
      <w:r>
        <w:rPr>
          <w:rFonts w:hint="eastAsia"/>
        </w:rPr>
        <w:t>智能化测试平台建设方案研究主要任务是确定基于知识图谱的复杂装备软件智能化与一体化平台的功能模块、数据支撑模块以及各个组成部分的相互关系。本方案基于复杂装备软件智能化测试需求，制定了基于知识图谱的复杂装备软件智能化与一体化平台三大模块、一个知识图谱、一个数据中心的基本平台架构。</w:t>
      </w:r>
    </w:p>
    <w:p>
      <w:pPr>
        <w:pStyle w:val="47"/>
        <w:ind w:firstLine="560"/>
      </w:pPr>
      <w:r>
        <w:rPr>
          <w:rFonts w:hint="eastAsia"/>
        </w:rPr>
        <w:t>（2）平台技术架构</w:t>
      </w:r>
    </w:p>
    <w:p>
      <w:pPr>
        <w:pStyle w:val="47"/>
        <w:ind w:firstLine="560"/>
      </w:pPr>
      <w:r>
        <w:rPr>
          <w:rFonts w:hint="eastAsia"/>
        </w:rPr>
        <w:t>智能化测试平台技术架构研究，主要从开发实现角度明确了平台建设方式。基于知识图谱的复杂装备软件智能化与一体化平台不是一蹴而就的，因而在架构选择时应保证基于知识图谱的复杂装备软件智能化与一体化平台的先进性、可扩展性与易集成性，为此，本项目拟采用面向服务的架构作为基于知识图谱的复杂装备软件智能化与一体化平台的技术架构。</w:t>
      </w:r>
    </w:p>
    <w:p>
      <w:pPr>
        <w:pStyle w:val="47"/>
        <w:ind w:firstLine="560"/>
      </w:pPr>
      <w:r>
        <w:rPr>
          <w:rFonts w:hint="eastAsia"/>
        </w:rPr>
        <w:t>（3）智能化测试服务典型应用场景</w:t>
      </w:r>
    </w:p>
    <w:p>
      <w:pPr>
        <w:pStyle w:val="47"/>
        <w:ind w:firstLine="560"/>
      </w:pPr>
      <w:r>
        <w:rPr>
          <w:rFonts w:hint="eastAsia"/>
        </w:rPr>
        <w:t>智能化测试服务典型应用场景，基于当前装备软件测试的一般流程与主要测试活动，主要研究装备软件智能化测试服务的实际应用场景。本方案基于不同测试活动的需求差异将智能化测试服务典型应用场景划分快速检索、智能推送与智能评估三种模式，本项目将以三种应用模式为基础，不断挖掘智能化测试需求，为改进传统测试模式，以提高测试工作效率，从而进一步保障装备质量提供支撑。</w:t>
      </w:r>
    </w:p>
    <w:p>
      <w:pPr>
        <w:pStyle w:val="3"/>
        <w:adjustRightInd w:val="0"/>
        <w:snapToGrid w:val="0"/>
        <w:spacing w:before="0" w:after="0" w:line="500" w:lineRule="exact"/>
        <w:ind w:firstLine="601"/>
        <w:rPr>
          <w:rFonts w:ascii="楷体_GB2312" w:eastAsia="楷体_GB2312"/>
        </w:rPr>
      </w:pPr>
      <w:bookmarkStart w:id="32" w:name="_Toc476299565"/>
      <w:bookmarkStart w:id="33" w:name="_Toc457554028"/>
      <w:bookmarkStart w:id="34" w:name="_Toc477776080"/>
      <w:bookmarkStart w:id="35" w:name="_Toc477780213"/>
      <w:r>
        <w:rPr>
          <w:rFonts w:hint="eastAsia" w:ascii="楷体_GB2312" w:eastAsia="楷体_GB2312"/>
        </w:rPr>
        <w:t>（三）关键技术</w:t>
      </w:r>
      <w:bookmarkEnd w:id="32"/>
      <w:bookmarkEnd w:id="33"/>
      <w:bookmarkEnd w:id="34"/>
      <w:bookmarkEnd w:id="35"/>
    </w:p>
    <w:p>
      <w:pPr>
        <w:pStyle w:val="47"/>
        <w:ind w:firstLine="560"/>
      </w:pPr>
      <w:r>
        <w:rPr>
          <w:rFonts w:hint="eastAsia"/>
        </w:rPr>
        <w:t>1. 军用装备软件测试领域数据稀缺和跨任务场景的知识抽取技术</w:t>
      </w:r>
    </w:p>
    <w:p>
      <w:pPr>
        <w:pStyle w:val="47"/>
        <w:ind w:firstLine="560"/>
      </w:pPr>
      <w:r>
        <w:rPr>
          <w:rFonts w:hint="eastAsia"/>
        </w:rPr>
        <w:t>在复杂的军用装备软件测试中，存在大量跨任务、跨应用、跨领域的软件测试场景。一方面，领域知识抽取模型训练往往面临</w:t>
      </w:r>
      <w:r>
        <w:t>目标领域训练数据稀缺</w:t>
      </w:r>
      <w:r>
        <w:rPr>
          <w:rFonts w:hint="eastAsia"/>
        </w:rPr>
        <w:t>（</w:t>
      </w:r>
      <w:r>
        <w:t>标注稀缺和内容稀缺</w:t>
      </w:r>
      <w:r>
        <w:rPr>
          <w:rFonts w:hint="eastAsia"/>
        </w:rPr>
        <w:t>）和数据标注工作费时耗力的难题;另一方面，跨任务等场景的知识抽取模型需要重新训练，数据标注和训练过程费时耗力，难以适应新型武器装备的快速迭代和反复试验的紧迫研制需求，因此成为军用装备软件测试知识抽取的一个痛点问题。</w:t>
      </w:r>
    </w:p>
    <w:p>
      <w:pPr>
        <w:pStyle w:val="47"/>
        <w:ind w:firstLine="560"/>
      </w:pPr>
      <w:r>
        <w:rPr>
          <w:rFonts w:hint="eastAsia"/>
        </w:rPr>
        <w:t>首先，在领域知识抽取模型训练中引入远程监督技术，通过领域词典，包括军用装备领域词典、军用软件开发词典、军用软件测试词典等领域词典以及军事百科词条等开源数据，自动对软件测试工件的数据进行标注，形成模型训练数据集；与此同时，利用已构建的军用装备软件测试知识图谱，对数据集进行自动标注；在此基础上，利用强化学习降低标注数据噪声，从而解决模型训练数据稀缺的难题。然后，在跨任务、跨应用和跨领域军用装备测试场景中引入迁移学习技术，将已有知识抽取模型的训练数据或模型迁移到新的测试场景中，有效减少数据标注工作量和模型训练时间，提高知识抽取效率，保障新型武器装备的研制需求。上述过程对军用装备软件测试领域的知识抽取训练数据集构建和模型训练速度具有重要价值，因此军用装备软件测试领域数据稀缺和跨任务场景的知识抽取技术是本项目的关键技术。</w:t>
      </w:r>
    </w:p>
    <w:p>
      <w:pPr>
        <w:pStyle w:val="47"/>
        <w:ind w:firstLine="560"/>
      </w:pPr>
      <w:r>
        <w:rPr>
          <w:rFonts w:hint="eastAsia"/>
        </w:rPr>
        <w:t>2. 军用装备软件测试领域知识图谱的高效和高质量融合技术</w:t>
      </w:r>
    </w:p>
    <w:p>
      <w:pPr>
        <w:pStyle w:val="47"/>
        <w:ind w:firstLine="560"/>
      </w:pPr>
      <w:r>
        <w:rPr>
          <w:rFonts w:hint="eastAsia"/>
        </w:rPr>
        <w:t>在面向复杂装备软件的大规模软件测试知识图谱构建中，一方面，不同项目组会构建相同领域的软件测试知识图谱，这些知识图谱所涵盖的知识往往存在互相重叠或关联，需要进行知识融合；另一方面，不同测试应用可能需要获取其它软件测试知识图谱所包含的知识，或者联合多个知识图谱以实现更强大的功能，同样也需要进行知识融合。知识融合包括本体层的融合和实例层的融合，前者对本体匹配质量提出了较高的匹配精度和召回率要求，后者除了保证实例匹配结果质量外，还需要面临大规模实例匹配的空间复杂度和时间复杂度的性能挑战。</w:t>
      </w:r>
    </w:p>
    <w:p>
      <w:pPr>
        <w:pStyle w:val="47"/>
        <w:ind w:firstLine="560"/>
        <w:rPr>
          <w:color w:val="FF0000"/>
          <w:szCs w:val="28"/>
        </w:rPr>
      </w:pPr>
      <w:r>
        <w:rPr>
          <w:rFonts w:hint="eastAsia"/>
        </w:rPr>
        <w:t>针对本体匹配，精准描述本体中的概念和关系，构建语义描述文档并计算语义文档相似度，并结合结构匹配技术，得到高质量的本体匹配结果。针对实例匹配，在保证匹配结果质量前提下，采用分治思想和分布式并行处理方式可快速解决大规模知识图谱融合的性能问题。上述过程对软件测试知识图谱的质量和构建速度均至关重要，因此大规模测试领域知识图谱的高效和高质量融合技术是本项目的关键技术。</w:t>
      </w:r>
    </w:p>
    <w:p>
      <w:pPr>
        <w:pStyle w:val="47"/>
        <w:ind w:firstLine="560"/>
      </w:pPr>
      <w:r>
        <w:rPr>
          <w:rFonts w:hint="eastAsia"/>
        </w:rPr>
        <w:t>3. 基于知识图谱的测试用例可解释性推荐技术</w:t>
      </w:r>
    </w:p>
    <w:p>
      <w:pPr>
        <w:pStyle w:val="47"/>
        <w:ind w:firstLine="560"/>
      </w:pPr>
      <w:r>
        <w:rPr>
          <w:rFonts w:hint="eastAsia"/>
        </w:rPr>
        <w:t>测试用例推荐是测试工件推荐的重要内容。相似软件需求对应的测试用例具有一定的相关性，因此，可计算与用户需求相似的需求信息，从知识图谱中获取相似需求对应的测试用例作为推荐。然而，知识图谱中包含了软件所有的测试用例信息，只有少部分的测试用例才是发现软件缺陷的关键测试用例，如何从大量测试用例中找寻与用户需求相关的、更易发现缺陷的测试用例是本项目的难点和重点。</w:t>
      </w:r>
    </w:p>
    <w:p>
      <w:pPr>
        <w:pStyle w:val="47"/>
        <w:ind w:firstLine="560"/>
      </w:pPr>
      <w:r>
        <w:rPr>
          <w:rFonts w:hint="eastAsia"/>
        </w:rPr>
        <w:t>在软件测试知图谱基础上，整理已有的需求、测试项和测试用例数据，</w:t>
      </w:r>
      <w:r>
        <w:rPr>
          <w:rFonts w:hint="eastAsia"/>
          <w:kern w:val="0"/>
        </w:rPr>
        <w:t>分析软件需求中的关键命名实体信息，采用语义查询挖掘分析出相似的需求节点，并结合命名实体权重、测试用例有无问题单等信息，对测试用例进行相关度排序，</w:t>
      </w:r>
      <w:r>
        <w:rPr>
          <w:rFonts w:hint="eastAsia"/>
        </w:rPr>
        <w:t>实现测试用例可解释性推荐。因此，基于知识图谱的测试用例可解释性推荐技术是本项目的关键技术。</w:t>
      </w:r>
    </w:p>
    <w:p>
      <w:pPr>
        <w:pStyle w:val="3"/>
        <w:adjustRightInd w:val="0"/>
        <w:snapToGrid w:val="0"/>
        <w:spacing w:before="0" w:after="0" w:line="500" w:lineRule="exact"/>
        <w:ind w:firstLine="601"/>
        <w:rPr>
          <w:rFonts w:ascii="楷体_GB2312" w:eastAsia="楷体_GB2312"/>
        </w:rPr>
      </w:pPr>
      <w:bookmarkStart w:id="36" w:name="_Toc476299566"/>
      <w:bookmarkStart w:id="37" w:name="_Toc477780214"/>
      <w:bookmarkStart w:id="38" w:name="_Toc477776081"/>
      <w:bookmarkStart w:id="39" w:name="_Toc457554029"/>
      <w:r>
        <w:rPr>
          <w:rFonts w:hint="eastAsia" w:ascii="楷体_GB2312" w:eastAsia="楷体_GB2312"/>
        </w:rPr>
        <w:t>（四）技术指标</w:t>
      </w:r>
      <w:bookmarkEnd w:id="36"/>
      <w:bookmarkEnd w:id="37"/>
      <w:bookmarkEnd w:id="38"/>
      <w:bookmarkEnd w:id="39"/>
    </w:p>
    <w:p>
      <w:pPr>
        <w:pStyle w:val="47"/>
        <w:ind w:firstLine="560"/>
      </w:pPr>
      <w:r>
        <w:rPr>
          <w:rFonts w:hint="eastAsia"/>
        </w:rPr>
        <w:t>1. 技术指标</w:t>
      </w:r>
    </w:p>
    <w:p>
      <w:pPr>
        <w:pStyle w:val="47"/>
        <w:ind w:firstLine="560"/>
      </w:pPr>
      <w:r>
        <w:rPr>
          <w:rFonts w:hint="eastAsia"/>
        </w:rPr>
        <w:t>本项目技术指标如下：</w:t>
      </w:r>
    </w:p>
    <w:p>
      <w:pPr>
        <w:pStyle w:val="47"/>
        <w:ind w:firstLine="560"/>
      </w:pPr>
      <w:r>
        <w:rPr>
          <w:rFonts w:hint="eastAsia"/>
        </w:rPr>
        <w:t>（1）支持从非结构化装备软件数据中识别领域标签和特定实体，如战技指标、软件类型等；支持从非结构化装备软件数据中抽取知识三元组；</w:t>
      </w:r>
    </w:p>
    <w:p>
      <w:pPr>
        <w:pStyle w:val="47"/>
        <w:ind w:firstLine="560"/>
      </w:pPr>
      <w:r>
        <w:rPr>
          <w:rFonts w:hint="eastAsia"/>
        </w:rPr>
        <w:t>（2）装备软件测试知识图谱具有可扩展性和自学习性，实体数量不低于20万，关系数量不低于60万，覆盖飞控、指控、测发控、雷达、导引头等典型装备软件类型；</w:t>
      </w:r>
    </w:p>
    <w:p>
      <w:pPr>
        <w:pStyle w:val="47"/>
        <w:ind w:firstLine="560"/>
      </w:pPr>
      <w:r>
        <w:rPr>
          <w:rFonts w:hint="eastAsia"/>
        </w:rPr>
        <w:t>（3）推送测试工件类型不少于10种；</w:t>
      </w:r>
    </w:p>
    <w:p>
      <w:pPr>
        <w:pStyle w:val="47"/>
        <w:ind w:firstLine="560"/>
      </w:pPr>
      <w:r>
        <w:rPr>
          <w:rFonts w:hint="eastAsia"/>
        </w:rPr>
        <w:t>（4）测试过程数据的自动化收集与分析，支持知识图谱的动态更新；</w:t>
      </w:r>
    </w:p>
    <w:p>
      <w:pPr>
        <w:pStyle w:val="47"/>
        <w:ind w:firstLine="560"/>
      </w:pPr>
      <w:r>
        <w:rPr>
          <w:rFonts w:hint="eastAsia"/>
        </w:rPr>
        <w:t>（5）实现基于测试过程数据对装备软件进行质量评价，支持装备软件质量多角度评估与分析；</w:t>
      </w:r>
    </w:p>
    <w:p>
      <w:pPr>
        <w:pStyle w:val="47"/>
        <w:ind w:firstLine="560"/>
      </w:pPr>
      <w:r>
        <w:rPr>
          <w:rFonts w:hint="eastAsia"/>
        </w:rPr>
        <w:t>（6）装备软件领域命名实体识别准确率不低于90%；</w:t>
      </w:r>
    </w:p>
    <w:p>
      <w:pPr>
        <w:pStyle w:val="47"/>
        <w:ind w:firstLine="560"/>
      </w:pPr>
      <w:r>
        <w:rPr>
          <w:rFonts w:hint="eastAsia"/>
        </w:rPr>
        <w:t>（7）面向非结构化数据的知识抽取的召回率不低于85%，准确率不低于85%；</w:t>
      </w:r>
    </w:p>
    <w:p>
      <w:pPr>
        <w:pStyle w:val="47"/>
        <w:ind w:firstLine="560"/>
      </w:pPr>
      <w:r>
        <w:rPr>
          <w:rFonts w:hint="eastAsia"/>
        </w:rPr>
        <w:t>（8）智能推送TOP3准确率不低于90%；</w:t>
      </w:r>
    </w:p>
    <w:p>
      <w:pPr>
        <w:pStyle w:val="47"/>
        <w:ind w:firstLine="560"/>
      </w:pPr>
      <w:r>
        <w:rPr>
          <w:rFonts w:hint="eastAsia"/>
        </w:rPr>
        <w:t>（9）典型装备软件质量评价指标不少于3种，基于测试数据的装备软件质量评价准确率不低于80%；</w:t>
      </w:r>
    </w:p>
    <w:p>
      <w:pPr>
        <w:pStyle w:val="47"/>
        <w:ind w:firstLine="560"/>
      </w:pPr>
      <w:r>
        <w:rPr>
          <w:rFonts w:hint="eastAsia"/>
        </w:rPr>
        <w:t>（10）支持面向软件文档的测试工件提取与融合；</w:t>
      </w:r>
    </w:p>
    <w:p>
      <w:pPr>
        <w:pStyle w:val="47"/>
        <w:ind w:firstLine="560"/>
      </w:pPr>
      <w:r>
        <w:rPr>
          <w:rFonts w:hint="eastAsia"/>
        </w:rPr>
        <w:t>（11）支持面向软件代码的测试工件提取与融合。</w:t>
      </w:r>
    </w:p>
    <w:p>
      <w:pPr>
        <w:pStyle w:val="47"/>
        <w:ind w:firstLine="560"/>
      </w:pPr>
      <w:r>
        <w:t>2</w:t>
      </w:r>
      <w:r>
        <w:rPr>
          <w:rFonts w:hint="eastAsia"/>
        </w:rPr>
        <w:t>、</w:t>
      </w:r>
      <w:r>
        <w:t>技术指标验证方法与条件</w:t>
      </w:r>
    </w:p>
    <w:p>
      <w:pPr>
        <w:pStyle w:val="47"/>
        <w:ind w:firstLine="560"/>
      </w:pPr>
      <w:r>
        <w:rPr>
          <w:rFonts w:hint="eastAsia"/>
        </w:rPr>
        <w:t>本项目将基于知识图谱的复杂装备软件智能化测试技术应用于装备软件评测中，将软件智能化测试系统性能与技术指标进行逐条对比，实现对技术指标的验证。针对本项目的技术指标，具体验证方法如下。</w:t>
      </w:r>
    </w:p>
    <w:p>
      <w:pPr>
        <w:pStyle w:val="47"/>
        <w:ind w:firstLine="560"/>
      </w:pPr>
      <w:r>
        <w:rPr>
          <w:rFonts w:hint="eastAsia"/>
        </w:rPr>
        <w:t>（1）技术指标“支持从非结构化装备软件数据中识别领域标签和特定实体，如战技指标、软件类型等；支持从非结构化装备软件数据中抽取知识三元组”的验证方法和条件，如下表所示。</w:t>
      </w:r>
    </w:p>
    <w:p>
      <w:pPr>
        <w:pStyle w:val="110"/>
      </w:pPr>
      <w:r>
        <w:rPr>
          <w:rFonts w:hint="eastAsia"/>
        </w:rPr>
        <w:t>表2</w:t>
      </w:r>
      <w:r>
        <w:t>-</w:t>
      </w:r>
      <w:r>
        <w:rPr>
          <w:rFonts w:hint="eastAsia"/>
        </w:rPr>
        <w:t>1 技术指标1验证方法和条件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555"/>
        <w:gridCol w:w="3969"/>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555"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969"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left"/>
              <w:rPr>
                <w:bCs/>
                <w:szCs w:val="21"/>
              </w:rPr>
            </w:pPr>
            <w:r>
              <w:rPr>
                <w:rFonts w:hint="eastAsia"/>
                <w:bCs/>
                <w:szCs w:val="21"/>
              </w:rPr>
              <w:t>支持从非结构化装备软件数据中识别领域标签和特定实体，如战技指标、软件类型等；支持从非结构化装备软件数据中抽取知识三元组</w:t>
            </w:r>
          </w:p>
        </w:tc>
        <w:tc>
          <w:tcPr>
            <w:tcW w:w="1555" w:type="dxa"/>
            <w:tcBorders>
              <w:bottom w:val="single" w:color="000000" w:themeColor="text1" w:sz="12" w:space="0"/>
            </w:tcBorders>
          </w:tcPr>
          <w:p>
            <w:pPr>
              <w:pStyle w:val="70"/>
              <w:jc w:val="left"/>
              <w:rPr>
                <w:bCs/>
                <w:szCs w:val="21"/>
              </w:rPr>
            </w:pPr>
            <w:r>
              <w:rPr>
                <w:rFonts w:hint="eastAsia"/>
                <w:bCs/>
                <w:szCs w:val="21"/>
              </w:rPr>
              <w:t>3.2基于多策略的军用装备软件测试知识三元组抽取技术</w:t>
            </w:r>
          </w:p>
        </w:tc>
        <w:tc>
          <w:tcPr>
            <w:tcW w:w="3969" w:type="dxa"/>
            <w:tcBorders>
              <w:bottom w:val="single" w:color="000000" w:themeColor="text1" w:sz="12" w:space="0"/>
            </w:tcBorders>
            <w:shd w:val="clear" w:color="auto" w:fill="auto"/>
          </w:tcPr>
          <w:p>
            <w:pPr>
              <w:pStyle w:val="70"/>
              <w:jc w:val="left"/>
              <w:rPr>
                <w:bCs/>
                <w:szCs w:val="21"/>
              </w:rPr>
            </w:pPr>
            <w:r>
              <w:rPr>
                <w:rFonts w:hint="eastAsia"/>
                <w:bCs/>
                <w:szCs w:val="21"/>
              </w:rPr>
              <w:t>（a）打开软件智能化评测系统，进入知识图谱实体抽取模块，输入含有领域标签和特定实体的非结构化文本信息，查看是否可以正确识别标签和实体；</w:t>
            </w:r>
          </w:p>
          <w:p>
            <w:pPr>
              <w:pStyle w:val="70"/>
              <w:jc w:val="left"/>
              <w:rPr>
                <w:bCs/>
                <w:szCs w:val="21"/>
              </w:rPr>
            </w:pPr>
            <w:r>
              <w:rPr>
                <w:rFonts w:hint="eastAsia"/>
                <w:bCs/>
                <w:szCs w:val="21"/>
              </w:rPr>
              <w:t>（b）进入知识三元组抽取模块，输入非结构化测试文本，查看是否可以正确抽取知识三元组。</w:t>
            </w:r>
          </w:p>
        </w:tc>
        <w:tc>
          <w:tcPr>
            <w:tcW w:w="1701" w:type="dxa"/>
            <w:tcBorders>
              <w:bottom w:val="single" w:color="000000" w:themeColor="text1" w:sz="12" w:space="0"/>
              <w:right w:val="single" w:color="000000" w:themeColor="text1" w:sz="12" w:space="0"/>
            </w:tcBorders>
            <w:shd w:val="clear" w:color="auto" w:fill="auto"/>
          </w:tcPr>
          <w:p>
            <w:pPr>
              <w:pStyle w:val="70"/>
              <w:jc w:val="left"/>
              <w:rPr>
                <w:bCs/>
                <w:szCs w:val="21"/>
              </w:rPr>
            </w:pPr>
            <w:r>
              <w:rPr>
                <w:rFonts w:hint="eastAsia"/>
                <w:bCs/>
                <w:szCs w:val="21"/>
              </w:rPr>
              <w:t>实体抽取模块可实现从非结构化文本中抽取实体，知识三元组抽取模块可实现从非结构化文本中抽取知识三元组</w:t>
            </w:r>
          </w:p>
        </w:tc>
      </w:tr>
    </w:tbl>
    <w:p>
      <w:pPr>
        <w:pStyle w:val="47"/>
        <w:ind w:firstLine="560"/>
      </w:pPr>
      <w:r>
        <w:rPr>
          <w:rFonts w:hint="eastAsia"/>
        </w:rPr>
        <w:t>（2）技术指标“装备软件测试知识图谱具有可扩展性和自学习性，实体数量不低于20万，关系数量不低于60万，覆盖飞控、指控、测发控、雷达、导引头等典型装备软件类型”的验证方法和条件，如下表所示。</w:t>
      </w:r>
    </w:p>
    <w:p>
      <w:pPr>
        <w:pStyle w:val="110"/>
      </w:pPr>
      <w:r>
        <w:rPr>
          <w:rFonts w:hint="eastAsia"/>
        </w:rPr>
        <w:t>表2-2 技术指标2验证方法和条件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742"/>
        <w:gridCol w:w="3782"/>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742"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782"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both"/>
            </w:pPr>
            <w:r>
              <w:rPr>
                <w:rFonts w:hint="eastAsia"/>
              </w:rPr>
              <w:t>装备软件测试知识图谱具有可扩展性和自学习性，实体数量不低于20万，关系数量不低于60万，覆盖飞控、指控、测发控、雷达、导引头等典型装备软件类型</w:t>
            </w:r>
          </w:p>
        </w:tc>
        <w:tc>
          <w:tcPr>
            <w:tcW w:w="1742" w:type="dxa"/>
            <w:tcBorders>
              <w:bottom w:val="single" w:color="000000" w:themeColor="text1" w:sz="12" w:space="0"/>
            </w:tcBorders>
          </w:tcPr>
          <w:p>
            <w:pPr>
              <w:pStyle w:val="70"/>
              <w:jc w:val="both"/>
            </w:pPr>
            <w:r>
              <w:rPr>
                <w:rFonts w:hint="eastAsia"/>
              </w:rPr>
              <w:t>3 软件测试知识图谱自动化构建技术</w:t>
            </w:r>
          </w:p>
        </w:tc>
        <w:tc>
          <w:tcPr>
            <w:tcW w:w="3782" w:type="dxa"/>
            <w:tcBorders>
              <w:bottom w:val="single" w:color="000000" w:themeColor="text1" w:sz="12" w:space="0"/>
            </w:tcBorders>
            <w:shd w:val="clear" w:color="auto" w:fill="auto"/>
          </w:tcPr>
          <w:p>
            <w:pPr>
              <w:pStyle w:val="70"/>
              <w:jc w:val="both"/>
            </w:pPr>
            <w:r>
              <w:rPr>
                <w:rFonts w:hint="eastAsia"/>
              </w:rPr>
              <w:t>（a）打开软件智能化评测系统中的知识图谱基础支撑模块，查看并统计实体数量和关系数量信息；</w:t>
            </w:r>
          </w:p>
          <w:p>
            <w:pPr>
              <w:pStyle w:val="70"/>
              <w:jc w:val="both"/>
            </w:pPr>
            <w:r>
              <w:rPr>
                <w:rFonts w:hint="eastAsia"/>
              </w:rPr>
              <w:t>（b）进一步验证不同节点所属典型装备软件类型是否覆盖飞控、指控、测发控、雷达、导引头等典型装备软件类型。</w:t>
            </w:r>
          </w:p>
        </w:tc>
        <w:tc>
          <w:tcPr>
            <w:tcW w:w="1701" w:type="dxa"/>
            <w:tcBorders>
              <w:bottom w:val="single" w:color="000000" w:themeColor="text1" w:sz="12" w:space="0"/>
              <w:right w:val="single" w:color="000000" w:themeColor="text1" w:sz="12" w:space="0"/>
            </w:tcBorders>
            <w:shd w:val="clear" w:color="auto" w:fill="auto"/>
          </w:tcPr>
          <w:p>
            <w:pPr>
              <w:pStyle w:val="70"/>
              <w:jc w:val="both"/>
            </w:pPr>
            <w:r>
              <w:t>实体数量大于</w:t>
            </w:r>
            <w:r>
              <w:rPr>
                <w:rFonts w:hint="eastAsia"/>
              </w:rPr>
              <w:t>20万，关系数量大于60万，实体关系所属软件类型包含飞控、指控、侧发控、雷达和导引头等</w:t>
            </w:r>
          </w:p>
        </w:tc>
      </w:tr>
    </w:tbl>
    <w:p>
      <w:pPr>
        <w:pStyle w:val="47"/>
        <w:ind w:firstLine="560"/>
      </w:pPr>
      <w:r>
        <w:rPr>
          <w:rFonts w:hint="eastAsia"/>
        </w:rPr>
        <w:t>（3）技术指标“推送测试工件类型不少于10种”的验证方法和条件，如下表所示。</w:t>
      </w:r>
    </w:p>
    <w:p>
      <w:pPr>
        <w:pStyle w:val="110"/>
      </w:pPr>
      <w:r>
        <w:rPr>
          <w:rFonts w:hint="eastAsia"/>
        </w:rPr>
        <w:t>表2-3 技术指标3验证方法和条件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742"/>
        <w:gridCol w:w="3782"/>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742"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782"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left"/>
              <w:rPr>
                <w:bCs/>
                <w:szCs w:val="21"/>
              </w:rPr>
            </w:pPr>
            <w:r>
              <w:rPr>
                <w:rFonts w:hint="eastAsia"/>
                <w:bCs/>
                <w:szCs w:val="21"/>
              </w:rPr>
              <w:t>推送测试工件类型不少于10种</w:t>
            </w:r>
          </w:p>
        </w:tc>
        <w:tc>
          <w:tcPr>
            <w:tcW w:w="1742" w:type="dxa"/>
            <w:tcBorders>
              <w:bottom w:val="single" w:color="000000" w:themeColor="text1" w:sz="12" w:space="0"/>
            </w:tcBorders>
          </w:tcPr>
          <w:p>
            <w:pPr>
              <w:pStyle w:val="70"/>
              <w:jc w:val="left"/>
              <w:rPr>
                <w:bCs/>
                <w:szCs w:val="21"/>
              </w:rPr>
            </w:pPr>
            <w:r>
              <w:rPr>
                <w:rFonts w:hint="eastAsia"/>
                <w:bCs/>
                <w:szCs w:val="21"/>
              </w:rPr>
              <w:t>1.2测试工件的定义与分析</w:t>
            </w:r>
          </w:p>
          <w:p>
            <w:pPr>
              <w:pStyle w:val="70"/>
              <w:jc w:val="left"/>
              <w:rPr>
                <w:bCs/>
                <w:szCs w:val="21"/>
              </w:rPr>
            </w:pPr>
            <w:r>
              <w:rPr>
                <w:rFonts w:hint="eastAsia"/>
                <w:bCs/>
                <w:szCs w:val="21"/>
              </w:rPr>
              <w:t>4.2基于知识图谱的测试工件智能推送技术</w:t>
            </w:r>
          </w:p>
        </w:tc>
        <w:tc>
          <w:tcPr>
            <w:tcW w:w="3782" w:type="dxa"/>
            <w:tcBorders>
              <w:bottom w:val="single" w:color="000000" w:themeColor="text1" w:sz="12" w:space="0"/>
            </w:tcBorders>
            <w:shd w:val="clear" w:color="auto" w:fill="auto"/>
          </w:tcPr>
          <w:p>
            <w:pPr>
              <w:pStyle w:val="70"/>
              <w:jc w:val="left"/>
              <w:rPr>
                <w:bCs/>
                <w:szCs w:val="21"/>
              </w:rPr>
            </w:pPr>
            <w:r>
              <w:rPr>
                <w:rFonts w:hint="eastAsia"/>
                <w:bCs/>
                <w:szCs w:val="21"/>
              </w:rPr>
              <w:t>（a）打开软件智能化评测系统，统计系统中设计的测试工件类型和数量；</w:t>
            </w:r>
          </w:p>
          <w:p>
            <w:pPr>
              <w:pStyle w:val="70"/>
              <w:jc w:val="left"/>
              <w:rPr>
                <w:bCs/>
                <w:szCs w:val="21"/>
              </w:rPr>
            </w:pPr>
            <w:r>
              <w:rPr>
                <w:rFonts w:hint="eastAsia"/>
                <w:bCs/>
                <w:szCs w:val="21"/>
              </w:rPr>
              <w:t>（b）进入测试工件推荐模块，统计可推送的测试工件类型。</w:t>
            </w:r>
          </w:p>
        </w:tc>
        <w:tc>
          <w:tcPr>
            <w:tcW w:w="1701" w:type="dxa"/>
            <w:tcBorders>
              <w:bottom w:val="single" w:color="000000" w:themeColor="text1" w:sz="12" w:space="0"/>
              <w:right w:val="single" w:color="000000" w:themeColor="text1" w:sz="12" w:space="0"/>
            </w:tcBorders>
            <w:shd w:val="clear" w:color="auto" w:fill="auto"/>
          </w:tcPr>
          <w:p>
            <w:pPr>
              <w:pStyle w:val="70"/>
              <w:jc w:val="left"/>
              <w:rPr>
                <w:bCs/>
                <w:szCs w:val="21"/>
              </w:rPr>
            </w:pPr>
            <w:r>
              <w:rPr>
                <w:rFonts w:hint="eastAsia"/>
                <w:bCs/>
                <w:szCs w:val="21"/>
              </w:rPr>
              <w:t>推荐的测试工件类型不少于10种</w:t>
            </w:r>
            <w:r>
              <w:rPr>
                <w:bCs/>
                <w:szCs w:val="21"/>
              </w:rPr>
              <w:t xml:space="preserve"> </w:t>
            </w:r>
          </w:p>
        </w:tc>
      </w:tr>
    </w:tbl>
    <w:p>
      <w:pPr>
        <w:pStyle w:val="47"/>
        <w:ind w:firstLine="560"/>
      </w:pPr>
      <w:r>
        <w:rPr>
          <w:rFonts w:hint="eastAsia"/>
        </w:rPr>
        <w:t>（4）技术指标“测试过程数据的自动化收集与分析，支持知识图谱的动态更新”的验证方法和条件，如下表所示。</w:t>
      </w:r>
    </w:p>
    <w:p>
      <w:pPr>
        <w:pStyle w:val="110"/>
      </w:pPr>
      <w:r>
        <w:rPr>
          <w:rFonts w:hint="eastAsia"/>
        </w:rPr>
        <w:t>表2-4 技术指标4验证方法和条件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742"/>
        <w:gridCol w:w="3782"/>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742"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782"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both"/>
              <w:rPr>
                <w:bCs/>
                <w:szCs w:val="21"/>
              </w:rPr>
            </w:pPr>
            <w:r>
              <w:rPr>
                <w:rFonts w:hint="eastAsia"/>
                <w:bCs/>
                <w:szCs w:val="21"/>
              </w:rPr>
              <w:t>测试过程数据的自动化收集与分析，支持知识图谱的动态更新</w:t>
            </w:r>
          </w:p>
        </w:tc>
        <w:tc>
          <w:tcPr>
            <w:tcW w:w="1742" w:type="dxa"/>
            <w:tcBorders>
              <w:bottom w:val="single" w:color="000000" w:themeColor="text1" w:sz="12" w:space="0"/>
            </w:tcBorders>
          </w:tcPr>
          <w:p>
            <w:pPr>
              <w:pStyle w:val="70"/>
              <w:jc w:val="both"/>
              <w:rPr>
                <w:bCs/>
                <w:szCs w:val="21"/>
              </w:rPr>
            </w:pPr>
            <w:r>
              <w:rPr>
                <w:rFonts w:hint="eastAsia"/>
                <w:bCs/>
                <w:szCs w:val="21"/>
              </w:rPr>
              <w:t>3.4 基于最小代价的知识动态更新</w:t>
            </w:r>
          </w:p>
        </w:tc>
        <w:tc>
          <w:tcPr>
            <w:tcW w:w="3782" w:type="dxa"/>
            <w:tcBorders>
              <w:bottom w:val="single" w:color="000000" w:themeColor="text1" w:sz="12" w:space="0"/>
            </w:tcBorders>
            <w:shd w:val="clear" w:color="auto" w:fill="auto"/>
          </w:tcPr>
          <w:p>
            <w:pPr>
              <w:pStyle w:val="70"/>
              <w:jc w:val="both"/>
              <w:rPr>
                <w:bCs/>
                <w:szCs w:val="21"/>
              </w:rPr>
            </w:pPr>
            <w:r>
              <w:rPr>
                <w:rFonts w:hint="eastAsia"/>
                <w:bCs/>
                <w:szCs w:val="21"/>
              </w:rPr>
              <w:t>（a）打开软件智能化评测系统，查看知识图谱模块；</w:t>
            </w:r>
          </w:p>
          <w:p>
            <w:pPr>
              <w:pStyle w:val="70"/>
              <w:jc w:val="both"/>
              <w:rPr>
                <w:bCs/>
                <w:szCs w:val="21"/>
              </w:rPr>
            </w:pPr>
            <w:r>
              <w:rPr>
                <w:rFonts w:hint="eastAsia"/>
                <w:bCs/>
                <w:szCs w:val="21"/>
              </w:rPr>
              <w:t>（b）检查知识图谱模块是否可依据测试项目的进行动态更新。</w:t>
            </w:r>
          </w:p>
        </w:tc>
        <w:tc>
          <w:tcPr>
            <w:tcW w:w="1701" w:type="dxa"/>
            <w:tcBorders>
              <w:bottom w:val="single" w:color="000000" w:themeColor="text1" w:sz="12" w:space="0"/>
              <w:right w:val="single" w:color="000000" w:themeColor="text1" w:sz="12" w:space="0"/>
            </w:tcBorders>
            <w:shd w:val="clear" w:color="auto" w:fill="auto"/>
          </w:tcPr>
          <w:p>
            <w:pPr>
              <w:pStyle w:val="70"/>
              <w:jc w:val="both"/>
              <w:rPr>
                <w:bCs/>
                <w:szCs w:val="21"/>
              </w:rPr>
            </w:pPr>
            <w:r>
              <w:rPr>
                <w:rFonts w:hint="eastAsia"/>
                <w:bCs/>
                <w:szCs w:val="21"/>
              </w:rPr>
              <w:t>知识图谱可动态更新</w:t>
            </w:r>
            <w:r>
              <w:rPr>
                <w:bCs/>
                <w:szCs w:val="21"/>
              </w:rPr>
              <w:t xml:space="preserve"> </w:t>
            </w:r>
          </w:p>
        </w:tc>
      </w:tr>
    </w:tbl>
    <w:p>
      <w:pPr>
        <w:pStyle w:val="47"/>
        <w:ind w:firstLine="560"/>
      </w:pPr>
      <w:r>
        <w:rPr>
          <w:rFonts w:hint="eastAsia"/>
        </w:rPr>
        <w:t>（5）技术指标“实现基于测试过程数据对装备软件进行质量评价，支持装备软件质量多角度评估与分析”的验证方法和条件，如下表所示。</w:t>
      </w:r>
    </w:p>
    <w:p>
      <w:pPr>
        <w:pStyle w:val="110"/>
      </w:pPr>
      <w:r>
        <w:rPr>
          <w:rFonts w:hint="eastAsia"/>
        </w:rPr>
        <w:t>表2-5 技术指标5验证方法和条件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742"/>
        <w:gridCol w:w="3782"/>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742"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782"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both"/>
              <w:rPr>
                <w:bCs/>
                <w:szCs w:val="21"/>
              </w:rPr>
            </w:pPr>
            <w:r>
              <w:rPr>
                <w:rFonts w:hint="eastAsia"/>
                <w:bCs/>
                <w:szCs w:val="21"/>
              </w:rPr>
              <w:t>实现基于测试过程数据对装备软件进行质量评价，支持装备软件质量多角度评估与分析</w:t>
            </w:r>
          </w:p>
        </w:tc>
        <w:tc>
          <w:tcPr>
            <w:tcW w:w="1742" w:type="dxa"/>
            <w:tcBorders>
              <w:bottom w:val="single" w:color="000000" w:themeColor="text1" w:sz="12" w:space="0"/>
            </w:tcBorders>
          </w:tcPr>
          <w:p>
            <w:pPr>
              <w:pStyle w:val="70"/>
              <w:jc w:val="both"/>
              <w:rPr>
                <w:bCs/>
                <w:szCs w:val="21"/>
              </w:rPr>
            </w:pPr>
            <w:r>
              <w:rPr>
                <w:rFonts w:hint="eastAsia"/>
                <w:bCs/>
                <w:szCs w:val="21"/>
              </w:rPr>
              <w:t>5 典型装备软件质量评价技术</w:t>
            </w:r>
          </w:p>
        </w:tc>
        <w:tc>
          <w:tcPr>
            <w:tcW w:w="3782" w:type="dxa"/>
            <w:tcBorders>
              <w:bottom w:val="single" w:color="000000" w:themeColor="text1" w:sz="12" w:space="0"/>
            </w:tcBorders>
            <w:shd w:val="clear" w:color="auto" w:fill="auto"/>
          </w:tcPr>
          <w:p>
            <w:pPr>
              <w:pStyle w:val="70"/>
              <w:jc w:val="both"/>
              <w:rPr>
                <w:bCs/>
                <w:szCs w:val="21"/>
              </w:rPr>
            </w:pPr>
            <w:r>
              <w:rPr>
                <w:rFonts w:hint="eastAsia"/>
                <w:bCs/>
                <w:szCs w:val="21"/>
              </w:rPr>
              <w:t>（a）打开软件智能化评测系统，进入软件质量评价模块；</w:t>
            </w:r>
          </w:p>
          <w:p>
            <w:pPr>
              <w:pStyle w:val="70"/>
              <w:jc w:val="both"/>
              <w:rPr>
                <w:bCs/>
                <w:szCs w:val="21"/>
              </w:rPr>
            </w:pPr>
            <w:r>
              <w:rPr>
                <w:rFonts w:hint="eastAsia"/>
                <w:bCs/>
                <w:szCs w:val="21"/>
              </w:rPr>
              <w:t>（b）选择不同软件，查看软件多个视角的评价结果。</w:t>
            </w:r>
          </w:p>
        </w:tc>
        <w:tc>
          <w:tcPr>
            <w:tcW w:w="1701" w:type="dxa"/>
            <w:tcBorders>
              <w:bottom w:val="single" w:color="000000" w:themeColor="text1" w:sz="12" w:space="0"/>
              <w:right w:val="single" w:color="000000" w:themeColor="text1" w:sz="12" w:space="0"/>
            </w:tcBorders>
            <w:shd w:val="clear" w:color="auto" w:fill="auto"/>
          </w:tcPr>
          <w:p>
            <w:pPr>
              <w:pStyle w:val="70"/>
              <w:jc w:val="both"/>
              <w:rPr>
                <w:bCs/>
                <w:szCs w:val="21"/>
              </w:rPr>
            </w:pPr>
            <w:r>
              <w:rPr>
                <w:rFonts w:hint="eastAsia"/>
                <w:bCs/>
                <w:szCs w:val="21"/>
              </w:rPr>
              <w:t>实现了多个视角的软件质量评价</w:t>
            </w:r>
            <w:r>
              <w:rPr>
                <w:bCs/>
                <w:szCs w:val="21"/>
              </w:rPr>
              <w:t xml:space="preserve"> </w:t>
            </w:r>
          </w:p>
        </w:tc>
      </w:tr>
    </w:tbl>
    <w:p>
      <w:pPr>
        <w:pStyle w:val="47"/>
        <w:ind w:firstLine="560"/>
      </w:pPr>
      <w:r>
        <w:rPr>
          <w:rFonts w:hint="eastAsia"/>
        </w:rPr>
        <w:t>（6）技术指标“装备软件领域命名实体识别准确率不低于90%”的验证方法和条件，如下表所示。</w:t>
      </w:r>
    </w:p>
    <w:p>
      <w:pPr>
        <w:pStyle w:val="110"/>
      </w:pPr>
      <w:r>
        <w:rPr>
          <w:rFonts w:hint="eastAsia"/>
        </w:rPr>
        <w:t>表2-</w:t>
      </w:r>
      <w:r>
        <w:t>6</w:t>
      </w:r>
      <w:r>
        <w:rPr>
          <w:rFonts w:hint="eastAsia"/>
        </w:rPr>
        <w:t xml:space="preserve"> 技术指标</w:t>
      </w:r>
      <w:r>
        <w:t>6</w:t>
      </w:r>
      <w:r>
        <w:rPr>
          <w:rFonts w:hint="eastAsia"/>
        </w:rPr>
        <w:t>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742"/>
        <w:gridCol w:w="3782"/>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742"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782"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both"/>
              <w:rPr>
                <w:bCs/>
                <w:szCs w:val="21"/>
              </w:rPr>
            </w:pPr>
            <w:r>
              <w:rPr>
                <w:rFonts w:hint="eastAsia"/>
              </w:rPr>
              <w:t>装备软件领域命名实体识别准确率不低于90%</w:t>
            </w:r>
          </w:p>
        </w:tc>
        <w:tc>
          <w:tcPr>
            <w:tcW w:w="1742" w:type="dxa"/>
            <w:tcBorders>
              <w:bottom w:val="single" w:color="000000" w:themeColor="text1" w:sz="12" w:space="0"/>
            </w:tcBorders>
          </w:tcPr>
          <w:p>
            <w:pPr>
              <w:pStyle w:val="70"/>
              <w:jc w:val="left"/>
              <w:rPr>
                <w:bCs/>
                <w:szCs w:val="21"/>
              </w:rPr>
            </w:pPr>
            <w:r>
              <w:rPr>
                <w:rFonts w:hint="eastAsia"/>
                <w:bCs/>
                <w:szCs w:val="21"/>
              </w:rPr>
              <w:t>3.1 基于本体构建方法的软件测试领域本体构建技术</w:t>
            </w:r>
          </w:p>
          <w:p>
            <w:pPr>
              <w:pStyle w:val="70"/>
              <w:jc w:val="left"/>
              <w:rPr>
                <w:bCs/>
                <w:szCs w:val="21"/>
              </w:rPr>
            </w:pPr>
            <w:r>
              <w:rPr>
                <w:rFonts w:hint="eastAsia"/>
                <w:bCs/>
                <w:szCs w:val="21"/>
              </w:rPr>
              <w:t>3.2基于多策略的军用装备软件测试知识三元组抽取技术</w:t>
            </w:r>
          </w:p>
        </w:tc>
        <w:tc>
          <w:tcPr>
            <w:tcW w:w="3782" w:type="dxa"/>
            <w:tcBorders>
              <w:bottom w:val="single" w:color="000000" w:themeColor="text1" w:sz="12" w:space="0"/>
            </w:tcBorders>
            <w:shd w:val="clear" w:color="auto" w:fill="auto"/>
          </w:tcPr>
          <w:p>
            <w:pPr>
              <w:pStyle w:val="70"/>
              <w:jc w:val="both"/>
              <w:rPr>
                <w:bCs/>
                <w:szCs w:val="21"/>
              </w:rPr>
            </w:pPr>
            <w:r>
              <w:rPr>
                <w:rFonts w:hint="eastAsia"/>
                <w:bCs/>
                <w:szCs w:val="21"/>
              </w:rPr>
              <w:t>（a）打开软件智能化评测中的知识图谱支撑模块，输入实体识别的测试数据，执行实体识别，返回</w:t>
            </w:r>
            <w:r>
              <w:rPr>
                <w:bCs/>
                <w:szCs w:val="21"/>
              </w:rPr>
              <w:t>M</w:t>
            </w:r>
            <w:r>
              <w:rPr>
                <w:rFonts w:hint="eastAsia"/>
                <w:bCs/>
                <w:szCs w:val="21"/>
              </w:rPr>
              <w:t>个识别实体；</w:t>
            </w:r>
          </w:p>
          <w:p>
            <w:pPr>
              <w:pStyle w:val="70"/>
              <w:jc w:val="both"/>
              <w:rPr>
                <w:bCs/>
                <w:szCs w:val="21"/>
              </w:rPr>
            </w:pPr>
            <w:r>
              <w:rPr>
                <w:rFonts w:hint="eastAsia"/>
                <w:bCs/>
                <w:szCs w:val="21"/>
              </w:rPr>
              <w:t>（b）根据人工构建的参考结果，计算M个识别结果中的正确数为N，识别准确率为</w:t>
            </w:r>
            <w:r>
              <w:rPr>
                <w:bCs/>
                <w:szCs w:val="21"/>
              </w:rPr>
              <w:t>N/M*100%;</w:t>
            </w:r>
          </w:p>
          <w:p>
            <w:pPr>
              <w:pStyle w:val="70"/>
              <w:jc w:val="both"/>
              <w:rPr>
                <w:bCs/>
                <w:szCs w:val="21"/>
              </w:rPr>
            </w:pPr>
            <w:r>
              <w:rPr>
                <w:rFonts w:hint="eastAsia"/>
                <w:bCs/>
                <w:szCs w:val="21"/>
              </w:rPr>
              <w:t>（c）判断识别准确率是否不低于9</w:t>
            </w:r>
            <w:r>
              <w:rPr>
                <w:bCs/>
                <w:szCs w:val="21"/>
              </w:rPr>
              <w:t>0%</w:t>
            </w:r>
            <w:r>
              <w:rPr>
                <w:rFonts w:hint="eastAsia"/>
                <w:bCs/>
                <w:szCs w:val="21"/>
              </w:rPr>
              <w:t>。</w:t>
            </w:r>
          </w:p>
        </w:tc>
        <w:tc>
          <w:tcPr>
            <w:tcW w:w="1701" w:type="dxa"/>
            <w:tcBorders>
              <w:bottom w:val="single" w:color="000000" w:themeColor="text1" w:sz="12" w:space="0"/>
              <w:right w:val="single" w:color="000000" w:themeColor="text1" w:sz="12" w:space="0"/>
            </w:tcBorders>
            <w:shd w:val="clear" w:color="auto" w:fill="auto"/>
          </w:tcPr>
          <w:p>
            <w:pPr>
              <w:pStyle w:val="70"/>
              <w:jc w:val="both"/>
              <w:rPr>
                <w:bCs/>
                <w:szCs w:val="21"/>
              </w:rPr>
            </w:pPr>
            <w:r>
              <w:rPr>
                <w:rFonts w:hint="eastAsia"/>
                <w:bCs/>
                <w:szCs w:val="21"/>
              </w:rPr>
              <w:t>实体识别工作正常，且识别准确率不低于9</w:t>
            </w:r>
            <w:r>
              <w:rPr>
                <w:bCs/>
                <w:szCs w:val="21"/>
              </w:rPr>
              <w:t>0%</w:t>
            </w:r>
          </w:p>
        </w:tc>
      </w:tr>
    </w:tbl>
    <w:p>
      <w:pPr>
        <w:pStyle w:val="47"/>
        <w:ind w:firstLine="560"/>
      </w:pPr>
      <w:r>
        <w:rPr>
          <w:rFonts w:hint="eastAsia"/>
        </w:rPr>
        <w:t>（7）技术指标“面向非结构化数据的知识抽取的召回率不低于85%，准确率不低于85%”的验证方法和条件，如下表所示。</w:t>
      </w:r>
    </w:p>
    <w:p>
      <w:pPr>
        <w:pStyle w:val="110"/>
      </w:pPr>
      <w:r>
        <w:rPr>
          <w:rFonts w:hint="eastAsia"/>
        </w:rPr>
        <w:t>表2-</w:t>
      </w:r>
      <w:r>
        <w:t>7</w:t>
      </w:r>
      <w:r>
        <w:rPr>
          <w:rFonts w:hint="eastAsia"/>
        </w:rPr>
        <w:t xml:space="preserve"> 技术指标</w:t>
      </w:r>
      <w:r>
        <w:t>7</w:t>
      </w:r>
      <w:r>
        <w:rPr>
          <w:rFonts w:hint="eastAsia"/>
        </w:rPr>
        <w:t>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742"/>
        <w:gridCol w:w="3782"/>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742"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782"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both"/>
              <w:rPr>
                <w:bCs/>
                <w:szCs w:val="21"/>
              </w:rPr>
            </w:pPr>
            <w:r>
              <w:rPr>
                <w:rFonts w:hint="eastAsia"/>
              </w:rPr>
              <w:t>面向非结构化数据的知识抽取的召回率不低于85%，准确率不低于85%</w:t>
            </w:r>
          </w:p>
        </w:tc>
        <w:tc>
          <w:tcPr>
            <w:tcW w:w="1742" w:type="dxa"/>
            <w:tcBorders>
              <w:bottom w:val="single" w:color="000000" w:themeColor="text1" w:sz="12" w:space="0"/>
            </w:tcBorders>
          </w:tcPr>
          <w:p>
            <w:pPr>
              <w:pStyle w:val="70"/>
              <w:jc w:val="both"/>
              <w:rPr>
                <w:bCs/>
                <w:szCs w:val="21"/>
              </w:rPr>
            </w:pPr>
            <w:r>
              <w:rPr>
                <w:rFonts w:hint="eastAsia"/>
                <w:bCs/>
                <w:szCs w:val="21"/>
              </w:rPr>
              <w:t>3.2基于多策略的军用装备软件测试知识三元组抽取技术</w:t>
            </w:r>
          </w:p>
        </w:tc>
        <w:tc>
          <w:tcPr>
            <w:tcW w:w="3782" w:type="dxa"/>
            <w:tcBorders>
              <w:bottom w:val="single" w:color="000000" w:themeColor="text1" w:sz="12" w:space="0"/>
            </w:tcBorders>
            <w:shd w:val="clear" w:color="auto" w:fill="auto"/>
          </w:tcPr>
          <w:p>
            <w:pPr>
              <w:pStyle w:val="70"/>
              <w:jc w:val="both"/>
              <w:rPr>
                <w:bCs/>
                <w:szCs w:val="21"/>
              </w:rPr>
            </w:pPr>
            <w:r>
              <w:rPr>
                <w:rFonts w:hint="eastAsia"/>
                <w:bCs/>
                <w:szCs w:val="21"/>
              </w:rPr>
              <w:t>（a）打开软件智能化评测中的知识图谱支撑模块，输入非机构化测试数据，执行知识抽取，返回</w:t>
            </w:r>
            <w:r>
              <w:rPr>
                <w:bCs/>
                <w:szCs w:val="21"/>
              </w:rPr>
              <w:t>M</w:t>
            </w:r>
            <w:r>
              <w:rPr>
                <w:rFonts w:hint="eastAsia"/>
                <w:bCs/>
                <w:szCs w:val="21"/>
              </w:rPr>
              <w:t>个知识三元组；</w:t>
            </w:r>
          </w:p>
          <w:p>
            <w:pPr>
              <w:pStyle w:val="70"/>
              <w:jc w:val="both"/>
              <w:rPr>
                <w:bCs/>
                <w:szCs w:val="21"/>
              </w:rPr>
            </w:pPr>
            <w:r>
              <w:rPr>
                <w:rFonts w:hint="eastAsia"/>
                <w:bCs/>
                <w:szCs w:val="21"/>
              </w:rPr>
              <w:t>（b）根据人工构建的参考结果，计算M个识别结果中的正确数为N，测试数据中包含P个正确的知识三元组，所以可计算得到抽取准确率为</w:t>
            </w:r>
            <w:r>
              <w:rPr>
                <w:bCs/>
                <w:szCs w:val="21"/>
              </w:rPr>
              <w:t>N/M*100%</w:t>
            </w:r>
            <w:r>
              <w:rPr>
                <w:rFonts w:hint="eastAsia"/>
                <w:bCs/>
                <w:szCs w:val="21"/>
              </w:rPr>
              <w:t>，召回率为N/</w:t>
            </w:r>
            <w:r>
              <w:rPr>
                <w:bCs/>
                <w:szCs w:val="21"/>
              </w:rPr>
              <w:t>P*100%;</w:t>
            </w:r>
          </w:p>
          <w:p>
            <w:pPr>
              <w:pStyle w:val="70"/>
              <w:jc w:val="both"/>
              <w:rPr>
                <w:bCs/>
                <w:szCs w:val="21"/>
              </w:rPr>
            </w:pPr>
            <w:r>
              <w:rPr>
                <w:rFonts w:hint="eastAsia"/>
                <w:bCs/>
                <w:szCs w:val="21"/>
              </w:rPr>
              <w:t>（c）判断抽取召回率是否不低于8</w:t>
            </w:r>
            <w:r>
              <w:rPr>
                <w:bCs/>
                <w:szCs w:val="21"/>
              </w:rPr>
              <w:t>5%</w:t>
            </w:r>
            <w:r>
              <w:rPr>
                <w:rFonts w:hint="eastAsia"/>
                <w:bCs/>
                <w:szCs w:val="21"/>
              </w:rPr>
              <w:t>，准确率是否不低于</w:t>
            </w:r>
            <w:r>
              <w:rPr>
                <w:bCs/>
                <w:szCs w:val="21"/>
              </w:rPr>
              <w:t>85%</w:t>
            </w:r>
            <w:r>
              <w:rPr>
                <w:rFonts w:hint="eastAsia"/>
                <w:bCs/>
                <w:szCs w:val="21"/>
              </w:rPr>
              <w:t>。</w:t>
            </w:r>
          </w:p>
        </w:tc>
        <w:tc>
          <w:tcPr>
            <w:tcW w:w="1701" w:type="dxa"/>
            <w:tcBorders>
              <w:bottom w:val="single" w:color="000000" w:themeColor="text1" w:sz="12" w:space="0"/>
              <w:right w:val="single" w:color="000000" w:themeColor="text1" w:sz="12" w:space="0"/>
            </w:tcBorders>
            <w:shd w:val="clear" w:color="auto" w:fill="auto"/>
          </w:tcPr>
          <w:p>
            <w:pPr>
              <w:pStyle w:val="70"/>
              <w:jc w:val="both"/>
              <w:rPr>
                <w:bCs/>
                <w:szCs w:val="21"/>
              </w:rPr>
            </w:pPr>
            <w:r>
              <w:rPr>
                <w:rFonts w:hint="eastAsia"/>
                <w:bCs/>
                <w:szCs w:val="21"/>
              </w:rPr>
              <w:t>知识抽取工作正常，且抽取</w:t>
            </w:r>
            <w:r>
              <w:rPr>
                <w:rFonts w:hint="eastAsia"/>
              </w:rPr>
              <w:t>召回率不低于85%，准确率不低于85%</w:t>
            </w:r>
          </w:p>
        </w:tc>
      </w:tr>
    </w:tbl>
    <w:p>
      <w:pPr>
        <w:pStyle w:val="47"/>
        <w:ind w:firstLine="560"/>
      </w:pPr>
      <w:r>
        <w:rPr>
          <w:rFonts w:hint="eastAsia"/>
        </w:rPr>
        <w:t>（8）技术指标“智能推送TOP3准确率不低于90%”的验证方法和条件，如下表所示。</w:t>
      </w:r>
    </w:p>
    <w:p>
      <w:pPr>
        <w:pStyle w:val="110"/>
      </w:pPr>
      <w:r>
        <w:rPr>
          <w:rFonts w:hint="eastAsia"/>
        </w:rPr>
        <w:t>表2-8 技术指标8验证方法和条件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742"/>
        <w:gridCol w:w="3782"/>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742"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782"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both"/>
              <w:rPr>
                <w:bCs/>
                <w:szCs w:val="21"/>
              </w:rPr>
            </w:pPr>
            <w:r>
              <w:rPr>
                <w:rFonts w:hint="eastAsia"/>
                <w:bCs/>
                <w:szCs w:val="21"/>
              </w:rPr>
              <w:t>智能推送TOP3准确率不低于90%</w:t>
            </w:r>
          </w:p>
        </w:tc>
        <w:tc>
          <w:tcPr>
            <w:tcW w:w="1742" w:type="dxa"/>
            <w:tcBorders>
              <w:bottom w:val="single" w:color="000000" w:themeColor="text1" w:sz="12" w:space="0"/>
            </w:tcBorders>
          </w:tcPr>
          <w:p>
            <w:pPr>
              <w:pStyle w:val="70"/>
              <w:jc w:val="both"/>
              <w:rPr>
                <w:bCs/>
                <w:szCs w:val="21"/>
              </w:rPr>
            </w:pPr>
            <w:r>
              <w:rPr>
                <w:rFonts w:hint="eastAsia"/>
                <w:bCs/>
                <w:szCs w:val="21"/>
              </w:rPr>
              <w:t>4知识快速检索智能推送与测试用例生成技术、4.1 基于知识图谱的测试用例智能推送技术</w:t>
            </w:r>
          </w:p>
        </w:tc>
        <w:tc>
          <w:tcPr>
            <w:tcW w:w="3782" w:type="dxa"/>
            <w:tcBorders>
              <w:bottom w:val="single" w:color="000000" w:themeColor="text1" w:sz="12" w:space="0"/>
            </w:tcBorders>
            <w:shd w:val="clear" w:color="auto" w:fill="auto"/>
          </w:tcPr>
          <w:p>
            <w:pPr>
              <w:pStyle w:val="70"/>
              <w:jc w:val="both"/>
              <w:rPr>
                <w:bCs/>
                <w:szCs w:val="21"/>
              </w:rPr>
            </w:pPr>
            <w:r>
              <w:rPr>
                <w:rFonts w:hint="eastAsia"/>
                <w:bCs/>
                <w:szCs w:val="21"/>
              </w:rPr>
              <w:t>（a）打开软件智能化评测系统，进入知识快速检索与智能推送模块；</w:t>
            </w:r>
          </w:p>
          <w:p>
            <w:pPr>
              <w:pStyle w:val="70"/>
              <w:jc w:val="both"/>
              <w:rPr>
                <w:bCs/>
                <w:szCs w:val="21"/>
              </w:rPr>
            </w:pPr>
            <w:r>
              <w:rPr>
                <w:rFonts w:hint="eastAsia"/>
                <w:bCs/>
                <w:szCs w:val="21"/>
              </w:rPr>
              <w:t>（b）选择不同软件、不同测试阶段中的测试工件，记录不同阶段下测试工件推送结果；</w:t>
            </w:r>
          </w:p>
          <w:p>
            <w:pPr>
              <w:pStyle w:val="70"/>
              <w:jc w:val="both"/>
              <w:rPr>
                <w:bCs/>
                <w:szCs w:val="21"/>
              </w:rPr>
            </w:pPr>
            <w:r>
              <w:rPr>
                <w:rFonts w:hint="eastAsia"/>
                <w:bCs/>
                <w:szCs w:val="21"/>
              </w:rPr>
              <w:t>（c）判断不同测试工件推送的准确率，计算平均准确率。</w:t>
            </w:r>
          </w:p>
        </w:tc>
        <w:tc>
          <w:tcPr>
            <w:tcW w:w="1701" w:type="dxa"/>
            <w:tcBorders>
              <w:bottom w:val="single" w:color="000000" w:themeColor="text1" w:sz="12" w:space="0"/>
              <w:right w:val="single" w:color="000000" w:themeColor="text1" w:sz="12" w:space="0"/>
            </w:tcBorders>
            <w:shd w:val="clear" w:color="auto" w:fill="auto"/>
          </w:tcPr>
          <w:p>
            <w:pPr>
              <w:pStyle w:val="70"/>
              <w:jc w:val="both"/>
              <w:rPr>
                <w:bCs/>
                <w:szCs w:val="21"/>
              </w:rPr>
            </w:pPr>
            <w:r>
              <w:rPr>
                <w:rFonts w:hint="eastAsia"/>
                <w:bCs/>
                <w:szCs w:val="21"/>
              </w:rPr>
              <w:t>不同测试工件、知识智能推送平均准确率不低于90%</w:t>
            </w:r>
          </w:p>
        </w:tc>
      </w:tr>
    </w:tbl>
    <w:p>
      <w:pPr>
        <w:pStyle w:val="47"/>
        <w:ind w:firstLine="560"/>
      </w:pPr>
      <w:r>
        <w:rPr>
          <w:rFonts w:hint="eastAsia"/>
        </w:rPr>
        <w:t>（9）技术指标“典型装备软件质量评价指标不少于3种，基于测试数据的装备软件质量评价准确率不低于80%” 的验证方法和条件，如下表所示。</w:t>
      </w:r>
    </w:p>
    <w:p>
      <w:pPr>
        <w:pStyle w:val="110"/>
      </w:pPr>
      <w:r>
        <w:rPr>
          <w:rFonts w:hint="eastAsia"/>
        </w:rPr>
        <w:t>表2-9 技术指标9验证方法和条件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742"/>
        <w:gridCol w:w="3782"/>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742"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782"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left"/>
            </w:pPr>
            <w:r>
              <w:rPr>
                <w:rFonts w:hint="eastAsia"/>
              </w:rPr>
              <w:t>典型装备软件质量评价指标不少于</w:t>
            </w:r>
            <w:r>
              <w:t>3</w:t>
            </w:r>
            <w:r>
              <w:rPr>
                <w:rFonts w:hint="eastAsia"/>
              </w:rPr>
              <w:t>种，基于测试数据的装备软件质量评价准确率不低于</w:t>
            </w:r>
            <w:r>
              <w:t>80%</w:t>
            </w:r>
          </w:p>
        </w:tc>
        <w:tc>
          <w:tcPr>
            <w:tcW w:w="1742" w:type="dxa"/>
            <w:tcBorders>
              <w:bottom w:val="single" w:color="000000" w:themeColor="text1" w:sz="12" w:space="0"/>
            </w:tcBorders>
          </w:tcPr>
          <w:p>
            <w:pPr>
              <w:pStyle w:val="70"/>
              <w:jc w:val="left"/>
            </w:pPr>
            <w:r>
              <w:t xml:space="preserve">5 </w:t>
            </w:r>
            <w:r>
              <w:rPr>
                <w:rFonts w:hint="eastAsia"/>
              </w:rPr>
              <w:t>典型装备软件质量评价技术</w:t>
            </w:r>
            <w:r>
              <w:t xml:space="preserve"> </w:t>
            </w:r>
            <w:r>
              <w:rPr>
                <w:rFonts w:hint="eastAsia"/>
              </w:rPr>
              <w:t>、</w:t>
            </w:r>
            <w:r>
              <w:rPr>
                <w:rFonts w:hint="eastAsia"/>
                <w:bCs/>
                <w:szCs w:val="21"/>
              </w:rPr>
              <w:t>5.3多视角装备软件质量评价技术</w:t>
            </w:r>
          </w:p>
        </w:tc>
        <w:tc>
          <w:tcPr>
            <w:tcW w:w="3782" w:type="dxa"/>
            <w:tcBorders>
              <w:bottom w:val="single" w:color="000000" w:themeColor="text1" w:sz="12" w:space="0"/>
            </w:tcBorders>
            <w:shd w:val="clear" w:color="auto" w:fill="auto"/>
          </w:tcPr>
          <w:p>
            <w:pPr>
              <w:pStyle w:val="70"/>
              <w:jc w:val="left"/>
            </w:pPr>
            <w:r>
              <w:rPr>
                <w:rFonts w:hint="eastAsia"/>
              </w:rPr>
              <w:t>（</w:t>
            </w:r>
            <w:r>
              <w:t>a</w:t>
            </w:r>
            <w:r>
              <w:rPr>
                <w:rFonts w:hint="eastAsia"/>
              </w:rPr>
              <w:t>）打开软件智能化评测系统，进入软件质量评价模块；</w:t>
            </w:r>
          </w:p>
          <w:p>
            <w:pPr>
              <w:pStyle w:val="70"/>
              <w:jc w:val="left"/>
            </w:pPr>
            <w:r>
              <w:rPr>
                <w:rFonts w:hint="eastAsia"/>
              </w:rPr>
              <w:t>（</w:t>
            </w:r>
            <w:r>
              <w:t>b</w:t>
            </w:r>
            <w:r>
              <w:rPr>
                <w:rFonts w:hint="eastAsia"/>
              </w:rPr>
              <w:t>）选取不同装备软件，查看软件质量评价指标，并对典型软件集进行质量评价，收集质量评价结果。</w:t>
            </w:r>
          </w:p>
        </w:tc>
        <w:tc>
          <w:tcPr>
            <w:tcW w:w="1701" w:type="dxa"/>
            <w:tcBorders>
              <w:bottom w:val="single" w:color="000000" w:themeColor="text1" w:sz="12" w:space="0"/>
              <w:right w:val="single" w:color="000000" w:themeColor="text1" w:sz="12" w:space="0"/>
            </w:tcBorders>
            <w:shd w:val="clear" w:color="auto" w:fill="auto"/>
          </w:tcPr>
          <w:p>
            <w:pPr>
              <w:pStyle w:val="70"/>
              <w:jc w:val="left"/>
            </w:pPr>
            <w:r>
              <w:rPr>
                <w:rFonts w:hint="eastAsia"/>
              </w:rPr>
              <w:t>装备软件质量评价指标不少于3种，质量评测准确率大于80%</w:t>
            </w:r>
          </w:p>
        </w:tc>
      </w:tr>
    </w:tbl>
    <w:p>
      <w:pPr>
        <w:pStyle w:val="47"/>
        <w:ind w:firstLine="560"/>
      </w:pPr>
      <w:bookmarkStart w:id="40" w:name="_Toc457554030"/>
      <w:bookmarkStart w:id="41" w:name="_Toc477776082"/>
      <w:bookmarkStart w:id="42" w:name="_Toc477780215"/>
      <w:bookmarkStart w:id="43" w:name="_Toc476299567"/>
      <w:r>
        <w:rPr>
          <w:rFonts w:hint="eastAsia"/>
        </w:rPr>
        <w:t>（10）技术指标“支持面向软件文档的测试工件提取与融合”的验证方法和条件，如下表所示。</w:t>
      </w:r>
    </w:p>
    <w:p>
      <w:pPr>
        <w:pStyle w:val="110"/>
      </w:pPr>
      <w:r>
        <w:rPr>
          <w:rFonts w:hint="eastAsia"/>
        </w:rPr>
        <w:t>表2-10 技术指标10验证方法和条件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555"/>
        <w:gridCol w:w="3969"/>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555"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969"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left"/>
              <w:rPr>
                <w:bCs/>
                <w:szCs w:val="21"/>
              </w:rPr>
            </w:pPr>
            <w:r>
              <w:rPr>
                <w:rFonts w:hint="eastAsia"/>
                <w:bCs/>
                <w:szCs w:val="21"/>
              </w:rPr>
              <w:t>支持面向软件文档的测试工件提取与融合</w:t>
            </w:r>
          </w:p>
        </w:tc>
        <w:tc>
          <w:tcPr>
            <w:tcW w:w="1555" w:type="dxa"/>
            <w:tcBorders>
              <w:bottom w:val="single" w:color="000000" w:themeColor="text1" w:sz="12" w:space="0"/>
            </w:tcBorders>
          </w:tcPr>
          <w:p>
            <w:pPr>
              <w:pStyle w:val="70"/>
              <w:jc w:val="left"/>
              <w:rPr>
                <w:bCs/>
                <w:szCs w:val="21"/>
              </w:rPr>
            </w:pPr>
            <w:r>
              <w:rPr>
                <w:rFonts w:hint="eastAsia"/>
                <w:bCs/>
                <w:szCs w:val="21"/>
              </w:rPr>
              <w:t>2.2面向装备软件测试文档的测试工件提取与融合技术</w:t>
            </w:r>
          </w:p>
        </w:tc>
        <w:tc>
          <w:tcPr>
            <w:tcW w:w="3969" w:type="dxa"/>
            <w:tcBorders>
              <w:bottom w:val="single" w:color="000000" w:themeColor="text1" w:sz="12" w:space="0"/>
            </w:tcBorders>
            <w:shd w:val="clear" w:color="auto" w:fill="auto"/>
          </w:tcPr>
          <w:p>
            <w:pPr>
              <w:pStyle w:val="70"/>
              <w:jc w:val="left"/>
              <w:rPr>
                <w:bCs/>
                <w:szCs w:val="21"/>
              </w:rPr>
            </w:pPr>
            <w:r>
              <w:rPr>
                <w:rFonts w:hint="eastAsia"/>
                <w:bCs/>
                <w:szCs w:val="21"/>
              </w:rPr>
              <w:t>（a）登录基于知识图谱的复杂装备软件智能化与一体化测试平台；</w:t>
            </w:r>
          </w:p>
          <w:p>
            <w:pPr>
              <w:pStyle w:val="70"/>
              <w:jc w:val="left"/>
              <w:rPr>
                <w:bCs/>
                <w:szCs w:val="21"/>
              </w:rPr>
            </w:pPr>
            <w:r>
              <w:rPr>
                <w:rFonts w:hint="eastAsia"/>
                <w:bCs/>
                <w:szCs w:val="21"/>
              </w:rPr>
              <w:t>（b）进入面向文档的工件提取与融合模块，查看过程输出结果。</w:t>
            </w:r>
          </w:p>
        </w:tc>
        <w:tc>
          <w:tcPr>
            <w:tcW w:w="1701" w:type="dxa"/>
            <w:tcBorders>
              <w:bottom w:val="single" w:color="000000" w:themeColor="text1" w:sz="12" w:space="0"/>
              <w:right w:val="single" w:color="000000" w:themeColor="text1" w:sz="12" w:space="0"/>
            </w:tcBorders>
            <w:shd w:val="clear" w:color="auto" w:fill="auto"/>
          </w:tcPr>
          <w:p>
            <w:pPr>
              <w:pStyle w:val="70"/>
              <w:jc w:val="left"/>
              <w:rPr>
                <w:bCs/>
                <w:szCs w:val="21"/>
              </w:rPr>
            </w:pPr>
            <w:r>
              <w:rPr>
                <w:rFonts w:hint="eastAsia"/>
                <w:bCs/>
                <w:szCs w:val="21"/>
              </w:rPr>
              <w:t>可以查看明确格式的半结构化json格式测试工件</w:t>
            </w:r>
          </w:p>
        </w:tc>
      </w:tr>
    </w:tbl>
    <w:p>
      <w:pPr>
        <w:pStyle w:val="47"/>
        <w:ind w:firstLine="560"/>
      </w:pPr>
      <w:r>
        <w:rPr>
          <w:rFonts w:hint="eastAsia"/>
        </w:rPr>
        <w:t>（11）技术指标“支持面向软件代码的测试工件提取与融合”的验证方法和条件，如下表所示。</w:t>
      </w:r>
    </w:p>
    <w:p>
      <w:pPr>
        <w:pStyle w:val="110"/>
      </w:pPr>
      <w:r>
        <w:rPr>
          <w:rFonts w:hint="eastAsia"/>
        </w:rPr>
        <w:t>表2-11 技术指标11验证方法和条件</w:t>
      </w:r>
    </w:p>
    <w:tbl>
      <w:tblPr>
        <w:tblStyle w:val="25"/>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555"/>
        <w:gridCol w:w="3969"/>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top w:val="single" w:color="000000" w:themeColor="text1" w:sz="12" w:space="0"/>
              <w:lef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技术指标</w:t>
            </w:r>
          </w:p>
        </w:tc>
        <w:tc>
          <w:tcPr>
            <w:tcW w:w="1555" w:type="dxa"/>
            <w:tcBorders>
              <w:top w:val="single" w:color="000000" w:themeColor="text1" w:sz="12" w:space="0"/>
            </w:tcBorders>
          </w:tcPr>
          <w:p>
            <w:pPr>
              <w:pStyle w:val="70"/>
              <w:rPr>
                <w:rFonts w:ascii="黑体" w:hAnsi="黑体" w:eastAsia="黑体"/>
              </w:rPr>
            </w:pPr>
            <w:r>
              <w:rPr>
                <w:rFonts w:hint="eastAsia" w:ascii="黑体" w:hAnsi="黑体" w:eastAsia="黑体"/>
              </w:rPr>
              <w:t>研究内容</w:t>
            </w:r>
          </w:p>
        </w:tc>
        <w:tc>
          <w:tcPr>
            <w:tcW w:w="3969" w:type="dxa"/>
            <w:tcBorders>
              <w:top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验证方法</w:t>
            </w:r>
          </w:p>
        </w:tc>
        <w:tc>
          <w:tcPr>
            <w:tcW w:w="1701" w:type="dxa"/>
            <w:tcBorders>
              <w:top w:val="single" w:color="000000" w:themeColor="text1" w:sz="12" w:space="0"/>
              <w:right w:val="single" w:color="000000" w:themeColor="text1" w:sz="12" w:space="0"/>
            </w:tcBorders>
            <w:shd w:val="clear" w:color="auto" w:fill="auto"/>
            <w:vAlign w:val="center"/>
          </w:tcPr>
          <w:p>
            <w:pPr>
              <w:pStyle w:val="70"/>
              <w:rPr>
                <w:rFonts w:ascii="黑体" w:hAnsi="黑体" w:eastAsia="黑体"/>
              </w:rPr>
            </w:pPr>
            <w:r>
              <w:rPr>
                <w:rFonts w:hint="eastAsia" w:ascii="黑体" w:hAnsi="黑体" w:eastAsia="黑体"/>
              </w:rPr>
              <w:t>通过条件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1" w:type="dxa"/>
            <w:tcBorders>
              <w:left w:val="single" w:color="000000" w:themeColor="text1" w:sz="12" w:space="0"/>
              <w:bottom w:val="single" w:color="000000" w:themeColor="text1" w:sz="12" w:space="0"/>
            </w:tcBorders>
            <w:shd w:val="clear" w:color="auto" w:fill="auto"/>
          </w:tcPr>
          <w:p>
            <w:pPr>
              <w:pStyle w:val="70"/>
              <w:jc w:val="left"/>
              <w:rPr>
                <w:bCs/>
                <w:szCs w:val="21"/>
              </w:rPr>
            </w:pPr>
            <w:r>
              <w:rPr>
                <w:rFonts w:hint="eastAsia"/>
                <w:bCs/>
                <w:szCs w:val="21"/>
              </w:rPr>
              <w:t>支持面向软件代码的测试工件提取与融合</w:t>
            </w:r>
          </w:p>
        </w:tc>
        <w:tc>
          <w:tcPr>
            <w:tcW w:w="1555" w:type="dxa"/>
            <w:tcBorders>
              <w:bottom w:val="single" w:color="000000" w:themeColor="text1" w:sz="12" w:space="0"/>
            </w:tcBorders>
          </w:tcPr>
          <w:p>
            <w:pPr>
              <w:pStyle w:val="70"/>
              <w:jc w:val="left"/>
              <w:rPr>
                <w:bCs/>
                <w:szCs w:val="21"/>
              </w:rPr>
            </w:pPr>
            <w:r>
              <w:rPr>
                <w:rFonts w:hint="eastAsia"/>
                <w:bCs/>
                <w:szCs w:val="21"/>
              </w:rPr>
              <w:t>2.3面向装备软件代码的测试工件提取与融合技术</w:t>
            </w:r>
          </w:p>
        </w:tc>
        <w:tc>
          <w:tcPr>
            <w:tcW w:w="3969" w:type="dxa"/>
            <w:tcBorders>
              <w:bottom w:val="single" w:color="000000" w:themeColor="text1" w:sz="12" w:space="0"/>
            </w:tcBorders>
            <w:shd w:val="clear" w:color="auto" w:fill="auto"/>
          </w:tcPr>
          <w:p>
            <w:pPr>
              <w:pStyle w:val="70"/>
              <w:jc w:val="left"/>
              <w:rPr>
                <w:bCs/>
                <w:szCs w:val="21"/>
              </w:rPr>
            </w:pPr>
            <w:r>
              <w:rPr>
                <w:rFonts w:hint="eastAsia"/>
                <w:bCs/>
                <w:szCs w:val="21"/>
              </w:rPr>
              <w:t>（a）登录基于知识图谱的复杂装备软件智能化与一体化测试平台；</w:t>
            </w:r>
          </w:p>
          <w:p>
            <w:pPr>
              <w:pStyle w:val="70"/>
              <w:jc w:val="left"/>
              <w:rPr>
                <w:bCs/>
                <w:szCs w:val="21"/>
              </w:rPr>
            </w:pPr>
            <w:r>
              <w:rPr>
                <w:rFonts w:hint="eastAsia"/>
                <w:bCs/>
                <w:szCs w:val="21"/>
              </w:rPr>
              <w:t>（b）进入面向代码的工件提取与融合模块，查看过程输出结果。</w:t>
            </w:r>
          </w:p>
        </w:tc>
        <w:tc>
          <w:tcPr>
            <w:tcW w:w="1701" w:type="dxa"/>
            <w:tcBorders>
              <w:bottom w:val="single" w:color="000000" w:themeColor="text1" w:sz="12" w:space="0"/>
              <w:right w:val="single" w:color="000000" w:themeColor="text1" w:sz="12" w:space="0"/>
            </w:tcBorders>
            <w:shd w:val="clear" w:color="auto" w:fill="auto"/>
          </w:tcPr>
          <w:p>
            <w:pPr>
              <w:pStyle w:val="70"/>
              <w:jc w:val="left"/>
              <w:rPr>
                <w:bCs/>
                <w:szCs w:val="21"/>
              </w:rPr>
            </w:pPr>
            <w:r>
              <w:rPr>
                <w:rFonts w:hint="eastAsia"/>
                <w:bCs/>
                <w:szCs w:val="21"/>
              </w:rPr>
              <w:t>可以查看明确格式的半结构化json格式测试工件</w:t>
            </w:r>
          </w:p>
        </w:tc>
      </w:tr>
    </w:tbl>
    <w:p>
      <w:pPr>
        <w:pStyle w:val="3"/>
        <w:adjustRightInd w:val="0"/>
        <w:snapToGrid w:val="0"/>
        <w:spacing w:before="0" w:after="0" w:line="500" w:lineRule="exact"/>
        <w:ind w:firstLine="614" w:firstLineChars="192"/>
        <w:rPr>
          <w:rFonts w:ascii="黑体"/>
          <w:b w:val="0"/>
        </w:rPr>
      </w:pPr>
      <w:r>
        <w:rPr>
          <w:rFonts w:hint="eastAsia" w:ascii="黑体"/>
          <w:b w:val="0"/>
        </w:rPr>
        <w:t>三、拟采取的研究方法及途径</w:t>
      </w:r>
      <w:bookmarkEnd w:id="40"/>
      <w:bookmarkEnd w:id="41"/>
      <w:bookmarkEnd w:id="42"/>
      <w:bookmarkEnd w:id="43"/>
    </w:p>
    <w:p>
      <w:pPr>
        <w:pStyle w:val="3"/>
        <w:adjustRightInd w:val="0"/>
        <w:snapToGrid w:val="0"/>
        <w:spacing w:before="0" w:after="0" w:line="500" w:lineRule="exact"/>
        <w:ind w:firstLine="601"/>
        <w:rPr>
          <w:rFonts w:ascii="楷体_GB2312" w:eastAsia="楷体_GB2312"/>
        </w:rPr>
      </w:pPr>
      <w:bookmarkStart w:id="44" w:name="_Toc457554031"/>
      <w:bookmarkStart w:id="45" w:name="_Toc477776083"/>
      <w:bookmarkStart w:id="46" w:name="_Toc477780216"/>
      <w:bookmarkStart w:id="47" w:name="_Toc476299568"/>
      <w:r>
        <w:rPr>
          <w:rFonts w:hint="eastAsia" w:ascii="楷体_GB2312" w:eastAsia="楷体_GB2312"/>
        </w:rPr>
        <w:t>（一）总体方案</w:t>
      </w:r>
      <w:bookmarkEnd w:id="44"/>
      <w:bookmarkEnd w:id="45"/>
      <w:bookmarkEnd w:id="46"/>
      <w:bookmarkEnd w:id="47"/>
    </w:p>
    <w:p>
      <w:pPr>
        <w:pStyle w:val="47"/>
        <w:ind w:firstLine="560"/>
      </w:pPr>
      <w:r>
        <w:rPr>
          <w:rFonts w:hint="eastAsia"/>
        </w:rPr>
        <w:t>如下图所示，为“基于知识图谱的复杂装备软件智能化测试技术”的总体方案图，主要由“基于装备软件评测流程的测试工件定义与分析”、“测试工件自动提取与融合技术”、“软件测试知识图谱自动化构建技术”、“知识快速检索与智能推送及测试用例生成技术”、“典型装备软件质量评价技术”、“复杂装备软件智能化与一体化测试平台”六部分组成。</w:t>
      </w:r>
    </w:p>
    <w:p>
      <w:pPr>
        <w:pStyle w:val="47"/>
        <w:ind w:firstLine="560"/>
      </w:pPr>
      <w:r>
        <w:t>具体而言</w:t>
      </w:r>
      <w:r>
        <w:rPr>
          <w:rFonts w:hint="eastAsia"/>
        </w:rPr>
        <w:t>，“基于知识图谱的复杂装备软件智能化测试技术”明确装备软件智能化测试的通用流程，定义各阶段测试工件，为测试工件抽取提供规范指导；“测试工件自动提取与融合技术”实现从软件测试文档及软件代码中抽取测试工件，并进行清洗融合，为后续装备软件测试知识图谱的构建提供数据支撑，实现数据到信息的转化；“软件测试知识图谱自动化构建技术”在抽取的测试工件的基础上构建测试知识图谱，将测试数据有机关联与融合，将信息转化为测试知识；“知识快速检索与智能推送及测试用例生成技术”在软件测试知识图谱的基础上，实现测试工件快速检索与智能推送，同时基于模板生成测试用例，辅助测试人员完成测试，实现测试知识的智能化运用；“典型装备软件质量评价技术”结合软件测试知识图谱中的历史数据，实现多视角的装备软件质量评价；最后，构建“复杂装备软件智能化与一体化测试平台”，基于装备软件测试知识图谱，在软件测评过程中提供智能化测试服务，有效提高软件评测人员的工作效率和工作质量，从而进一步保障装备质量。</w:t>
      </w:r>
    </w:p>
    <w:p>
      <w:pPr>
        <w:pStyle w:val="47"/>
        <w:ind w:firstLine="560"/>
        <w:sectPr>
          <w:footerReference r:id="rId8" w:type="default"/>
          <w:pgSz w:w="11907" w:h="16840"/>
          <w:pgMar w:top="1701" w:right="1474" w:bottom="1701" w:left="1474" w:header="851" w:footer="1134" w:gutter="0"/>
          <w:pgNumType w:start="1"/>
          <w:cols w:space="720" w:num="1"/>
          <w:docGrid w:type="linesAndChars" w:linePitch="312" w:charSpace="0"/>
        </w:sectPr>
      </w:pPr>
    </w:p>
    <w:p>
      <w:pPr>
        <w:pStyle w:val="51"/>
      </w:pPr>
      <w:r>
        <w:object>
          <v:shape id="_x0000_i1026" o:spt="75" type="#_x0000_t75" style="height:366.55pt;width:655.1pt;" o:ole="t" filled="f" o:preferrelative="t" stroked="f" coordsize="21600,21600">
            <v:path/>
            <v:fill on="f" focussize="0,0"/>
            <v:stroke on="f" joinstyle="miter"/>
            <v:imagedata r:id="rId13" o:title=""/>
            <o:lock v:ext="edit" aspectratio="t"/>
            <w10:wrap type="none"/>
            <w10:anchorlock/>
          </v:shape>
          <o:OLEObject Type="Embed" ProgID="Visio.Drawing.11" ShapeID="_x0000_i1026" DrawAspect="Content" ObjectID="_1468075726" r:id="rId12">
            <o:LockedField>false</o:LockedField>
          </o:OLEObject>
        </w:object>
      </w:r>
    </w:p>
    <w:p>
      <w:pPr>
        <w:pStyle w:val="110"/>
      </w:pPr>
      <w:r>
        <w:rPr>
          <w:rFonts w:hint="eastAsia"/>
        </w:rPr>
        <w:t>图3-1基于知识图谱的装备软件智能化测试技术总体方案图</w:t>
      </w:r>
    </w:p>
    <w:p/>
    <w:p>
      <w:pPr>
        <w:sectPr>
          <w:pgSz w:w="16840" w:h="11907" w:orient="landscape"/>
          <w:pgMar w:top="1474" w:right="1701" w:bottom="1474" w:left="1701" w:header="851" w:footer="1134" w:gutter="0"/>
          <w:cols w:space="720" w:num="1"/>
          <w:docGrid w:type="linesAndChars" w:linePitch="312" w:charSpace="0"/>
        </w:sectPr>
      </w:pPr>
    </w:p>
    <w:p>
      <w:pPr>
        <w:pStyle w:val="56"/>
        <w:ind w:firstLine="562"/>
      </w:pPr>
      <w:r>
        <w:rPr>
          <w:rFonts w:hint="eastAsia"/>
        </w:rPr>
        <w:t>1</w:t>
      </w:r>
      <w:r>
        <w:rPr>
          <w:rFonts w:hint="eastAsia"/>
          <w:lang w:eastAsia="zh-CN"/>
        </w:rPr>
        <w:t xml:space="preserve">. </w:t>
      </w:r>
      <w:r>
        <w:rPr>
          <w:rFonts w:hint="eastAsia"/>
        </w:rPr>
        <w:t>基于装备软件评测流程的测试工件定义与分析</w:t>
      </w:r>
    </w:p>
    <w:p>
      <w:pPr>
        <w:pStyle w:val="47"/>
        <w:ind w:firstLine="560"/>
      </w:pPr>
      <w:r>
        <w:rPr>
          <w:rFonts w:hint="eastAsia"/>
        </w:rPr>
        <w:t>研究复杂装备软件的智能化测试，首先应明确装备软件评测通用流程与评测过程中使用、产生、流转的相关数据。本部分的工作主要包括装备软件评测通用流程分析、测试工件定义与分析两部分构成，如下图所示：</w:t>
      </w:r>
    </w:p>
    <w:p>
      <w:pPr>
        <w:pStyle w:val="51"/>
      </w:pPr>
      <w:r>
        <w:object>
          <v:shape id="_x0000_i1027" o:spt="75" type="#_x0000_t75" style="height:260.75pt;width:433.65pt;" o:ole="t" filled="f" o:preferrelative="t" stroked="f" coordsize="21600,21600">
            <v:path/>
            <v:fill on="f" focussize="0,0"/>
            <v:stroke on="f" joinstyle="miter"/>
            <v:imagedata r:id="rId15" o:title=""/>
            <o:lock v:ext="edit" aspectratio="t"/>
            <w10:wrap type="none"/>
            <w10:anchorlock/>
          </v:shape>
          <o:OLEObject Type="Embed" ProgID="Visio.Drawing.11" ShapeID="_x0000_i1027" DrawAspect="Content" ObjectID="_1468075727" r:id="rId14">
            <o:LockedField>false</o:LockedField>
          </o:OLEObject>
        </w:object>
      </w:r>
    </w:p>
    <w:p>
      <w:pPr>
        <w:pStyle w:val="110"/>
      </w:pPr>
      <w:r>
        <w:rPr>
          <w:rFonts w:hint="eastAsia"/>
        </w:rPr>
        <w:t>图3</w:t>
      </w:r>
      <w:r>
        <w:t>-</w:t>
      </w:r>
      <w:r>
        <w:rPr>
          <w:rFonts w:hint="eastAsia"/>
        </w:rPr>
        <w:t>2基于装备软件评测流程的测试工件分析与定义</w:t>
      </w:r>
    </w:p>
    <w:p>
      <w:pPr>
        <w:pStyle w:val="47"/>
        <w:ind w:firstLine="560"/>
      </w:pPr>
      <w:r>
        <w:rPr>
          <w:rFonts w:hint="eastAsia"/>
        </w:rPr>
        <w:t>首先，开展复杂装备软件评测通用流程分析，将针对装备软件评测的国家、行业评测要求与第三方测试的实际实施结合起来，明确装备软件在实际第三方测试中的主要阶段、各个阶段的主要任务及相关成果，形成复杂装备软件测试通用流程，作为装备软件智能化测试研究的依据。</w:t>
      </w:r>
    </w:p>
    <w:p>
      <w:pPr>
        <w:pStyle w:val="47"/>
        <w:ind w:firstLine="560"/>
      </w:pPr>
      <w:r>
        <w:rPr>
          <w:rFonts w:hint="eastAsia"/>
        </w:rPr>
        <w:t>然后，通过对装备软件测试各个环节及其中重要的过程产品进行分析，明确各个环节中具有重用价值与参考价值的数据测试数据，进而对测试工件及其内涵进行了定义与说明。测试工件的定义是装备软件智能化测试研究的重要部分，为装备软件智能化测试研究明确了操作对象。</w:t>
      </w:r>
    </w:p>
    <w:p>
      <w:pPr>
        <w:pStyle w:val="59"/>
        <w:ind w:firstLine="562"/>
      </w:pPr>
      <w:r>
        <w:rPr>
          <w:rFonts w:hint="eastAsia"/>
        </w:rPr>
        <w:t>1.1装备软件评测通用流程分析</w:t>
      </w:r>
    </w:p>
    <w:p>
      <w:pPr>
        <w:pStyle w:val="47"/>
        <w:ind w:firstLine="560"/>
      </w:pPr>
      <w:r>
        <w:rPr>
          <w:rFonts w:hint="eastAsia"/>
        </w:rPr>
        <w:t>[2005]装电字第324《军用软件测评实验室测评过程和技术能力要求》中将军用软件测评划分为测试需求分析、测试策划、测试设计与实现、测试执行和测试总结5个阶段，如下图所示。</w:t>
      </w:r>
    </w:p>
    <w:p>
      <w:pPr>
        <w:pStyle w:val="51"/>
      </w:pPr>
      <w:r>
        <w:object>
          <v:shape id="_x0000_i1028" o:spt="75" type="#_x0000_t75" style="height:200.75pt;width:432.55pt;" o:ole="t" filled="f" o:preferrelative="t" stroked="f" coordsize="21600,21600">
            <v:path/>
            <v:fill on="f" focussize="0,0"/>
            <v:stroke on="f" joinstyle="miter"/>
            <v:imagedata r:id="rId17" o:title=""/>
            <o:lock v:ext="edit" aspectratio="t"/>
            <w10:wrap type="none"/>
            <w10:anchorlock/>
          </v:shape>
          <o:OLEObject Type="Embed" ProgID="Visio.Drawing.11" ShapeID="_x0000_i1028" DrawAspect="Content" ObjectID="_1468075728" r:id="rId16">
            <o:LockedField>false</o:LockedField>
          </o:OLEObject>
        </w:object>
      </w:r>
    </w:p>
    <w:p>
      <w:pPr>
        <w:pStyle w:val="110"/>
      </w:pPr>
      <w:r>
        <w:rPr>
          <w:rFonts w:hint="eastAsia"/>
        </w:rPr>
        <w:t>图3</w:t>
      </w:r>
      <w:r>
        <w:t>-</w:t>
      </w:r>
      <w:r>
        <w:rPr>
          <w:rFonts w:hint="eastAsia"/>
        </w:rPr>
        <w:t>3军用软件测评阶段示意图</w:t>
      </w:r>
    </w:p>
    <w:p>
      <w:pPr>
        <w:pStyle w:val="47"/>
        <w:ind w:firstLine="560"/>
      </w:pPr>
      <w:r>
        <w:rPr>
          <w:rFonts w:hint="eastAsia"/>
        </w:rPr>
        <w:t>在实际第三方测试时，测评实验室的承接测试任务后，测试工作以项目形式开展，测试过程一般分为8个阶段，即项目建立、测试需求分析、测试策划、测试设计和实现、测试执行、回归测试、测试总结与交付。实际场景测试流程如下图所示：</w:t>
      </w:r>
    </w:p>
    <w:p>
      <w:pPr>
        <w:pStyle w:val="51"/>
        <w:rPr>
          <w:rFonts w:ascii="宋体" w:hAnsi="宋体"/>
        </w:rPr>
      </w:pPr>
      <w:r>
        <w:object>
          <v:shape id="_x0000_i1029" o:spt="75" type="#_x0000_t75" style="height:393.25pt;width:440.2pt;" o:ole="t" filled="f" o:preferrelative="t" stroked="f" coordsize="21600,21600">
            <v:path/>
            <v:fill on="f" focussize="0,0"/>
            <v:stroke on="f" joinstyle="miter"/>
            <v:imagedata r:id="rId19" o:title=""/>
            <o:lock v:ext="edit" aspectratio="t"/>
            <w10:wrap type="none"/>
            <w10:anchorlock/>
          </v:shape>
          <o:OLEObject Type="Embed" ProgID="Visio.Drawing.11" ShapeID="_x0000_i1029" DrawAspect="Content" ObjectID="_1468075729" r:id="rId18">
            <o:LockedField>false</o:LockedField>
          </o:OLEObject>
        </w:object>
      </w:r>
    </w:p>
    <w:p>
      <w:pPr>
        <w:pStyle w:val="110"/>
      </w:pPr>
      <w:r>
        <w:rPr>
          <w:rFonts w:hint="eastAsia"/>
        </w:rPr>
        <w:t>图3</w:t>
      </w:r>
      <w:r>
        <w:t>-</w:t>
      </w:r>
      <w:r>
        <w:rPr>
          <w:rFonts w:hint="eastAsia"/>
        </w:rPr>
        <w:t>4装备软件评测通用流程图</w:t>
      </w:r>
    </w:p>
    <w:p>
      <w:pPr>
        <w:pStyle w:val="47"/>
        <w:ind w:firstLine="560"/>
      </w:pPr>
      <w:r>
        <w:rPr>
          <w:rFonts w:hint="eastAsia"/>
        </w:rPr>
        <w:t>项目建立阶段，测评实验室首先与委托方签订合同或任务书，由实验室负责人基于具体任务确定评测工程部，并安排相关项目负责人了解被测对象的情况，确定测试工作内容、完成时间及交付形式。然后由项目经理确定任务、进度要求及评审要求，建立软件测试项目，填写“项目建立通知单”。</w:t>
      </w:r>
    </w:p>
    <w:p>
      <w:pPr>
        <w:pStyle w:val="47"/>
        <w:ind w:firstLine="560"/>
        <w:rPr>
          <w:rStyle w:val="72"/>
          <w:rFonts w:hint="default" w:ascii="仿宋_GB2312" w:hAnsi="仿宋_GB2312" w:eastAsia="仿宋_GB2312"/>
          <w:color w:val="auto"/>
          <w:sz w:val="28"/>
          <w:szCs w:val="24"/>
        </w:rPr>
      </w:pPr>
      <w:r>
        <w:rPr>
          <w:rFonts w:hint="eastAsia"/>
        </w:rPr>
        <w:t>测试需求分析阶段，相关评测人员应首先根据软件测评任务书、合同或其他等效文件，以及被测软件的需求规格说明或设计文档，</w:t>
      </w:r>
      <w:r>
        <w:rPr>
          <w:rStyle w:val="72"/>
          <w:rFonts w:hint="default" w:ascii="仿宋_GB2312" w:hAnsi="仿宋_GB2312" w:eastAsia="仿宋_GB2312"/>
          <w:color w:val="auto"/>
          <w:sz w:val="28"/>
          <w:szCs w:val="24"/>
        </w:rPr>
        <w:t>对测评任务进行测试需求分析，然后基于测试需求分析结果形成测试需求规格说明并建立测试类型中的测试项与软件测评任务书、合同或其他等效文件、以及被测软件的需求规格说明或设计文档的追踪关系。本阶段形成《测试需求规格说明》并经过评审。</w:t>
      </w:r>
    </w:p>
    <w:p>
      <w:pPr>
        <w:pStyle w:val="47"/>
        <w:ind w:firstLine="560"/>
        <w:rPr>
          <w:rStyle w:val="72"/>
          <w:rFonts w:hint="default" w:ascii="仿宋_GB2312" w:hAnsi="仿宋_GB2312" w:eastAsia="仿宋_GB2312"/>
          <w:color w:val="auto"/>
          <w:sz w:val="28"/>
          <w:szCs w:val="24"/>
        </w:rPr>
      </w:pPr>
      <w:r>
        <w:rPr>
          <w:rStyle w:val="72"/>
          <w:rFonts w:hint="default" w:ascii="仿宋_GB2312" w:hAnsi="仿宋_GB2312" w:eastAsia="仿宋_GB2312"/>
          <w:color w:val="auto"/>
          <w:sz w:val="28"/>
          <w:szCs w:val="24"/>
        </w:rPr>
        <w:t>测试策划阶段，相关评测人员应根据软件测评任务书、合同或其他等效文件，以及软件需求规格说明和设计文档等进行测试策划，明确测试策略、测试技术或方法、测试产品、测试资源要求、测试风险及测试任务的结束条件，确定项目的人员分配，形成测试计划并建立测试计划与测试需求规格说明的追踪关系。本阶段形成《测试计划》并经过评审。</w:t>
      </w:r>
    </w:p>
    <w:p>
      <w:pPr>
        <w:pStyle w:val="47"/>
        <w:ind w:firstLine="560"/>
        <w:rPr>
          <w:rStyle w:val="72"/>
          <w:rFonts w:hint="default" w:ascii="仿宋_GB2312" w:hAnsi="仿宋_GB2312" w:eastAsia="仿宋_GB2312"/>
          <w:color w:val="auto"/>
          <w:sz w:val="28"/>
          <w:szCs w:val="24"/>
        </w:rPr>
      </w:pPr>
      <w:r>
        <w:rPr>
          <w:rStyle w:val="72"/>
          <w:rFonts w:hint="default" w:ascii="仿宋_GB2312" w:hAnsi="仿宋_GB2312" w:eastAsia="仿宋_GB2312"/>
          <w:color w:val="auto"/>
          <w:sz w:val="28"/>
          <w:szCs w:val="24"/>
        </w:rPr>
        <w:t>测试设计与实现阶段，相关评测人员应根据测试需求规格说明和测试计划进行测试设计和实现，本阶段的任务主要包括分解测试项、设计测试用例、确定测试用例执行的先后顺序、按测试需求规格说明及测试计划的要求配置测试工具、测试设备和测试环境，并编写《测试说明》，在《测试说明》中应明确测试说明与测试计划或测试需求规格说明的追踪关系（本质上是为了建立测试用例——测试项——测试需求的追踪关系），给出清晰、明确的追踪表。本阶段形成的《测试说明》应经过评审。</w:t>
      </w:r>
    </w:p>
    <w:p>
      <w:pPr>
        <w:pStyle w:val="47"/>
        <w:ind w:firstLine="560"/>
        <w:rPr>
          <w:rStyle w:val="72"/>
          <w:rFonts w:hint="default" w:ascii="仿宋_GB2312" w:hAnsi="仿宋_GB2312" w:eastAsia="仿宋_GB2312"/>
          <w:color w:val="auto"/>
          <w:sz w:val="28"/>
          <w:szCs w:val="24"/>
        </w:rPr>
      </w:pPr>
      <w:r>
        <w:rPr>
          <w:rStyle w:val="72"/>
          <w:rFonts w:hint="default" w:ascii="仿宋_GB2312" w:hAnsi="仿宋_GB2312" w:eastAsia="仿宋_GB2312"/>
          <w:color w:val="auto"/>
          <w:sz w:val="28"/>
          <w:szCs w:val="24"/>
        </w:rPr>
        <w:t>在测试计划评审和测试说明评审后、测试执行之前，还必须进行测试就绪评审，以确定能否开始执行测试。</w:t>
      </w:r>
    </w:p>
    <w:p>
      <w:pPr>
        <w:pStyle w:val="47"/>
        <w:ind w:firstLine="560"/>
        <w:rPr>
          <w:rStyle w:val="72"/>
          <w:rFonts w:hint="default" w:ascii="仿宋_GB2312" w:hAnsi="仿宋_GB2312" w:eastAsia="仿宋_GB2312"/>
          <w:color w:val="auto"/>
          <w:sz w:val="28"/>
          <w:szCs w:val="24"/>
        </w:rPr>
      </w:pPr>
      <w:r>
        <w:rPr>
          <w:rStyle w:val="72"/>
          <w:rFonts w:hint="default" w:ascii="仿宋_GB2312" w:hAnsi="仿宋_GB2312" w:eastAsia="仿宋_GB2312"/>
          <w:color w:val="auto"/>
          <w:sz w:val="28"/>
          <w:szCs w:val="24"/>
        </w:rPr>
        <w:t>测试执行阶段，是测试过程中最核心的阶段，由相关测试人员按照测试计划和测试说明的内容和要求执行测试，包括按测试计划要求进行文档审查、代码审查和静态分析等静态测试；以上审查通过后按照测试计划和测试说明的内容和要求执行动态测试，根据每个测试用例的实际测试结果、预期测试结果和评估准则，判定用例是否通过。当测试用例不通过时，需分析是测试工作的缺陷还是被测软件存在缺陷，如果是测试工作中的缺陷，如测试说明的缺陷、测试数据的缺陷、执行测试步骤时的缺陷、测试环境中的缺陷等，记录在“问题及变更报告”中；如果是被测软件的缺陷，则记录在“软件问题报告单”中。测试执行阶段形成的过程产品为“测试执行记录”、“问题及变更报告”及“软件问题报告单”等。</w:t>
      </w:r>
    </w:p>
    <w:p>
      <w:pPr>
        <w:pStyle w:val="47"/>
        <w:ind w:firstLine="560"/>
        <w:rPr>
          <w:rStyle w:val="72"/>
          <w:rFonts w:hint="default" w:ascii="仿宋_GB2312" w:hAnsi="仿宋_GB2312" w:eastAsia="仿宋_GB2312"/>
          <w:color w:val="auto"/>
          <w:sz w:val="28"/>
          <w:szCs w:val="24"/>
        </w:rPr>
      </w:pPr>
      <w:r>
        <w:rPr>
          <w:rStyle w:val="72"/>
          <w:rFonts w:hint="default" w:ascii="仿宋_GB2312" w:hAnsi="仿宋_GB2312" w:eastAsia="仿宋_GB2312"/>
          <w:color w:val="auto"/>
          <w:sz w:val="28"/>
          <w:szCs w:val="24"/>
        </w:rPr>
        <w:t>回归测试阶段，指</w:t>
      </w:r>
      <w:r>
        <w:rPr>
          <w:rFonts w:hint="eastAsia"/>
        </w:rPr>
        <w:t>被测软件更改后，应委托方要求开展的回归测试工作。回归测试中，评测人员应开展软件更改的影响域分析，根据需要修改测试设计。若修改涉及测试方法、测试环境和测试项，则应先修改测试需求规格说明文档、测试计划文档或测评大纲文档，再修改测试说明文档。在此过程中，若测试项、测试用例等变化不超过20%时，通过文档审签的方式对修改内容进行确认，超过原总量的20%时，应开展对应的测试需求规格说明或测试说明的评审。审核通过后，则按照测试执行要求开展回归测试。当项目过程中出现多次回归测试时，每次回归测试都应按测试执行阶段的要求实施回归测试，直到满足测试终止条件。</w:t>
      </w:r>
    </w:p>
    <w:p>
      <w:pPr>
        <w:pStyle w:val="47"/>
        <w:ind w:firstLine="560"/>
      </w:pPr>
      <w:r>
        <w:rPr>
          <w:rStyle w:val="72"/>
          <w:rFonts w:hint="default" w:ascii="仿宋_GB2312" w:hAnsi="仿宋_GB2312" w:eastAsia="仿宋_GB2312"/>
          <w:color w:val="auto"/>
          <w:sz w:val="28"/>
          <w:szCs w:val="24"/>
        </w:rPr>
        <w:t>测试总结阶段，</w:t>
      </w:r>
      <w:r>
        <w:rPr>
          <w:rFonts w:hint="eastAsia"/>
        </w:rPr>
        <w:t>评测人员应根据测评任务书、合同、“项目建立通知单”、被测软件文档、测试文档、测试记录、软件问题报告等，对测试工作和被测软件进行分析和评价；根据软件测评任务书、合同（其他等效文件）、 被测软件文档、测试需求规格说明、测试计划、测试说明、测试记录和软件问题报告等有关文档，对测试结果和问题进行分类和总结，按所确定的文档要求编写《测试报告》或《测评报告》。在以上各项工作完成后应进行测试总结评审，以确定是否达到测试目的，并给出评审结论。</w:t>
      </w:r>
    </w:p>
    <w:p>
      <w:pPr>
        <w:pStyle w:val="47"/>
        <w:ind w:firstLine="560"/>
      </w:pPr>
      <w:r>
        <w:rPr>
          <w:rFonts w:hint="eastAsia"/>
        </w:rPr>
        <w:t>项目交付，指以上工作完成后，按合同的要求完成交付工作，项目结束。</w:t>
      </w:r>
    </w:p>
    <w:p>
      <w:pPr>
        <w:pStyle w:val="47"/>
        <w:ind w:firstLine="560"/>
        <w:rPr>
          <w:rStyle w:val="72"/>
          <w:rFonts w:hint="default" w:ascii="仿宋_GB2312" w:hAnsi="仿宋_GB2312" w:eastAsia="仿宋_GB2312"/>
          <w:color w:val="auto"/>
          <w:sz w:val="28"/>
          <w:szCs w:val="24"/>
        </w:rPr>
      </w:pPr>
      <w:r>
        <w:rPr>
          <w:rStyle w:val="72"/>
          <w:rFonts w:hint="default" w:ascii="仿宋_GB2312" w:hAnsi="仿宋_GB2312" w:eastAsia="仿宋_GB2312"/>
          <w:color w:val="auto"/>
          <w:sz w:val="28"/>
          <w:szCs w:val="24"/>
        </w:rPr>
        <w:t>以上八个阶段，为开展装备软件第三方评测的通用流程，也是本项目开展装备软件智能化测试的依据。</w:t>
      </w:r>
    </w:p>
    <w:p>
      <w:pPr>
        <w:pStyle w:val="59"/>
        <w:ind w:firstLine="562"/>
      </w:pPr>
      <w:r>
        <w:rPr>
          <w:rFonts w:hint="eastAsia"/>
        </w:rPr>
        <w:t>1.2</w:t>
      </w:r>
      <w:r>
        <w:t>测试工件的定义与分析</w:t>
      </w:r>
    </w:p>
    <w:p>
      <w:pPr>
        <w:pStyle w:val="47"/>
        <w:ind w:firstLine="560"/>
      </w:pPr>
      <w:r>
        <w:rPr>
          <w:rFonts w:hint="eastAsia"/>
        </w:rPr>
        <w:t>装备软件智能化测试旨在通过对历史测试过程数据的深入挖掘，基于历史数据一方面提高测试资产的重用效率，另一方面为在测试过程中提供智能推送服务，辅助测试人员进行测试分析与设计。</w:t>
      </w:r>
    </w:p>
    <w:p>
      <w:pPr>
        <w:pStyle w:val="47"/>
        <w:ind w:firstLine="560"/>
      </w:pPr>
      <w:r>
        <w:rPr>
          <w:rFonts w:hint="eastAsia"/>
        </w:rPr>
        <w:t>装备软件测试过程数据指测评实验室在完成测试任务过程中使用或产生的所有委托方数据、中间数据、产品数据的统称。测试数据是本项目开展智能化软件测试的基础。</w:t>
      </w:r>
    </w:p>
    <w:p>
      <w:pPr>
        <w:pStyle w:val="47"/>
        <w:ind w:firstLine="560"/>
      </w:pPr>
      <w:r>
        <w:rPr>
          <w:rFonts w:hint="eastAsia"/>
        </w:rPr>
        <w:t>测试过程数据主要是指项目测试过程中产生的测试技术相关数据。主要包括如下几类：</w:t>
      </w:r>
    </w:p>
    <w:p>
      <w:pPr>
        <w:pStyle w:val="47"/>
        <w:ind w:firstLine="560"/>
      </w:pPr>
      <w:r>
        <w:rPr>
          <w:rFonts w:hint="eastAsia"/>
        </w:rPr>
        <w:t>a) 测试前的文档和记录，如：合同、软件测评任务书、被测软件需求规格说明、被测软件设计说明和软件源代码等；</w:t>
      </w:r>
    </w:p>
    <w:p>
      <w:pPr>
        <w:pStyle w:val="47"/>
        <w:ind w:firstLine="560"/>
      </w:pPr>
      <w:r>
        <w:rPr>
          <w:rFonts w:hint="eastAsia"/>
        </w:rPr>
        <w:t>b) 测试过程中的文档和记录，如：测试需求规格说明、测试计划、测试说明、测试记录、问题报告单和缺陷记录等；</w:t>
      </w:r>
    </w:p>
    <w:p>
      <w:pPr>
        <w:pStyle w:val="47"/>
        <w:ind w:firstLine="560"/>
      </w:pPr>
      <w:r>
        <w:rPr>
          <w:rFonts w:hint="eastAsia"/>
        </w:rPr>
        <w:t>c) 测评工作完成之后的文档和记录，如：测试报告、测评报告和软件问题报告等。</w:t>
      </w:r>
    </w:p>
    <w:p>
      <w:pPr>
        <w:pStyle w:val="47"/>
        <w:ind w:firstLine="560"/>
      </w:pPr>
      <w:r>
        <w:rPr>
          <w:rFonts w:hint="eastAsia"/>
        </w:rPr>
        <w:t>装备软件智能化测试实现的核心就在于能否从历史测试数据中挖掘出能够在未来测试中重用或参考的重要数据信息。为此本项目引入测试工件的概念。工件原指机械加工过程中的加工对象，在测试场景中，测试工件为测试各阶段中产生或构造的、在未来测试项目中具有重用价值或参考价值的测试元素，如测试项、测试用例、问题单、软件度量结果等。基于此，本项目中定义12个关键测试工件，如下表所示。</w:t>
      </w:r>
    </w:p>
    <w:p>
      <w:pPr>
        <w:pStyle w:val="110"/>
      </w:pPr>
      <w:r>
        <w:rPr>
          <w:rFonts w:hint="eastAsia"/>
        </w:rPr>
        <w:t>表3-1 装备软件评测中关键测试工件</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266"/>
        <w:gridCol w:w="3545"/>
        <w:gridCol w:w="2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trPr>
        <w:tc>
          <w:tcPr>
            <w:tcW w:w="819" w:type="dxa"/>
            <w:tcBorders>
              <w:top w:val="single" w:color="000000" w:themeColor="text1" w:sz="12" w:space="0"/>
              <w:left w:val="single" w:color="000000" w:themeColor="text1" w:sz="12" w:space="0"/>
            </w:tcBorders>
          </w:tcPr>
          <w:p>
            <w:pPr>
              <w:pStyle w:val="47"/>
              <w:wordWrap/>
              <w:spacing w:line="460" w:lineRule="exact"/>
              <w:ind w:firstLine="0" w:firstLineChars="0"/>
              <w:jc w:val="center"/>
              <w:rPr>
                <w:rFonts w:ascii="黑体" w:hAnsi="黑体" w:eastAsia="黑体"/>
                <w:sz w:val="24"/>
                <w:szCs w:val="28"/>
              </w:rPr>
            </w:pPr>
            <w:r>
              <w:rPr>
                <w:rFonts w:hint="eastAsia" w:ascii="黑体" w:hAnsi="黑体" w:eastAsia="黑体"/>
                <w:sz w:val="24"/>
                <w:szCs w:val="28"/>
              </w:rPr>
              <w:t>序号</w:t>
            </w:r>
          </w:p>
        </w:tc>
        <w:tc>
          <w:tcPr>
            <w:tcW w:w="2266" w:type="dxa"/>
            <w:tcBorders>
              <w:top w:val="single" w:color="000000" w:themeColor="text1" w:sz="12" w:space="0"/>
            </w:tcBorders>
          </w:tcPr>
          <w:p>
            <w:pPr>
              <w:pStyle w:val="47"/>
              <w:wordWrap/>
              <w:spacing w:line="460" w:lineRule="exact"/>
              <w:ind w:firstLine="0" w:firstLineChars="0"/>
              <w:jc w:val="center"/>
              <w:rPr>
                <w:rFonts w:ascii="黑体" w:hAnsi="黑体" w:eastAsia="黑体"/>
                <w:sz w:val="24"/>
                <w:szCs w:val="28"/>
              </w:rPr>
            </w:pPr>
            <w:r>
              <w:rPr>
                <w:rFonts w:hint="eastAsia" w:ascii="黑体" w:hAnsi="黑体" w:eastAsia="黑体"/>
                <w:sz w:val="24"/>
                <w:szCs w:val="28"/>
              </w:rPr>
              <w:t>测试工件</w:t>
            </w:r>
          </w:p>
        </w:tc>
        <w:tc>
          <w:tcPr>
            <w:tcW w:w="3545" w:type="dxa"/>
            <w:tcBorders>
              <w:top w:val="single" w:color="000000" w:themeColor="text1" w:sz="12" w:space="0"/>
            </w:tcBorders>
          </w:tcPr>
          <w:p>
            <w:pPr>
              <w:pStyle w:val="47"/>
              <w:wordWrap/>
              <w:spacing w:line="460" w:lineRule="exact"/>
              <w:ind w:firstLine="0" w:firstLineChars="0"/>
              <w:jc w:val="center"/>
              <w:rPr>
                <w:rFonts w:ascii="黑体" w:hAnsi="黑体" w:eastAsia="黑体"/>
                <w:sz w:val="24"/>
                <w:szCs w:val="28"/>
              </w:rPr>
            </w:pPr>
            <w:r>
              <w:rPr>
                <w:rFonts w:hint="eastAsia" w:ascii="黑体" w:hAnsi="黑体" w:eastAsia="黑体"/>
                <w:sz w:val="24"/>
                <w:szCs w:val="28"/>
              </w:rPr>
              <w:t>测试工件来源（文档或记录）</w:t>
            </w:r>
          </w:p>
        </w:tc>
        <w:tc>
          <w:tcPr>
            <w:tcW w:w="2545" w:type="dxa"/>
            <w:tcBorders>
              <w:top w:val="single" w:color="000000" w:themeColor="text1" w:sz="12" w:space="0"/>
              <w:right w:val="single" w:color="000000" w:themeColor="text1" w:sz="12" w:space="0"/>
            </w:tcBorders>
          </w:tcPr>
          <w:p>
            <w:pPr>
              <w:pStyle w:val="47"/>
              <w:wordWrap/>
              <w:spacing w:line="460" w:lineRule="exact"/>
              <w:ind w:firstLine="0" w:firstLineChars="0"/>
              <w:jc w:val="center"/>
              <w:rPr>
                <w:rFonts w:ascii="黑体" w:hAnsi="黑体" w:eastAsia="黑体"/>
                <w:sz w:val="24"/>
                <w:szCs w:val="28"/>
              </w:rPr>
            </w:pPr>
            <w:r>
              <w:rPr>
                <w:rFonts w:hint="eastAsia" w:ascii="黑体" w:hAnsi="黑体" w:eastAsia="黑体"/>
                <w:sz w:val="24"/>
                <w:szCs w:val="28"/>
              </w:rPr>
              <w:t>评测阶段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项目基本信息</w:t>
            </w:r>
          </w:p>
        </w:tc>
        <w:tc>
          <w:tcPr>
            <w:tcW w:w="3545" w:type="dxa"/>
          </w:tcPr>
          <w:p>
            <w:pPr>
              <w:pStyle w:val="47"/>
              <w:wordWrap/>
              <w:spacing w:line="460" w:lineRule="exact"/>
              <w:ind w:firstLine="0" w:firstLineChars="0"/>
              <w:jc w:val="center"/>
              <w:rPr>
                <w:sz w:val="24"/>
                <w:szCs w:val="28"/>
              </w:rPr>
            </w:pPr>
            <w:r>
              <w:rPr>
                <w:rFonts w:hint="eastAsia"/>
                <w:sz w:val="24"/>
                <w:szCs w:val="28"/>
              </w:rPr>
              <w:t>合同、任务书等</w:t>
            </w:r>
          </w:p>
        </w:tc>
        <w:tc>
          <w:tcPr>
            <w:tcW w:w="2545" w:type="dxa"/>
            <w:tcBorders>
              <w:right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项目建立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需求模块</w:t>
            </w:r>
          </w:p>
        </w:tc>
        <w:tc>
          <w:tcPr>
            <w:tcW w:w="3545" w:type="dxa"/>
          </w:tcPr>
          <w:p>
            <w:pPr>
              <w:pStyle w:val="47"/>
              <w:wordWrap/>
              <w:spacing w:line="460" w:lineRule="exact"/>
              <w:ind w:firstLine="0" w:firstLineChars="0"/>
              <w:jc w:val="center"/>
              <w:rPr>
                <w:sz w:val="24"/>
                <w:szCs w:val="28"/>
              </w:rPr>
            </w:pPr>
            <w:r>
              <w:rPr>
                <w:rFonts w:hint="eastAsia"/>
                <w:sz w:val="24"/>
                <w:szCs w:val="28"/>
              </w:rPr>
              <w:t>软件需求规格说明</w:t>
            </w:r>
          </w:p>
        </w:tc>
        <w:tc>
          <w:tcPr>
            <w:tcW w:w="2545" w:type="dxa"/>
            <w:tcBorders>
              <w:right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测试需求分析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设计模块</w:t>
            </w:r>
          </w:p>
        </w:tc>
        <w:tc>
          <w:tcPr>
            <w:tcW w:w="3545" w:type="dxa"/>
          </w:tcPr>
          <w:p>
            <w:pPr>
              <w:pStyle w:val="47"/>
              <w:wordWrap/>
              <w:spacing w:line="460" w:lineRule="exact"/>
              <w:ind w:firstLine="0" w:firstLineChars="0"/>
              <w:jc w:val="center"/>
              <w:rPr>
                <w:sz w:val="24"/>
                <w:szCs w:val="28"/>
              </w:rPr>
            </w:pPr>
            <w:r>
              <w:rPr>
                <w:rFonts w:hint="eastAsia"/>
                <w:sz w:val="24"/>
                <w:szCs w:val="28"/>
              </w:rPr>
              <w:t>软件设计说明</w:t>
            </w:r>
          </w:p>
        </w:tc>
        <w:tc>
          <w:tcPr>
            <w:tcW w:w="2545" w:type="dxa"/>
            <w:tcBorders>
              <w:right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测试需求分析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2"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测试项</w:t>
            </w:r>
          </w:p>
        </w:tc>
        <w:tc>
          <w:tcPr>
            <w:tcW w:w="3545" w:type="dxa"/>
          </w:tcPr>
          <w:p>
            <w:pPr>
              <w:pStyle w:val="47"/>
              <w:wordWrap/>
              <w:spacing w:line="460" w:lineRule="exact"/>
              <w:ind w:firstLine="0" w:firstLineChars="0"/>
              <w:jc w:val="center"/>
              <w:rPr>
                <w:sz w:val="24"/>
                <w:szCs w:val="28"/>
              </w:rPr>
            </w:pPr>
            <w:r>
              <w:rPr>
                <w:rFonts w:hint="eastAsia"/>
                <w:sz w:val="24"/>
                <w:szCs w:val="28"/>
              </w:rPr>
              <w:t>测试需求规格说明</w:t>
            </w:r>
          </w:p>
        </w:tc>
        <w:tc>
          <w:tcPr>
            <w:tcW w:w="2545" w:type="dxa"/>
            <w:tcBorders>
              <w:right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测试需求分析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1"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测试策略</w:t>
            </w:r>
          </w:p>
        </w:tc>
        <w:tc>
          <w:tcPr>
            <w:tcW w:w="3545" w:type="dxa"/>
          </w:tcPr>
          <w:p>
            <w:pPr>
              <w:spacing w:line="460" w:lineRule="exact"/>
              <w:jc w:val="center"/>
              <w:rPr>
                <w:rFonts w:ascii="仿宋_GB2312" w:hAnsi="仿宋_GB2312" w:eastAsia="仿宋_GB2312"/>
                <w:sz w:val="24"/>
                <w:szCs w:val="28"/>
              </w:rPr>
            </w:pPr>
            <w:r>
              <w:rPr>
                <w:rFonts w:hint="eastAsia" w:ascii="仿宋_GB2312" w:hAnsi="仿宋_GB2312" w:eastAsia="仿宋_GB2312"/>
                <w:sz w:val="24"/>
                <w:szCs w:val="28"/>
              </w:rPr>
              <w:t>测试计划</w:t>
            </w:r>
          </w:p>
        </w:tc>
        <w:tc>
          <w:tcPr>
            <w:tcW w:w="2545" w:type="dxa"/>
            <w:tcBorders>
              <w:right w:val="single" w:color="000000" w:themeColor="text1" w:sz="12" w:space="0"/>
            </w:tcBorders>
          </w:tcPr>
          <w:p>
            <w:pPr>
              <w:spacing w:line="460" w:lineRule="exact"/>
              <w:jc w:val="center"/>
              <w:rPr>
                <w:rFonts w:ascii="仿宋_GB2312" w:hAnsi="仿宋_GB2312" w:eastAsia="仿宋_GB2312"/>
                <w:sz w:val="24"/>
                <w:szCs w:val="28"/>
              </w:rPr>
            </w:pPr>
            <w:r>
              <w:rPr>
                <w:rFonts w:hint="eastAsia" w:ascii="仿宋_GB2312" w:hAnsi="仿宋_GB2312" w:eastAsia="仿宋_GB2312"/>
                <w:sz w:val="24"/>
                <w:szCs w:val="28"/>
              </w:rPr>
              <w:t>测试策划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测试环境</w:t>
            </w:r>
          </w:p>
        </w:tc>
        <w:tc>
          <w:tcPr>
            <w:tcW w:w="3545" w:type="dxa"/>
          </w:tcPr>
          <w:p>
            <w:pPr>
              <w:spacing w:line="460" w:lineRule="exact"/>
              <w:jc w:val="center"/>
              <w:rPr>
                <w:rFonts w:ascii="仿宋_GB2312" w:hAnsi="仿宋_GB2312" w:eastAsia="仿宋_GB2312"/>
                <w:sz w:val="24"/>
                <w:szCs w:val="28"/>
              </w:rPr>
            </w:pPr>
            <w:r>
              <w:rPr>
                <w:rFonts w:hint="eastAsia" w:ascii="仿宋_GB2312" w:hAnsi="仿宋_GB2312" w:eastAsia="仿宋_GB2312"/>
                <w:sz w:val="24"/>
                <w:szCs w:val="28"/>
              </w:rPr>
              <w:t>测试计划</w:t>
            </w:r>
          </w:p>
        </w:tc>
        <w:tc>
          <w:tcPr>
            <w:tcW w:w="2545" w:type="dxa"/>
            <w:tcBorders>
              <w:right w:val="single" w:color="000000" w:themeColor="text1" w:sz="12" w:space="0"/>
            </w:tcBorders>
          </w:tcPr>
          <w:p>
            <w:pPr>
              <w:spacing w:line="460" w:lineRule="exact"/>
              <w:jc w:val="center"/>
              <w:rPr>
                <w:rFonts w:ascii="仿宋_GB2312" w:hAnsi="仿宋_GB2312" w:eastAsia="仿宋_GB2312"/>
                <w:sz w:val="24"/>
                <w:szCs w:val="28"/>
              </w:rPr>
            </w:pPr>
            <w:r>
              <w:rPr>
                <w:rFonts w:hint="eastAsia" w:ascii="仿宋_GB2312" w:hAnsi="仿宋_GB2312" w:eastAsia="仿宋_GB2312"/>
                <w:sz w:val="24"/>
                <w:szCs w:val="28"/>
              </w:rPr>
              <w:t>测试策划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测试方法</w:t>
            </w:r>
          </w:p>
        </w:tc>
        <w:tc>
          <w:tcPr>
            <w:tcW w:w="3545" w:type="dxa"/>
          </w:tcPr>
          <w:p>
            <w:pPr>
              <w:spacing w:line="460" w:lineRule="exact"/>
              <w:jc w:val="center"/>
              <w:rPr>
                <w:rFonts w:ascii="仿宋_GB2312" w:hAnsi="仿宋_GB2312" w:eastAsia="仿宋_GB2312"/>
                <w:sz w:val="24"/>
                <w:szCs w:val="28"/>
              </w:rPr>
            </w:pPr>
            <w:r>
              <w:rPr>
                <w:rFonts w:hint="eastAsia" w:ascii="仿宋_GB2312" w:hAnsi="仿宋_GB2312" w:eastAsia="仿宋_GB2312"/>
                <w:sz w:val="24"/>
                <w:szCs w:val="28"/>
              </w:rPr>
              <w:t>测试计划</w:t>
            </w:r>
          </w:p>
        </w:tc>
        <w:tc>
          <w:tcPr>
            <w:tcW w:w="2545" w:type="dxa"/>
            <w:tcBorders>
              <w:right w:val="single" w:color="000000" w:themeColor="text1" w:sz="12" w:space="0"/>
            </w:tcBorders>
          </w:tcPr>
          <w:p>
            <w:pPr>
              <w:spacing w:line="460" w:lineRule="exact"/>
              <w:jc w:val="center"/>
              <w:rPr>
                <w:rFonts w:ascii="仿宋_GB2312" w:hAnsi="仿宋_GB2312" w:eastAsia="仿宋_GB2312"/>
                <w:sz w:val="24"/>
                <w:szCs w:val="28"/>
              </w:rPr>
            </w:pPr>
            <w:r>
              <w:rPr>
                <w:rFonts w:hint="eastAsia" w:ascii="仿宋_GB2312" w:hAnsi="仿宋_GB2312" w:eastAsia="仿宋_GB2312"/>
                <w:sz w:val="24"/>
                <w:szCs w:val="28"/>
              </w:rPr>
              <w:t>测试策划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项目组成员</w:t>
            </w:r>
          </w:p>
        </w:tc>
        <w:tc>
          <w:tcPr>
            <w:tcW w:w="3545" w:type="dxa"/>
          </w:tcPr>
          <w:p>
            <w:pPr>
              <w:spacing w:line="460" w:lineRule="exact"/>
              <w:jc w:val="center"/>
              <w:rPr>
                <w:rFonts w:ascii="仿宋_GB2312" w:hAnsi="仿宋_GB2312" w:eastAsia="仿宋_GB2312"/>
                <w:sz w:val="24"/>
                <w:szCs w:val="28"/>
              </w:rPr>
            </w:pPr>
            <w:r>
              <w:rPr>
                <w:rFonts w:hint="eastAsia" w:ascii="仿宋_GB2312" w:hAnsi="仿宋_GB2312" w:eastAsia="仿宋_GB2312"/>
                <w:sz w:val="24"/>
                <w:szCs w:val="28"/>
              </w:rPr>
              <w:t>测试计划</w:t>
            </w:r>
          </w:p>
        </w:tc>
        <w:tc>
          <w:tcPr>
            <w:tcW w:w="2545" w:type="dxa"/>
            <w:tcBorders>
              <w:right w:val="single" w:color="000000" w:themeColor="text1" w:sz="12" w:space="0"/>
            </w:tcBorders>
          </w:tcPr>
          <w:p>
            <w:pPr>
              <w:spacing w:line="460" w:lineRule="exact"/>
              <w:jc w:val="center"/>
              <w:rPr>
                <w:rFonts w:ascii="仿宋_GB2312" w:hAnsi="仿宋_GB2312" w:eastAsia="仿宋_GB2312"/>
                <w:sz w:val="24"/>
                <w:szCs w:val="28"/>
              </w:rPr>
            </w:pPr>
            <w:r>
              <w:rPr>
                <w:rFonts w:hint="eastAsia" w:ascii="仿宋_GB2312" w:hAnsi="仿宋_GB2312" w:eastAsia="仿宋_GB2312"/>
                <w:sz w:val="24"/>
                <w:szCs w:val="28"/>
              </w:rPr>
              <w:t>测试策划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测试用例</w:t>
            </w:r>
          </w:p>
        </w:tc>
        <w:tc>
          <w:tcPr>
            <w:tcW w:w="3545" w:type="dxa"/>
          </w:tcPr>
          <w:p>
            <w:pPr>
              <w:pStyle w:val="47"/>
              <w:wordWrap/>
              <w:spacing w:line="460" w:lineRule="exact"/>
              <w:ind w:firstLine="0" w:firstLineChars="0"/>
              <w:jc w:val="center"/>
              <w:rPr>
                <w:sz w:val="24"/>
                <w:szCs w:val="28"/>
              </w:rPr>
            </w:pPr>
            <w:r>
              <w:rPr>
                <w:rFonts w:hint="eastAsia"/>
                <w:sz w:val="24"/>
                <w:szCs w:val="28"/>
              </w:rPr>
              <w:t>测试说明</w:t>
            </w:r>
          </w:p>
        </w:tc>
        <w:tc>
          <w:tcPr>
            <w:tcW w:w="2545" w:type="dxa"/>
            <w:tcBorders>
              <w:right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测试设计与实现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软件代码度量结果</w:t>
            </w:r>
          </w:p>
        </w:tc>
        <w:tc>
          <w:tcPr>
            <w:tcW w:w="3545" w:type="dxa"/>
          </w:tcPr>
          <w:p>
            <w:pPr>
              <w:pStyle w:val="47"/>
              <w:wordWrap/>
              <w:spacing w:line="460" w:lineRule="exact"/>
              <w:ind w:firstLine="0" w:firstLineChars="0"/>
              <w:jc w:val="center"/>
              <w:rPr>
                <w:sz w:val="24"/>
                <w:szCs w:val="28"/>
              </w:rPr>
            </w:pPr>
            <w:r>
              <w:rPr>
                <w:rFonts w:hint="eastAsia"/>
                <w:sz w:val="24"/>
                <w:szCs w:val="28"/>
              </w:rPr>
              <w:t>程序度量结果</w:t>
            </w:r>
          </w:p>
        </w:tc>
        <w:tc>
          <w:tcPr>
            <w:tcW w:w="2545" w:type="dxa"/>
            <w:tcBorders>
              <w:right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测试执行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 w:hRule="atLeast"/>
        </w:trPr>
        <w:tc>
          <w:tcPr>
            <w:tcW w:w="819" w:type="dxa"/>
            <w:tcBorders>
              <w:left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Pr>
          <w:p>
            <w:pPr>
              <w:pStyle w:val="47"/>
              <w:wordWrap/>
              <w:spacing w:line="460" w:lineRule="exact"/>
              <w:ind w:firstLine="0" w:firstLineChars="0"/>
              <w:jc w:val="center"/>
              <w:rPr>
                <w:sz w:val="24"/>
                <w:szCs w:val="28"/>
              </w:rPr>
            </w:pPr>
            <w:r>
              <w:rPr>
                <w:rFonts w:hint="eastAsia"/>
                <w:sz w:val="24"/>
                <w:szCs w:val="28"/>
              </w:rPr>
              <w:t>代码模块</w:t>
            </w:r>
          </w:p>
        </w:tc>
        <w:tc>
          <w:tcPr>
            <w:tcW w:w="3545" w:type="dxa"/>
          </w:tcPr>
          <w:p>
            <w:pPr>
              <w:pStyle w:val="47"/>
              <w:wordWrap/>
              <w:spacing w:line="460" w:lineRule="exact"/>
              <w:ind w:firstLine="0" w:firstLineChars="0"/>
              <w:jc w:val="center"/>
              <w:rPr>
                <w:sz w:val="24"/>
                <w:szCs w:val="28"/>
              </w:rPr>
            </w:pPr>
            <w:r>
              <w:rPr>
                <w:rFonts w:hint="eastAsia"/>
                <w:sz w:val="24"/>
                <w:szCs w:val="28"/>
              </w:rPr>
              <w:t>代码模块</w:t>
            </w:r>
          </w:p>
        </w:tc>
        <w:tc>
          <w:tcPr>
            <w:tcW w:w="2545" w:type="dxa"/>
            <w:tcBorders>
              <w:right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测试执行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 w:hRule="atLeast"/>
        </w:trPr>
        <w:tc>
          <w:tcPr>
            <w:tcW w:w="819" w:type="dxa"/>
            <w:tcBorders>
              <w:left w:val="single" w:color="000000" w:themeColor="text1" w:sz="12" w:space="0"/>
              <w:bottom w:val="single" w:color="000000" w:themeColor="text1" w:sz="12" w:space="0"/>
            </w:tcBorders>
          </w:tcPr>
          <w:p>
            <w:pPr>
              <w:pStyle w:val="47"/>
              <w:numPr>
                <w:ilvl w:val="0"/>
                <w:numId w:val="1"/>
              </w:numPr>
              <w:wordWrap/>
              <w:spacing w:line="460" w:lineRule="exact"/>
              <w:ind w:firstLineChars="0"/>
              <w:jc w:val="center"/>
              <w:rPr>
                <w:sz w:val="24"/>
                <w:szCs w:val="28"/>
              </w:rPr>
            </w:pPr>
          </w:p>
        </w:tc>
        <w:tc>
          <w:tcPr>
            <w:tcW w:w="2266" w:type="dxa"/>
            <w:tcBorders>
              <w:bottom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软件问题单</w:t>
            </w:r>
          </w:p>
        </w:tc>
        <w:tc>
          <w:tcPr>
            <w:tcW w:w="3545" w:type="dxa"/>
            <w:tcBorders>
              <w:bottom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软件问题报告</w:t>
            </w:r>
          </w:p>
        </w:tc>
        <w:tc>
          <w:tcPr>
            <w:tcW w:w="2545" w:type="dxa"/>
            <w:tcBorders>
              <w:bottom w:val="single" w:color="000000" w:themeColor="text1" w:sz="12" w:space="0"/>
              <w:right w:val="single" w:color="000000" w:themeColor="text1" w:sz="12" w:space="0"/>
            </w:tcBorders>
          </w:tcPr>
          <w:p>
            <w:pPr>
              <w:pStyle w:val="47"/>
              <w:wordWrap/>
              <w:spacing w:line="460" w:lineRule="exact"/>
              <w:ind w:firstLine="0" w:firstLineChars="0"/>
              <w:jc w:val="center"/>
              <w:rPr>
                <w:sz w:val="24"/>
                <w:szCs w:val="28"/>
              </w:rPr>
            </w:pPr>
            <w:r>
              <w:rPr>
                <w:rFonts w:hint="eastAsia"/>
                <w:sz w:val="24"/>
                <w:szCs w:val="28"/>
              </w:rPr>
              <w:t>测试执行</w:t>
            </w:r>
          </w:p>
        </w:tc>
      </w:tr>
    </w:tbl>
    <w:p>
      <w:pPr>
        <w:pStyle w:val="47"/>
        <w:ind w:firstLine="560"/>
      </w:pPr>
      <w:r>
        <w:rPr>
          <w:rFonts w:hint="eastAsia"/>
        </w:rPr>
        <w:t>在上述表格中，《测试需求规格说明》与《测试计划》合并为《定型测试大纲》</w:t>
      </w:r>
    </w:p>
    <w:p>
      <w:pPr>
        <w:pStyle w:val="47"/>
        <w:ind w:firstLine="560"/>
      </w:pPr>
      <w:r>
        <w:rPr>
          <w:rFonts w:hint="eastAsia"/>
        </w:rPr>
        <w:t>（1）项目基本信息</w:t>
      </w:r>
    </w:p>
    <w:p>
      <w:pPr>
        <w:pStyle w:val="47"/>
        <w:ind w:firstLine="560"/>
      </w:pPr>
      <w:r>
        <w:rPr>
          <w:rFonts w:hint="eastAsia"/>
        </w:rPr>
        <w:t>项目基本信息为装备软件测试项目的第一个也是最基本测试工件，是获取、分析其他测试工件的基础。“项目基本信息”工件至少应包括以下内容：</w:t>
      </w:r>
    </w:p>
    <w:p>
      <w:pPr>
        <w:pStyle w:val="110"/>
      </w:pPr>
      <w:r>
        <w:rPr>
          <w:rFonts w:hint="eastAsia"/>
        </w:rPr>
        <w:t>表3</w:t>
      </w:r>
      <w:r>
        <w:t>-</w:t>
      </w:r>
      <w:r>
        <w:rPr>
          <w:rFonts w:hint="eastAsia"/>
        </w:rPr>
        <w:t>2 测试项目信息工件说明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551"/>
        <w:gridCol w:w="4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668" w:type="dxa"/>
            <w:tcBorders>
              <w:top w:val="single" w:color="auto" w:sz="12" w:space="0"/>
              <w:left w:val="single" w:color="auto" w:sz="12" w:space="0"/>
            </w:tcBorders>
            <w:vAlign w:val="center"/>
          </w:tcPr>
          <w:p>
            <w:pPr>
              <w:pStyle w:val="70"/>
              <w:rPr>
                <w:rFonts w:ascii="黑体" w:hAnsi="黑体" w:eastAsia="黑体"/>
              </w:rPr>
            </w:pPr>
            <w:r>
              <w:rPr>
                <w:rFonts w:hint="eastAsia" w:ascii="黑体" w:hAnsi="黑体" w:eastAsia="黑体"/>
              </w:rPr>
              <w:t>测试工件</w:t>
            </w:r>
          </w:p>
        </w:tc>
        <w:tc>
          <w:tcPr>
            <w:tcW w:w="2551" w:type="dxa"/>
            <w:tcBorders>
              <w:top w:val="single" w:color="auto" w:sz="12" w:space="0"/>
            </w:tcBorders>
            <w:vAlign w:val="center"/>
          </w:tcPr>
          <w:p>
            <w:pPr>
              <w:pStyle w:val="70"/>
              <w:rPr>
                <w:rFonts w:ascii="黑体" w:hAnsi="黑体" w:eastAsia="黑体"/>
              </w:rPr>
            </w:pPr>
            <w:r>
              <w:rPr>
                <w:rFonts w:hint="eastAsia" w:ascii="黑体" w:hAnsi="黑体" w:eastAsia="黑体"/>
              </w:rPr>
              <w:t>属性</w:t>
            </w:r>
          </w:p>
        </w:tc>
        <w:tc>
          <w:tcPr>
            <w:tcW w:w="4956" w:type="dxa"/>
            <w:tcBorders>
              <w:top w:val="single" w:color="auto" w:sz="12" w:space="0"/>
              <w:right w:val="single" w:color="000000" w:themeColor="text1"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Merge w:val="restart"/>
            <w:tcBorders>
              <w:left w:val="single" w:color="auto" w:sz="12" w:space="0"/>
            </w:tcBorders>
            <w:vAlign w:val="center"/>
          </w:tcPr>
          <w:p>
            <w:pPr>
              <w:pStyle w:val="70"/>
            </w:pPr>
            <w:r>
              <w:rPr>
                <w:rFonts w:hint="eastAsia"/>
              </w:rPr>
              <w:t>测试项目信息</w:t>
            </w:r>
          </w:p>
        </w:tc>
        <w:tc>
          <w:tcPr>
            <w:tcW w:w="2551" w:type="dxa"/>
            <w:vAlign w:val="center"/>
          </w:tcPr>
          <w:p>
            <w:pPr>
              <w:pStyle w:val="70"/>
            </w:pPr>
            <w:r>
              <w:rPr>
                <w:rFonts w:hint="eastAsia"/>
              </w:rPr>
              <w:t>项目唯一标识</w:t>
            </w:r>
          </w:p>
        </w:tc>
        <w:tc>
          <w:tcPr>
            <w:tcW w:w="4956" w:type="dxa"/>
            <w:tcBorders>
              <w:right w:val="single" w:color="000000" w:themeColor="text1" w:sz="12" w:space="0"/>
            </w:tcBorders>
            <w:vAlign w:val="center"/>
          </w:tcPr>
          <w:p>
            <w:pPr>
              <w:pStyle w:val="70"/>
            </w:pPr>
            <w:r>
              <w:t>用于唯一确定项目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Merge w:val="continue"/>
            <w:tcBorders>
              <w:left w:val="single" w:color="auto" w:sz="12" w:space="0"/>
            </w:tcBorders>
            <w:vAlign w:val="center"/>
          </w:tcPr>
          <w:p>
            <w:pPr>
              <w:pStyle w:val="70"/>
            </w:pPr>
          </w:p>
        </w:tc>
        <w:tc>
          <w:tcPr>
            <w:tcW w:w="2551" w:type="dxa"/>
            <w:vAlign w:val="center"/>
          </w:tcPr>
          <w:p>
            <w:pPr>
              <w:pStyle w:val="70"/>
            </w:pPr>
            <w:r>
              <w:rPr>
                <w:rFonts w:hint="eastAsia"/>
              </w:rPr>
              <w:t>项目类别</w:t>
            </w:r>
          </w:p>
        </w:tc>
        <w:tc>
          <w:tcPr>
            <w:tcW w:w="4956" w:type="dxa"/>
            <w:tcBorders>
              <w:right w:val="single" w:color="000000" w:themeColor="text1" w:sz="12" w:space="0"/>
            </w:tcBorders>
            <w:vAlign w:val="center"/>
          </w:tcPr>
          <w:p>
            <w:pPr>
              <w:pStyle w:val="70"/>
            </w:pPr>
            <w:r>
              <w:t>普通测试项目</w:t>
            </w:r>
            <w:r>
              <w:rPr>
                <w:rFonts w:hint="eastAsia"/>
              </w:rPr>
              <w:t>、</w:t>
            </w:r>
            <w:r>
              <w:t>回归测试项目</w:t>
            </w:r>
            <w:r>
              <w:rPr>
                <w:rFonts w:hint="eastAsia"/>
              </w:rPr>
              <w:t>、</w:t>
            </w:r>
            <w:r>
              <w:t>定型测试项目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Merge w:val="continue"/>
            <w:tcBorders>
              <w:left w:val="single" w:color="auto" w:sz="12" w:space="0"/>
            </w:tcBorders>
            <w:vAlign w:val="center"/>
          </w:tcPr>
          <w:p>
            <w:pPr>
              <w:pStyle w:val="70"/>
            </w:pPr>
          </w:p>
        </w:tc>
        <w:tc>
          <w:tcPr>
            <w:tcW w:w="2551" w:type="dxa"/>
            <w:vAlign w:val="center"/>
          </w:tcPr>
          <w:p>
            <w:pPr>
              <w:pStyle w:val="70"/>
            </w:pPr>
            <w:r>
              <w:rPr>
                <w:rFonts w:hint="eastAsia"/>
              </w:rPr>
              <w:t>项目密级</w:t>
            </w:r>
          </w:p>
        </w:tc>
        <w:tc>
          <w:tcPr>
            <w:tcW w:w="4956" w:type="dxa"/>
            <w:tcBorders>
              <w:right w:val="single" w:color="000000" w:themeColor="text1" w:sz="12" w:space="0"/>
            </w:tcBorders>
            <w:vAlign w:val="center"/>
          </w:tcPr>
          <w:p>
            <w:pPr>
              <w:pStyle w:val="70"/>
            </w:pPr>
            <w:r>
              <w:t>非密</w:t>
            </w:r>
            <w:r>
              <w:rPr>
                <w:rFonts w:hint="eastAsia"/>
              </w:rPr>
              <w:t>、</w:t>
            </w:r>
            <w:r>
              <w:t>秘密</w:t>
            </w:r>
            <w:r>
              <w:rPr>
                <w:rFonts w:hint="eastAsia"/>
              </w:rPr>
              <w:t>、</w:t>
            </w:r>
            <w:r>
              <w:t>机密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Merge w:val="continue"/>
            <w:tcBorders>
              <w:left w:val="single" w:color="auto" w:sz="12" w:space="0"/>
            </w:tcBorders>
            <w:vAlign w:val="center"/>
          </w:tcPr>
          <w:p>
            <w:pPr>
              <w:pStyle w:val="70"/>
            </w:pPr>
          </w:p>
        </w:tc>
        <w:tc>
          <w:tcPr>
            <w:tcW w:w="2551" w:type="dxa"/>
            <w:vAlign w:val="center"/>
          </w:tcPr>
          <w:p>
            <w:pPr>
              <w:pStyle w:val="70"/>
            </w:pPr>
            <w:r>
              <w:rPr>
                <w:rFonts w:hint="eastAsia"/>
              </w:rPr>
              <w:t>被测软件名称</w:t>
            </w:r>
          </w:p>
        </w:tc>
        <w:tc>
          <w:tcPr>
            <w:tcW w:w="4956" w:type="dxa"/>
            <w:tcBorders>
              <w:right w:val="single" w:color="000000" w:themeColor="text1" w:sz="12" w:space="0"/>
            </w:tcBorders>
            <w:vAlign w:val="center"/>
          </w:tcPr>
          <w:p>
            <w:pPr>
              <w:pStyle w:val="70"/>
            </w:pPr>
            <w:r>
              <w:rPr>
                <w:rFonts w:hint="eastAsia"/>
              </w:rPr>
              <w:t>被测软件名称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Merge w:val="continue"/>
            <w:tcBorders>
              <w:left w:val="single" w:color="auto" w:sz="12" w:space="0"/>
            </w:tcBorders>
            <w:vAlign w:val="center"/>
          </w:tcPr>
          <w:p>
            <w:pPr>
              <w:pStyle w:val="70"/>
            </w:pPr>
          </w:p>
        </w:tc>
        <w:tc>
          <w:tcPr>
            <w:tcW w:w="2551" w:type="dxa"/>
            <w:vAlign w:val="center"/>
          </w:tcPr>
          <w:p>
            <w:pPr>
              <w:pStyle w:val="70"/>
            </w:pPr>
            <w:r>
              <w:rPr>
                <w:rFonts w:hint="eastAsia"/>
              </w:rPr>
              <w:t>被测软件版本</w:t>
            </w:r>
          </w:p>
        </w:tc>
        <w:tc>
          <w:tcPr>
            <w:tcW w:w="4956" w:type="dxa"/>
            <w:tcBorders>
              <w:right w:val="single" w:color="000000" w:themeColor="text1" w:sz="12" w:space="0"/>
            </w:tcBorders>
            <w:vAlign w:val="center"/>
          </w:tcPr>
          <w:p>
            <w:pPr>
              <w:pStyle w:val="70"/>
            </w:pPr>
            <w:r>
              <w:rPr>
                <w:rFonts w:hint="eastAsia"/>
              </w:rPr>
              <w:t>被测软件版本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Merge w:val="continue"/>
            <w:tcBorders>
              <w:left w:val="single" w:color="auto" w:sz="12" w:space="0"/>
            </w:tcBorders>
            <w:vAlign w:val="center"/>
          </w:tcPr>
          <w:p>
            <w:pPr>
              <w:pStyle w:val="70"/>
            </w:pPr>
          </w:p>
        </w:tc>
        <w:tc>
          <w:tcPr>
            <w:tcW w:w="2551" w:type="dxa"/>
            <w:vAlign w:val="center"/>
          </w:tcPr>
          <w:p>
            <w:pPr>
              <w:pStyle w:val="70"/>
            </w:pPr>
            <w:r>
              <w:rPr>
                <w:rFonts w:hint="eastAsia"/>
              </w:rPr>
              <w:t>被测软件类型</w:t>
            </w:r>
          </w:p>
        </w:tc>
        <w:tc>
          <w:tcPr>
            <w:tcW w:w="4956" w:type="dxa"/>
            <w:tcBorders>
              <w:right w:val="single" w:color="000000" w:themeColor="text1" w:sz="12" w:space="0"/>
            </w:tcBorders>
            <w:vAlign w:val="center"/>
          </w:tcPr>
          <w:p>
            <w:pPr>
              <w:pStyle w:val="70"/>
            </w:pPr>
            <w:r>
              <w:t>飞控</w:t>
            </w:r>
            <w:r>
              <w:rPr>
                <w:rFonts w:hint="eastAsia"/>
              </w:rPr>
              <w:t>、</w:t>
            </w:r>
            <w:r>
              <w:t>指控</w:t>
            </w:r>
            <w:r>
              <w:rPr>
                <w:rFonts w:hint="eastAsia"/>
              </w:rPr>
              <w:t>、测发控、</w:t>
            </w:r>
            <w:r>
              <w:t>雷达</w:t>
            </w:r>
            <w:r>
              <w:rPr>
                <w:rFonts w:hint="eastAsia"/>
              </w:rPr>
              <w:t>、导引头等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Merge w:val="continue"/>
            <w:tcBorders>
              <w:left w:val="single" w:color="auto" w:sz="12" w:space="0"/>
            </w:tcBorders>
            <w:vAlign w:val="center"/>
          </w:tcPr>
          <w:p>
            <w:pPr>
              <w:pStyle w:val="70"/>
            </w:pPr>
          </w:p>
        </w:tc>
        <w:tc>
          <w:tcPr>
            <w:tcW w:w="2551" w:type="dxa"/>
            <w:vAlign w:val="center"/>
          </w:tcPr>
          <w:p>
            <w:pPr>
              <w:pStyle w:val="70"/>
              <w:rPr>
                <w:b/>
              </w:rPr>
            </w:pPr>
            <w:r>
              <w:rPr>
                <w:rFonts w:hint="eastAsia"/>
              </w:rPr>
              <w:t>研制单位</w:t>
            </w:r>
          </w:p>
        </w:tc>
        <w:tc>
          <w:tcPr>
            <w:tcW w:w="4956" w:type="dxa"/>
            <w:tcBorders>
              <w:right w:val="single" w:color="000000" w:themeColor="text1" w:sz="12" w:space="0"/>
            </w:tcBorders>
            <w:vAlign w:val="center"/>
          </w:tcPr>
          <w:p>
            <w:pPr>
              <w:pStyle w:val="70"/>
            </w:pPr>
            <w:r>
              <w:t>软件研制单位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Merge w:val="continue"/>
            <w:tcBorders>
              <w:left w:val="single" w:color="auto" w:sz="12" w:space="0"/>
            </w:tcBorders>
            <w:vAlign w:val="center"/>
          </w:tcPr>
          <w:p>
            <w:pPr>
              <w:pStyle w:val="70"/>
            </w:pPr>
          </w:p>
        </w:tc>
        <w:tc>
          <w:tcPr>
            <w:tcW w:w="2551" w:type="dxa"/>
            <w:vAlign w:val="center"/>
          </w:tcPr>
          <w:p>
            <w:pPr>
              <w:pStyle w:val="70"/>
            </w:pPr>
            <w:r>
              <w:rPr>
                <w:rFonts w:hint="eastAsia"/>
              </w:rPr>
              <w:t>关键等级</w:t>
            </w:r>
          </w:p>
        </w:tc>
        <w:tc>
          <w:tcPr>
            <w:tcW w:w="4956" w:type="dxa"/>
            <w:tcBorders>
              <w:right w:val="single" w:color="000000" w:themeColor="text1" w:sz="12" w:space="0"/>
            </w:tcBorders>
            <w:vAlign w:val="center"/>
          </w:tcPr>
          <w:p>
            <w:pPr>
              <w:pStyle w:val="70"/>
            </w:pPr>
            <w:r>
              <w:t>A</w:t>
            </w:r>
            <w:r>
              <w:rPr>
                <w:rFonts w:hint="eastAsia"/>
              </w:rPr>
              <w:t>、</w:t>
            </w:r>
            <w:r>
              <w:t>B</w:t>
            </w:r>
            <w:r>
              <w:rPr>
                <w:rFonts w:hint="eastAsia"/>
              </w:rPr>
              <w:t>、</w:t>
            </w:r>
            <w:r>
              <w:t>C</w:t>
            </w:r>
            <w:r>
              <w:rPr>
                <w:rFonts w:hint="eastAsia"/>
              </w:rPr>
              <w:t>、</w:t>
            </w:r>
            <w:r>
              <w:t>D级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Merge w:val="continue"/>
            <w:tcBorders>
              <w:left w:val="single" w:color="auto" w:sz="12" w:space="0"/>
              <w:bottom w:val="single" w:color="000000" w:themeColor="text1" w:sz="12" w:space="0"/>
            </w:tcBorders>
            <w:vAlign w:val="center"/>
          </w:tcPr>
          <w:p>
            <w:pPr>
              <w:pStyle w:val="70"/>
            </w:pPr>
          </w:p>
        </w:tc>
        <w:tc>
          <w:tcPr>
            <w:tcW w:w="2551" w:type="dxa"/>
            <w:tcBorders>
              <w:bottom w:val="single" w:color="000000" w:themeColor="text1" w:sz="12" w:space="0"/>
            </w:tcBorders>
            <w:vAlign w:val="center"/>
          </w:tcPr>
          <w:p>
            <w:pPr>
              <w:pStyle w:val="70"/>
            </w:pPr>
            <w:r>
              <w:rPr>
                <w:rFonts w:hint="eastAsia"/>
              </w:rPr>
              <w:t>编程语言</w:t>
            </w:r>
          </w:p>
        </w:tc>
        <w:tc>
          <w:tcPr>
            <w:tcW w:w="4956" w:type="dxa"/>
            <w:tcBorders>
              <w:bottom w:val="single" w:color="000000" w:themeColor="text1" w:sz="12" w:space="0"/>
              <w:right w:val="single" w:color="000000" w:themeColor="text1" w:sz="12" w:space="0"/>
            </w:tcBorders>
            <w:vAlign w:val="center"/>
          </w:tcPr>
          <w:p>
            <w:pPr>
              <w:pStyle w:val="70"/>
            </w:pPr>
            <w:r>
              <w:t>C</w:t>
            </w:r>
            <w:r>
              <w:rPr>
                <w:rFonts w:hint="eastAsia"/>
              </w:rPr>
              <w:t>、</w:t>
            </w:r>
            <w:r>
              <w:t>C++</w:t>
            </w:r>
            <w:r>
              <w:rPr>
                <w:rFonts w:hint="eastAsia"/>
              </w:rPr>
              <w:t>、</w:t>
            </w:r>
            <w:r>
              <w:t>C#</w:t>
            </w:r>
            <w:r>
              <w:rPr>
                <w:rFonts w:hint="eastAsia"/>
              </w:rPr>
              <w:t>、</w:t>
            </w:r>
            <w:r>
              <w:t>Java</w:t>
            </w:r>
            <w:r>
              <w:rPr>
                <w:rFonts w:hint="eastAsia"/>
              </w:rPr>
              <w:t>、</w:t>
            </w:r>
            <w:r>
              <w:t>Fortran等</w:t>
            </w:r>
          </w:p>
        </w:tc>
      </w:tr>
    </w:tbl>
    <w:p>
      <w:pPr>
        <w:pStyle w:val="47"/>
        <w:ind w:left="560" w:firstLine="0" w:firstLineChars="0"/>
      </w:pPr>
      <w:r>
        <w:rPr>
          <w:rFonts w:hint="eastAsia"/>
        </w:rPr>
        <w:t>（2）需求模块</w:t>
      </w:r>
    </w:p>
    <w:p>
      <w:pPr>
        <w:pStyle w:val="47"/>
        <w:ind w:firstLine="560"/>
      </w:pPr>
      <w:r>
        <w:rPr>
          <w:rFonts w:hint="eastAsia"/>
        </w:rPr>
        <w:t>需求模块是测试需求分析过程中从研制方软件需求规格说明中提取的被测软件需求。“需求模块”工件至少应包括以下内容：</w:t>
      </w:r>
    </w:p>
    <w:p>
      <w:pPr>
        <w:pStyle w:val="110"/>
      </w:pPr>
      <w:r>
        <w:rPr>
          <w:rFonts w:hint="eastAsia"/>
        </w:rPr>
        <w:t>表3</w:t>
      </w:r>
      <w:r>
        <w:t>-</w:t>
      </w:r>
      <w:r>
        <w:rPr>
          <w:rFonts w:hint="eastAsia"/>
        </w:rPr>
        <w:t>3</w:t>
      </w:r>
      <w:r>
        <w:t xml:space="preserve"> </w:t>
      </w:r>
      <w:r>
        <w:rPr>
          <w:rFonts w:hint="eastAsia"/>
        </w:rPr>
        <w:t>需求模块工件说明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2784"/>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699"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784"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4692"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restart"/>
            <w:tcBorders>
              <w:left w:val="single" w:color="auto" w:sz="12" w:space="0"/>
            </w:tcBorders>
            <w:vAlign w:val="center"/>
          </w:tcPr>
          <w:p>
            <w:pPr>
              <w:pStyle w:val="70"/>
            </w:pPr>
            <w:r>
              <w:rPr>
                <w:rFonts w:hint="eastAsia"/>
              </w:rPr>
              <w:t>需求模块</w:t>
            </w:r>
          </w:p>
        </w:tc>
        <w:tc>
          <w:tcPr>
            <w:tcW w:w="2784" w:type="dxa"/>
            <w:vAlign w:val="center"/>
          </w:tcPr>
          <w:p>
            <w:pPr>
              <w:pStyle w:val="70"/>
            </w:pPr>
            <w:r>
              <w:rPr>
                <w:rFonts w:hint="eastAsia"/>
              </w:rPr>
              <w:t>项目唯一标识</w:t>
            </w:r>
          </w:p>
        </w:tc>
        <w:tc>
          <w:tcPr>
            <w:tcW w:w="4692"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需求模块标识</w:t>
            </w:r>
          </w:p>
        </w:tc>
        <w:tc>
          <w:tcPr>
            <w:tcW w:w="4692" w:type="dxa"/>
            <w:tcBorders>
              <w:right w:val="single" w:color="auto" w:sz="12" w:space="0"/>
            </w:tcBorders>
            <w:vAlign w:val="center"/>
          </w:tcPr>
          <w:p>
            <w:pPr>
              <w:pStyle w:val="70"/>
            </w:pPr>
            <w:r>
              <w:t>需求模块唯一标识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需求模块名称</w:t>
            </w:r>
          </w:p>
        </w:tc>
        <w:tc>
          <w:tcPr>
            <w:tcW w:w="4692" w:type="dxa"/>
            <w:tcBorders>
              <w:right w:val="single" w:color="auto" w:sz="12" w:space="0"/>
            </w:tcBorders>
            <w:vAlign w:val="center"/>
          </w:tcPr>
          <w:p>
            <w:pPr>
              <w:pStyle w:val="70"/>
            </w:pPr>
            <w:r>
              <w:t>需求名称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需求模块描述</w:t>
            </w:r>
          </w:p>
        </w:tc>
        <w:tc>
          <w:tcPr>
            <w:tcW w:w="4692" w:type="dxa"/>
            <w:tcBorders>
              <w:right w:val="single" w:color="auto" w:sz="12" w:space="0"/>
            </w:tcBorders>
            <w:vAlign w:val="center"/>
          </w:tcPr>
          <w:p>
            <w:pPr>
              <w:pStyle w:val="70"/>
            </w:pPr>
            <w: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bottom w:val="single" w:color="000000" w:themeColor="text1" w:sz="12" w:space="0"/>
            </w:tcBorders>
            <w:vAlign w:val="center"/>
          </w:tcPr>
          <w:p>
            <w:pPr>
              <w:pStyle w:val="70"/>
            </w:pPr>
          </w:p>
        </w:tc>
        <w:tc>
          <w:tcPr>
            <w:tcW w:w="2784" w:type="dxa"/>
            <w:tcBorders>
              <w:bottom w:val="single" w:color="000000" w:themeColor="text1" w:sz="12" w:space="0"/>
            </w:tcBorders>
            <w:vAlign w:val="center"/>
          </w:tcPr>
          <w:p>
            <w:pPr>
              <w:pStyle w:val="70"/>
            </w:pPr>
            <w:r>
              <w:rPr>
                <w:rFonts w:hint="eastAsia"/>
              </w:rPr>
              <w:t>需求类型</w:t>
            </w:r>
          </w:p>
        </w:tc>
        <w:tc>
          <w:tcPr>
            <w:tcW w:w="4692" w:type="dxa"/>
            <w:tcBorders>
              <w:bottom w:val="single" w:color="000000" w:themeColor="text1" w:sz="12" w:space="0"/>
              <w:right w:val="single" w:color="auto" w:sz="12" w:space="0"/>
            </w:tcBorders>
            <w:vAlign w:val="center"/>
          </w:tcPr>
          <w:p>
            <w:pPr>
              <w:pStyle w:val="70"/>
            </w:pPr>
            <w:r>
              <w:t>功能需求</w:t>
            </w:r>
            <w:r>
              <w:rPr>
                <w:rFonts w:hint="eastAsia"/>
              </w:rPr>
              <w:t>、</w:t>
            </w:r>
            <w:r>
              <w:t>性能需求</w:t>
            </w:r>
            <w:r>
              <w:rPr>
                <w:rFonts w:hint="eastAsia"/>
              </w:rPr>
              <w:t>、</w:t>
            </w:r>
            <w:r>
              <w:t>接口需求等</w:t>
            </w:r>
          </w:p>
        </w:tc>
      </w:tr>
      <w:tr>
        <w:tblPrEx>
          <w:tblBorders>
            <w:top w:val="single" w:color="000000" w:themeColor="text1" w:sz="12"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00" w:hRule="atLeast"/>
        </w:trPr>
        <w:tc>
          <w:tcPr>
            <w:tcW w:w="9175" w:type="dxa"/>
            <w:gridSpan w:val="3"/>
          </w:tcPr>
          <w:p>
            <w:pPr>
              <w:pStyle w:val="47"/>
              <w:ind w:left="560" w:firstLine="0" w:firstLineChars="0"/>
            </w:pPr>
            <w:r>
              <w:rPr>
                <w:rFonts w:hint="eastAsia"/>
              </w:rPr>
              <w:t>（3）设计模块</w:t>
            </w:r>
          </w:p>
        </w:tc>
      </w:tr>
    </w:tbl>
    <w:p>
      <w:pPr>
        <w:pStyle w:val="47"/>
        <w:ind w:firstLine="560"/>
      </w:pPr>
      <w:r>
        <w:rPr>
          <w:rFonts w:hint="eastAsia"/>
        </w:rPr>
        <w:t>设计模块是从研制方软件设计说明中提取的被测软件需求的具体设计。“设计模块”工件至少应包括以下内容：</w:t>
      </w:r>
    </w:p>
    <w:p>
      <w:pPr>
        <w:pStyle w:val="110"/>
      </w:pPr>
      <w:r>
        <w:rPr>
          <w:rFonts w:hint="eastAsia"/>
        </w:rPr>
        <w:t>表3</w:t>
      </w:r>
      <w:r>
        <w:t>-4</w:t>
      </w:r>
      <w:r>
        <w:rPr>
          <w:rFonts w:hint="eastAsia"/>
        </w:rPr>
        <w:t xml:space="preserve"> 设计模块工件说明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2784"/>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699"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784"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4692"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restart"/>
            <w:tcBorders>
              <w:left w:val="single" w:color="auto" w:sz="12" w:space="0"/>
            </w:tcBorders>
            <w:vAlign w:val="center"/>
          </w:tcPr>
          <w:p>
            <w:pPr>
              <w:pStyle w:val="70"/>
            </w:pPr>
            <w:r>
              <w:rPr>
                <w:rFonts w:hint="eastAsia"/>
              </w:rPr>
              <w:t>设计模块</w:t>
            </w:r>
          </w:p>
        </w:tc>
        <w:tc>
          <w:tcPr>
            <w:tcW w:w="2784" w:type="dxa"/>
            <w:vAlign w:val="center"/>
          </w:tcPr>
          <w:p>
            <w:pPr>
              <w:pStyle w:val="70"/>
            </w:pPr>
            <w:r>
              <w:rPr>
                <w:rFonts w:hint="eastAsia"/>
              </w:rPr>
              <w:t>项目唯一标识</w:t>
            </w:r>
          </w:p>
        </w:tc>
        <w:tc>
          <w:tcPr>
            <w:tcW w:w="4692"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设计模块标识</w:t>
            </w:r>
          </w:p>
        </w:tc>
        <w:tc>
          <w:tcPr>
            <w:tcW w:w="4692" w:type="dxa"/>
            <w:tcBorders>
              <w:right w:val="single" w:color="auto" w:sz="12" w:space="0"/>
            </w:tcBorders>
            <w:vAlign w:val="center"/>
          </w:tcPr>
          <w:p>
            <w:pPr>
              <w:pStyle w:val="70"/>
            </w:pPr>
            <w:r>
              <w:rPr>
                <w:rFonts w:hint="eastAsia"/>
              </w:rPr>
              <w:t>设计模块唯一标识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设计模块名称</w:t>
            </w:r>
          </w:p>
        </w:tc>
        <w:tc>
          <w:tcPr>
            <w:tcW w:w="4692" w:type="dxa"/>
            <w:tcBorders>
              <w:right w:val="single" w:color="auto" w:sz="12" w:space="0"/>
            </w:tcBorders>
            <w:vAlign w:val="center"/>
          </w:tcPr>
          <w:p>
            <w:pPr>
              <w:pStyle w:val="70"/>
            </w:pPr>
            <w:r>
              <w:rPr>
                <w:rFonts w:hint="eastAsia"/>
              </w:rPr>
              <w:t>设计模块名称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设计模块描述</w:t>
            </w:r>
          </w:p>
        </w:tc>
        <w:tc>
          <w:tcPr>
            <w:tcW w:w="4692" w:type="dxa"/>
            <w:tcBorders>
              <w:right w:val="single" w:color="auto" w:sz="12" w:space="0"/>
            </w:tcBorders>
            <w:vAlign w:val="center"/>
          </w:tcPr>
          <w:p>
            <w:pPr>
              <w:pStyle w:val="70"/>
            </w:pPr>
            <w:r>
              <w:rPr>
                <w:rFonts w:hint="eastAsia"/>
              </w:rPr>
              <w:t>设计模块描述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设计及约束</w:t>
            </w:r>
          </w:p>
        </w:tc>
        <w:tc>
          <w:tcPr>
            <w:tcW w:w="4692" w:type="dxa"/>
            <w:tcBorders>
              <w:right w:val="single" w:color="auto" w:sz="12" w:space="0"/>
            </w:tcBorders>
            <w:vAlign w:val="center"/>
          </w:tcPr>
          <w:p>
            <w:pPr>
              <w:pStyle w:val="70"/>
            </w:pPr>
            <w:r>
              <w:rPr>
                <w:rFonts w:hint="eastAsia"/>
              </w:rPr>
              <w:t>设计及约束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声明</w:t>
            </w:r>
          </w:p>
        </w:tc>
        <w:tc>
          <w:tcPr>
            <w:tcW w:w="4692" w:type="dxa"/>
            <w:tcBorders>
              <w:right w:val="single" w:color="auto" w:sz="12" w:space="0"/>
            </w:tcBorders>
            <w:vAlign w:val="center"/>
          </w:tcPr>
          <w:p>
            <w:pPr>
              <w:pStyle w:val="70"/>
            </w:pPr>
            <w:r>
              <w:rPr>
                <w:rFonts w:hint="eastAsia"/>
              </w:rPr>
              <w:t>声明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输入数据元素</w:t>
            </w:r>
          </w:p>
        </w:tc>
        <w:tc>
          <w:tcPr>
            <w:tcW w:w="4692" w:type="dxa"/>
            <w:tcBorders>
              <w:right w:val="single" w:color="auto" w:sz="12" w:space="0"/>
            </w:tcBorders>
            <w:vAlign w:val="center"/>
          </w:tcPr>
          <w:p>
            <w:pPr>
              <w:pStyle w:val="70"/>
            </w:pPr>
            <w:r>
              <w:rPr>
                <w:rFonts w:hint="eastAsia"/>
              </w:rPr>
              <w:t>输入数据元素（列表）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输出数据元素</w:t>
            </w:r>
          </w:p>
        </w:tc>
        <w:tc>
          <w:tcPr>
            <w:tcW w:w="4692" w:type="dxa"/>
            <w:tcBorders>
              <w:right w:val="single" w:color="auto" w:sz="12" w:space="0"/>
            </w:tcBorders>
            <w:vAlign w:val="center"/>
          </w:tcPr>
          <w:p>
            <w:pPr>
              <w:pStyle w:val="70"/>
            </w:pPr>
            <w:r>
              <w:rPr>
                <w:rFonts w:hint="eastAsia"/>
              </w:rPr>
              <w:t>输出数据元素（列表）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全局数据元素</w:t>
            </w:r>
          </w:p>
        </w:tc>
        <w:tc>
          <w:tcPr>
            <w:tcW w:w="4692" w:type="dxa"/>
            <w:tcBorders>
              <w:right w:val="single" w:color="auto" w:sz="12" w:space="0"/>
            </w:tcBorders>
            <w:vAlign w:val="center"/>
          </w:tcPr>
          <w:p>
            <w:pPr>
              <w:pStyle w:val="70"/>
            </w:pPr>
            <w:r>
              <w:rPr>
                <w:rFonts w:hint="eastAsia"/>
              </w:rPr>
              <w:t>全局数据元素（列表）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局部数据元素</w:t>
            </w:r>
          </w:p>
        </w:tc>
        <w:tc>
          <w:tcPr>
            <w:tcW w:w="4692" w:type="dxa"/>
            <w:tcBorders>
              <w:right w:val="single" w:color="auto" w:sz="12" w:space="0"/>
            </w:tcBorders>
            <w:vAlign w:val="center"/>
          </w:tcPr>
          <w:p>
            <w:pPr>
              <w:pStyle w:val="70"/>
            </w:pPr>
            <w:r>
              <w:rPr>
                <w:rFonts w:hint="eastAsia"/>
              </w:rPr>
              <w:t>局部数据元素（列表）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函数调用</w:t>
            </w:r>
          </w:p>
        </w:tc>
        <w:tc>
          <w:tcPr>
            <w:tcW w:w="4692" w:type="dxa"/>
            <w:tcBorders>
              <w:right w:val="single" w:color="auto" w:sz="12" w:space="0"/>
            </w:tcBorders>
            <w:vAlign w:val="center"/>
          </w:tcPr>
          <w:p>
            <w:pPr>
              <w:pStyle w:val="70"/>
            </w:pPr>
            <w:r>
              <w:rPr>
                <w:rFonts w:hint="eastAsia"/>
              </w:rPr>
              <w:t>函数调用关系（列表）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bottom w:val="single" w:color="000000" w:themeColor="text1" w:sz="12" w:space="0"/>
            </w:tcBorders>
            <w:vAlign w:val="center"/>
          </w:tcPr>
          <w:p>
            <w:pPr>
              <w:pStyle w:val="70"/>
            </w:pPr>
          </w:p>
        </w:tc>
        <w:tc>
          <w:tcPr>
            <w:tcW w:w="2784" w:type="dxa"/>
            <w:tcBorders>
              <w:bottom w:val="single" w:color="000000" w:themeColor="text1" w:sz="12" w:space="0"/>
            </w:tcBorders>
            <w:vAlign w:val="center"/>
          </w:tcPr>
          <w:p>
            <w:pPr>
              <w:pStyle w:val="70"/>
            </w:pPr>
            <w:r>
              <w:rPr>
                <w:rFonts w:hint="eastAsia"/>
              </w:rPr>
              <w:t>追踪关系</w:t>
            </w:r>
          </w:p>
        </w:tc>
        <w:tc>
          <w:tcPr>
            <w:tcW w:w="4692" w:type="dxa"/>
            <w:tcBorders>
              <w:bottom w:val="single" w:color="000000" w:themeColor="text1" w:sz="12" w:space="0"/>
              <w:right w:val="single" w:color="auto" w:sz="12" w:space="0"/>
            </w:tcBorders>
            <w:vAlign w:val="center"/>
          </w:tcPr>
          <w:p>
            <w:pPr>
              <w:pStyle w:val="70"/>
            </w:pPr>
            <w:r>
              <w:rPr>
                <w:rFonts w:hint="eastAsia"/>
              </w:rPr>
              <w:t>与需求的追踪关系</w:t>
            </w:r>
          </w:p>
        </w:tc>
      </w:tr>
    </w:tbl>
    <w:p>
      <w:pPr>
        <w:pStyle w:val="47"/>
        <w:ind w:left="560" w:firstLine="0" w:firstLineChars="0"/>
      </w:pPr>
      <w:r>
        <w:rPr>
          <w:rFonts w:hint="eastAsia"/>
        </w:rPr>
        <w:t>（4）测试项</w:t>
      </w:r>
    </w:p>
    <w:p>
      <w:pPr>
        <w:pStyle w:val="47"/>
        <w:ind w:firstLine="560"/>
      </w:pPr>
      <w:r>
        <w:rPr>
          <w:rFonts w:hint="eastAsia"/>
        </w:rPr>
        <w:t>测试项是测试需求分析过程中针对被测软件需求形成的重要产物。测试需求分析过程中应确定测试类型中的各个测试项及优先级，确定每个测试项的测试充分性要求，确定每个测试项应覆盖的范围及范围所要求的覆盖程度，</w:t>
      </w:r>
      <w:r>
        <w:t>确定每个测试项测试终止的要求</w:t>
      </w:r>
      <w:r>
        <w:rPr>
          <w:rFonts w:hint="eastAsia"/>
        </w:rPr>
        <w:t>。测试项在装备软件测试中具有重要的重用价值与参考价值。“测试项”工件至少应包括以下内容：</w:t>
      </w:r>
    </w:p>
    <w:p>
      <w:pPr>
        <w:pStyle w:val="110"/>
      </w:pPr>
      <w:r>
        <w:rPr>
          <w:rFonts w:hint="eastAsia"/>
        </w:rPr>
        <w:t>表3</w:t>
      </w:r>
      <w:r>
        <w:t>-</w:t>
      </w:r>
      <w:r>
        <w:rPr>
          <w:rFonts w:hint="eastAsia"/>
        </w:rPr>
        <w:t>5</w:t>
      </w:r>
      <w:r>
        <w:t xml:space="preserve"> </w:t>
      </w:r>
      <w:r>
        <w:rPr>
          <w:rFonts w:hint="eastAsia"/>
        </w:rPr>
        <w:t>测试项工件说明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3"/>
        <w:gridCol w:w="2552"/>
        <w:gridCol w:w="5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243"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552"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5380"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vMerge w:val="restart"/>
            <w:tcBorders>
              <w:left w:val="single" w:color="auto" w:sz="12" w:space="0"/>
            </w:tcBorders>
            <w:vAlign w:val="center"/>
          </w:tcPr>
          <w:p>
            <w:pPr>
              <w:pStyle w:val="70"/>
            </w:pPr>
            <w:r>
              <w:rPr>
                <w:rFonts w:hint="eastAsia"/>
              </w:rPr>
              <w:t>测试项</w:t>
            </w:r>
          </w:p>
        </w:tc>
        <w:tc>
          <w:tcPr>
            <w:tcW w:w="2552" w:type="dxa"/>
            <w:vAlign w:val="center"/>
          </w:tcPr>
          <w:p>
            <w:pPr>
              <w:pStyle w:val="70"/>
            </w:pPr>
            <w:r>
              <w:rPr>
                <w:rFonts w:hint="eastAsia"/>
              </w:rPr>
              <w:t>项目唯一标识</w:t>
            </w:r>
          </w:p>
        </w:tc>
        <w:tc>
          <w:tcPr>
            <w:tcW w:w="5380"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vMerge w:val="continue"/>
            <w:tcBorders>
              <w:left w:val="single" w:color="auto" w:sz="12" w:space="0"/>
            </w:tcBorders>
            <w:vAlign w:val="center"/>
          </w:tcPr>
          <w:p>
            <w:pPr>
              <w:pStyle w:val="70"/>
            </w:pPr>
          </w:p>
        </w:tc>
        <w:tc>
          <w:tcPr>
            <w:tcW w:w="2552" w:type="dxa"/>
            <w:vAlign w:val="center"/>
          </w:tcPr>
          <w:p>
            <w:pPr>
              <w:pStyle w:val="70"/>
            </w:pPr>
            <w:r>
              <w:rPr>
                <w:rFonts w:hint="eastAsia"/>
              </w:rPr>
              <w:t>测试项标识</w:t>
            </w:r>
          </w:p>
        </w:tc>
        <w:tc>
          <w:tcPr>
            <w:tcW w:w="5380" w:type="dxa"/>
            <w:tcBorders>
              <w:right w:val="single" w:color="auto" w:sz="12" w:space="0"/>
            </w:tcBorders>
            <w:vAlign w:val="center"/>
          </w:tcPr>
          <w:p>
            <w:pPr>
              <w:pStyle w:val="70"/>
            </w:pPr>
            <w:r>
              <w:t>测试项唯一标识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vMerge w:val="continue"/>
            <w:tcBorders>
              <w:left w:val="single" w:color="auto" w:sz="12" w:space="0"/>
            </w:tcBorders>
            <w:vAlign w:val="center"/>
          </w:tcPr>
          <w:p>
            <w:pPr>
              <w:pStyle w:val="70"/>
            </w:pPr>
          </w:p>
        </w:tc>
        <w:tc>
          <w:tcPr>
            <w:tcW w:w="2552" w:type="dxa"/>
            <w:vAlign w:val="center"/>
          </w:tcPr>
          <w:p>
            <w:pPr>
              <w:pStyle w:val="70"/>
            </w:pPr>
            <w:r>
              <w:rPr>
                <w:rFonts w:hint="eastAsia"/>
              </w:rPr>
              <w:t>测试项名称</w:t>
            </w:r>
          </w:p>
        </w:tc>
        <w:tc>
          <w:tcPr>
            <w:tcW w:w="5380" w:type="dxa"/>
            <w:tcBorders>
              <w:right w:val="single" w:color="auto" w:sz="12" w:space="0"/>
            </w:tcBorders>
            <w:vAlign w:val="center"/>
          </w:tcPr>
          <w:p>
            <w:pPr>
              <w:pStyle w:val="70"/>
            </w:pPr>
            <w:r>
              <w:t>测试项名称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vMerge w:val="continue"/>
            <w:tcBorders>
              <w:left w:val="single" w:color="auto" w:sz="12" w:space="0"/>
            </w:tcBorders>
            <w:vAlign w:val="center"/>
          </w:tcPr>
          <w:p>
            <w:pPr>
              <w:pStyle w:val="70"/>
            </w:pPr>
          </w:p>
        </w:tc>
        <w:tc>
          <w:tcPr>
            <w:tcW w:w="2552" w:type="dxa"/>
            <w:vAlign w:val="center"/>
          </w:tcPr>
          <w:p>
            <w:pPr>
              <w:pStyle w:val="70"/>
            </w:pPr>
            <w:r>
              <w:rPr>
                <w:spacing w:val="2"/>
                <w:szCs w:val="21"/>
              </w:rPr>
              <w:t>追踪关系</w:t>
            </w:r>
          </w:p>
        </w:tc>
        <w:tc>
          <w:tcPr>
            <w:tcW w:w="5380" w:type="dxa"/>
            <w:tcBorders>
              <w:right w:val="single" w:color="auto" w:sz="12" w:space="0"/>
            </w:tcBorders>
            <w:vAlign w:val="center"/>
          </w:tcPr>
          <w:p>
            <w:pPr>
              <w:pStyle w:val="70"/>
            </w:pPr>
            <w:r>
              <w:t>测试项与研制放需求的追踪关系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vMerge w:val="continue"/>
            <w:tcBorders>
              <w:left w:val="single" w:color="auto" w:sz="12" w:space="0"/>
            </w:tcBorders>
            <w:vAlign w:val="center"/>
          </w:tcPr>
          <w:p>
            <w:pPr>
              <w:pStyle w:val="70"/>
            </w:pPr>
          </w:p>
        </w:tc>
        <w:tc>
          <w:tcPr>
            <w:tcW w:w="2552" w:type="dxa"/>
            <w:vAlign w:val="center"/>
          </w:tcPr>
          <w:p>
            <w:pPr>
              <w:pStyle w:val="70"/>
            </w:pPr>
            <w:r>
              <w:rPr>
                <w:rFonts w:hint="eastAsia"/>
              </w:rPr>
              <w:t>测试项描述</w:t>
            </w:r>
          </w:p>
        </w:tc>
        <w:tc>
          <w:tcPr>
            <w:tcW w:w="5380" w:type="dxa"/>
            <w:tcBorders>
              <w:right w:val="single" w:color="auto" w:sz="12" w:space="0"/>
            </w:tcBorders>
            <w:vAlign w:val="center"/>
          </w:tcPr>
          <w:p>
            <w:pPr>
              <w:pStyle w:val="70"/>
            </w:pPr>
            <w:r>
              <w:t>测试项描述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vMerge w:val="continue"/>
            <w:tcBorders>
              <w:left w:val="single" w:color="auto" w:sz="12" w:space="0"/>
            </w:tcBorders>
            <w:vAlign w:val="center"/>
          </w:tcPr>
          <w:p>
            <w:pPr>
              <w:pStyle w:val="70"/>
            </w:pPr>
          </w:p>
        </w:tc>
        <w:tc>
          <w:tcPr>
            <w:tcW w:w="2552" w:type="dxa"/>
            <w:vAlign w:val="center"/>
          </w:tcPr>
          <w:p>
            <w:pPr>
              <w:pStyle w:val="70"/>
            </w:pPr>
            <w:r>
              <w:rPr>
                <w:rFonts w:hint="eastAsia"/>
              </w:rPr>
              <w:t>测试类型</w:t>
            </w:r>
          </w:p>
        </w:tc>
        <w:tc>
          <w:tcPr>
            <w:tcW w:w="5380" w:type="dxa"/>
            <w:tcBorders>
              <w:right w:val="single" w:color="auto" w:sz="12" w:space="0"/>
            </w:tcBorders>
            <w:vAlign w:val="center"/>
          </w:tcPr>
          <w:p>
            <w:pPr>
              <w:pStyle w:val="70"/>
            </w:pPr>
            <w:r>
              <w:t>针对此需求有必要开展的测试类型</w:t>
            </w:r>
            <w:r>
              <w:rPr>
                <w:rFonts w:hint="eastAsia"/>
              </w:rPr>
              <w:t>（功能、性能等）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vMerge w:val="continue"/>
            <w:tcBorders>
              <w:left w:val="single" w:color="auto" w:sz="12" w:space="0"/>
            </w:tcBorders>
            <w:vAlign w:val="center"/>
          </w:tcPr>
          <w:p>
            <w:pPr>
              <w:pStyle w:val="70"/>
            </w:pPr>
          </w:p>
        </w:tc>
        <w:tc>
          <w:tcPr>
            <w:tcW w:w="2552" w:type="dxa"/>
            <w:vAlign w:val="center"/>
          </w:tcPr>
          <w:p>
            <w:pPr>
              <w:pStyle w:val="70"/>
            </w:pPr>
            <w:r>
              <w:rPr>
                <w:rFonts w:hint="eastAsia"/>
              </w:rPr>
              <w:t>优先级</w:t>
            </w:r>
          </w:p>
        </w:tc>
        <w:tc>
          <w:tcPr>
            <w:tcW w:w="5380" w:type="dxa"/>
            <w:tcBorders>
              <w:right w:val="single" w:color="auto" w:sz="12" w:space="0"/>
            </w:tcBorders>
            <w:vAlign w:val="center"/>
          </w:tcPr>
          <w:p>
            <w:pPr>
              <w:pStyle w:val="70"/>
            </w:pPr>
            <w:r>
              <w:t>测试项测试优先级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vMerge w:val="continue"/>
            <w:tcBorders>
              <w:left w:val="single" w:color="auto" w:sz="12" w:space="0"/>
            </w:tcBorders>
            <w:vAlign w:val="center"/>
          </w:tcPr>
          <w:p>
            <w:pPr>
              <w:pStyle w:val="70"/>
            </w:pPr>
          </w:p>
        </w:tc>
        <w:tc>
          <w:tcPr>
            <w:tcW w:w="2552" w:type="dxa"/>
            <w:vAlign w:val="center"/>
          </w:tcPr>
          <w:p>
            <w:pPr>
              <w:pStyle w:val="70"/>
            </w:pPr>
            <w:r>
              <w:rPr>
                <w:rFonts w:hint="eastAsia"/>
              </w:rPr>
              <w:t>测试要求</w:t>
            </w:r>
          </w:p>
        </w:tc>
        <w:tc>
          <w:tcPr>
            <w:tcW w:w="5380" w:type="dxa"/>
            <w:tcBorders>
              <w:right w:val="single" w:color="auto" w:sz="12" w:space="0"/>
            </w:tcBorders>
            <w:vAlign w:val="center"/>
          </w:tcPr>
          <w:p>
            <w:pPr>
              <w:pStyle w:val="70"/>
            </w:pPr>
            <w:r>
              <w:t>测试要求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3" w:type="dxa"/>
            <w:vMerge w:val="continue"/>
            <w:tcBorders>
              <w:left w:val="single" w:color="auto" w:sz="12" w:space="0"/>
              <w:bottom w:val="single" w:color="000000" w:themeColor="text1" w:sz="12" w:space="0"/>
            </w:tcBorders>
            <w:vAlign w:val="center"/>
          </w:tcPr>
          <w:p>
            <w:pPr>
              <w:pStyle w:val="70"/>
            </w:pPr>
          </w:p>
        </w:tc>
        <w:tc>
          <w:tcPr>
            <w:tcW w:w="2552" w:type="dxa"/>
            <w:tcBorders>
              <w:bottom w:val="single" w:color="000000" w:themeColor="text1" w:sz="12" w:space="0"/>
            </w:tcBorders>
            <w:vAlign w:val="center"/>
          </w:tcPr>
          <w:p>
            <w:pPr>
              <w:pStyle w:val="70"/>
            </w:pPr>
            <w:r>
              <w:rPr>
                <w:rFonts w:hint="eastAsia"/>
              </w:rPr>
              <w:t>测试覆盖\充分性</w:t>
            </w:r>
          </w:p>
        </w:tc>
        <w:tc>
          <w:tcPr>
            <w:tcW w:w="5380" w:type="dxa"/>
            <w:tcBorders>
              <w:bottom w:val="single" w:color="000000" w:themeColor="text1" w:sz="12" w:space="0"/>
              <w:right w:val="single" w:color="auto" w:sz="12" w:space="0"/>
            </w:tcBorders>
            <w:vAlign w:val="center"/>
          </w:tcPr>
          <w:p>
            <w:pPr>
              <w:pStyle w:val="70"/>
            </w:pPr>
            <w:r>
              <w:rPr>
                <w:rFonts w:hint="eastAsia"/>
              </w:rPr>
              <w:t>测试覆盖\充分性说明</w:t>
            </w:r>
          </w:p>
        </w:tc>
      </w:tr>
    </w:tbl>
    <w:p>
      <w:pPr>
        <w:pStyle w:val="47"/>
        <w:ind w:left="560" w:firstLine="0" w:firstLineChars="0"/>
      </w:pPr>
      <w:r>
        <w:rPr>
          <w:rFonts w:hint="eastAsia"/>
        </w:rPr>
        <w:t>（5）测试策略</w:t>
      </w:r>
    </w:p>
    <w:p>
      <w:pPr>
        <w:pStyle w:val="47"/>
        <w:ind w:firstLine="560"/>
      </w:pPr>
      <w:r>
        <w:rPr>
          <w:rFonts w:hint="eastAsia"/>
        </w:rPr>
        <w:t>测试策略是测试策划过程中，</w:t>
      </w:r>
      <w:r>
        <w:rPr>
          <w:rFonts w:ascii="Times New Roman" w:hAnsi="Times New Roman"/>
        </w:rPr>
        <w:t>依据《军用软件测评实验室测评过程和技术能力要求》以及相关国军标的要求，</w:t>
      </w:r>
      <w:r>
        <w:rPr>
          <w:rFonts w:hint="eastAsia" w:ascii="Times New Roman" w:hAnsi="Times New Roman"/>
        </w:rPr>
        <w:t>通过分析</w:t>
      </w:r>
      <w:r>
        <w:rPr>
          <w:rFonts w:ascii="Times New Roman" w:hAnsi="Times New Roman"/>
          <w:iCs/>
        </w:rPr>
        <w:t>软件研制任务书和</w:t>
      </w:r>
      <w:r>
        <w:rPr>
          <w:rFonts w:hint="eastAsia" w:ascii="Times New Roman" w:hAnsi="Times New Roman"/>
          <w:iCs/>
        </w:rPr>
        <w:t>软件</w:t>
      </w:r>
      <w:r>
        <w:rPr>
          <w:rFonts w:ascii="Times New Roman" w:hAnsi="Times New Roman"/>
          <w:iCs/>
        </w:rPr>
        <w:t>需求规格说明</w:t>
      </w:r>
      <w:r>
        <w:rPr>
          <w:rFonts w:ascii="Times New Roman" w:hAnsi="Times New Roman"/>
        </w:rPr>
        <w:t>等文档，结合软件特点和承研单位提供的测试环境</w:t>
      </w:r>
      <w:r>
        <w:rPr>
          <w:rFonts w:hint="eastAsia" w:ascii="Times New Roman" w:hAnsi="Times New Roman"/>
        </w:rPr>
        <w:t>，形成的测评策略，是专家经验的结晶，具有重要的参考价值。</w:t>
      </w:r>
      <w:r>
        <w:rPr>
          <w:rFonts w:hint="eastAsia"/>
        </w:rPr>
        <w:t>“测试策略”工件至少应包括以下内容：</w:t>
      </w:r>
    </w:p>
    <w:p>
      <w:pPr>
        <w:pStyle w:val="110"/>
      </w:pPr>
      <w:r>
        <w:rPr>
          <w:rFonts w:hint="eastAsia"/>
        </w:rPr>
        <w:t>表3-6 测试策略工件说明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2784"/>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699"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784"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4692"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restart"/>
            <w:tcBorders>
              <w:left w:val="single" w:color="auto" w:sz="12" w:space="0"/>
            </w:tcBorders>
            <w:vAlign w:val="center"/>
          </w:tcPr>
          <w:p>
            <w:pPr>
              <w:pStyle w:val="70"/>
            </w:pPr>
            <w:r>
              <w:rPr>
                <w:rFonts w:hint="eastAsia"/>
              </w:rPr>
              <w:t>测试策略</w:t>
            </w:r>
          </w:p>
        </w:tc>
        <w:tc>
          <w:tcPr>
            <w:tcW w:w="2784" w:type="dxa"/>
            <w:vAlign w:val="center"/>
          </w:tcPr>
          <w:p>
            <w:pPr>
              <w:pStyle w:val="70"/>
            </w:pPr>
            <w:r>
              <w:rPr>
                <w:rFonts w:hint="eastAsia"/>
              </w:rPr>
              <w:t>项目标识</w:t>
            </w:r>
          </w:p>
        </w:tc>
        <w:tc>
          <w:tcPr>
            <w:tcW w:w="4692"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bottom w:val="single" w:color="000000" w:themeColor="text1" w:sz="12" w:space="0"/>
            </w:tcBorders>
            <w:vAlign w:val="center"/>
          </w:tcPr>
          <w:p>
            <w:pPr>
              <w:pStyle w:val="70"/>
            </w:pPr>
          </w:p>
        </w:tc>
        <w:tc>
          <w:tcPr>
            <w:tcW w:w="2784" w:type="dxa"/>
            <w:tcBorders>
              <w:bottom w:val="single" w:color="000000" w:themeColor="text1" w:sz="12" w:space="0"/>
            </w:tcBorders>
            <w:vAlign w:val="center"/>
          </w:tcPr>
          <w:p>
            <w:pPr>
              <w:pStyle w:val="70"/>
            </w:pPr>
            <w:r>
              <w:rPr>
                <w:rFonts w:hint="eastAsia"/>
              </w:rPr>
              <w:t>策略描述</w:t>
            </w:r>
          </w:p>
        </w:tc>
        <w:tc>
          <w:tcPr>
            <w:tcW w:w="4692" w:type="dxa"/>
            <w:tcBorders>
              <w:bottom w:val="single" w:color="000000" w:themeColor="text1" w:sz="12" w:space="0"/>
              <w:right w:val="single" w:color="auto" w:sz="12" w:space="0"/>
            </w:tcBorders>
            <w:vAlign w:val="center"/>
          </w:tcPr>
          <w:p>
            <w:pPr>
              <w:pStyle w:val="70"/>
            </w:pPr>
            <w:r>
              <w:t>测试策略描述</w:t>
            </w:r>
          </w:p>
        </w:tc>
      </w:tr>
    </w:tbl>
    <w:p>
      <w:pPr>
        <w:pStyle w:val="47"/>
        <w:ind w:left="560" w:firstLine="0" w:firstLineChars="0"/>
      </w:pPr>
      <w:r>
        <w:rPr>
          <w:rFonts w:hint="eastAsia"/>
        </w:rPr>
        <w:t>（6）测试环境</w:t>
      </w:r>
    </w:p>
    <w:p>
      <w:pPr>
        <w:pStyle w:val="47"/>
        <w:ind w:firstLine="560"/>
      </w:pPr>
      <w:r>
        <w:rPr>
          <w:rFonts w:hint="eastAsia"/>
        </w:rPr>
        <w:t>测试环境确定是装备软件测试中的重要环节，主要包括测试工具的选取、软件环境与硬件环境的组成，在装备软件测试中，历史测试项目中测试环境构建方法能够为新项目测试环境构建提供重要支撑，“测试环境”工件至少应包括以下内容：</w:t>
      </w:r>
    </w:p>
    <w:p>
      <w:pPr>
        <w:pStyle w:val="110"/>
        <w:keepNext/>
      </w:pPr>
      <w:r>
        <w:rPr>
          <w:rFonts w:hint="eastAsia"/>
        </w:rPr>
        <w:t>表3</w:t>
      </w:r>
      <w:r>
        <w:t>-</w:t>
      </w:r>
      <w:r>
        <w:rPr>
          <w:rFonts w:hint="eastAsia"/>
        </w:rPr>
        <w:t>7 测试环境工件说明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2784"/>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699"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784"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4692"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restart"/>
            <w:tcBorders>
              <w:left w:val="single" w:color="auto" w:sz="12" w:space="0"/>
            </w:tcBorders>
            <w:vAlign w:val="center"/>
          </w:tcPr>
          <w:p>
            <w:pPr>
              <w:pStyle w:val="70"/>
            </w:pPr>
            <w:r>
              <w:rPr>
                <w:rFonts w:hint="eastAsia"/>
              </w:rPr>
              <w:t>测试环境</w:t>
            </w:r>
          </w:p>
        </w:tc>
        <w:tc>
          <w:tcPr>
            <w:tcW w:w="2784" w:type="dxa"/>
            <w:vAlign w:val="center"/>
          </w:tcPr>
          <w:p>
            <w:pPr>
              <w:pStyle w:val="70"/>
            </w:pPr>
            <w:r>
              <w:rPr>
                <w:rFonts w:hint="eastAsia"/>
              </w:rPr>
              <w:t>项目唯一标识</w:t>
            </w:r>
          </w:p>
        </w:tc>
        <w:tc>
          <w:tcPr>
            <w:tcW w:w="4692"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t>通用测试环境</w:t>
            </w:r>
          </w:p>
        </w:tc>
        <w:tc>
          <w:tcPr>
            <w:tcW w:w="4692" w:type="dxa"/>
            <w:tcBorders>
              <w:right w:val="single" w:color="auto" w:sz="12" w:space="0"/>
            </w:tcBorders>
            <w:vAlign w:val="center"/>
          </w:tcPr>
          <w:p>
            <w:pPr>
              <w:pStyle w:val="70"/>
            </w:pPr>
            <w:r>
              <w:t>通用测试环境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t>软件测试环境</w:t>
            </w:r>
          </w:p>
        </w:tc>
        <w:tc>
          <w:tcPr>
            <w:tcW w:w="4692" w:type="dxa"/>
            <w:tcBorders>
              <w:right w:val="single" w:color="auto" w:sz="12" w:space="0"/>
            </w:tcBorders>
            <w:vAlign w:val="center"/>
          </w:tcPr>
          <w:p>
            <w:pPr>
              <w:pStyle w:val="70"/>
            </w:pPr>
            <w:r>
              <w:t>软件测试环境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bottom w:val="single" w:color="000000" w:themeColor="text1" w:sz="12" w:space="0"/>
            </w:tcBorders>
            <w:vAlign w:val="center"/>
          </w:tcPr>
          <w:p>
            <w:pPr>
              <w:pStyle w:val="70"/>
            </w:pPr>
          </w:p>
        </w:tc>
        <w:tc>
          <w:tcPr>
            <w:tcW w:w="2784" w:type="dxa"/>
            <w:tcBorders>
              <w:bottom w:val="single" w:color="000000" w:themeColor="text1" w:sz="12" w:space="0"/>
            </w:tcBorders>
            <w:vAlign w:val="center"/>
          </w:tcPr>
          <w:p>
            <w:pPr>
              <w:pStyle w:val="70"/>
            </w:pPr>
            <w:r>
              <w:t>硬件测试环境</w:t>
            </w:r>
          </w:p>
        </w:tc>
        <w:tc>
          <w:tcPr>
            <w:tcW w:w="4692" w:type="dxa"/>
            <w:tcBorders>
              <w:bottom w:val="single" w:color="000000" w:themeColor="text1" w:sz="12" w:space="0"/>
              <w:right w:val="single" w:color="auto" w:sz="12" w:space="0"/>
            </w:tcBorders>
            <w:vAlign w:val="center"/>
          </w:tcPr>
          <w:p>
            <w:pPr>
              <w:pStyle w:val="70"/>
            </w:pPr>
            <w:r>
              <w:t>硬件测试环境</w:t>
            </w:r>
          </w:p>
        </w:tc>
      </w:tr>
    </w:tbl>
    <w:p>
      <w:pPr>
        <w:pStyle w:val="47"/>
        <w:ind w:left="560" w:firstLine="0" w:firstLineChars="0"/>
      </w:pPr>
      <w:r>
        <w:rPr>
          <w:rFonts w:hint="eastAsia"/>
        </w:rPr>
        <w:t>（7）测试技术与方法</w:t>
      </w:r>
    </w:p>
    <w:p>
      <w:pPr>
        <w:pStyle w:val="47"/>
        <w:ind w:firstLine="560"/>
      </w:pPr>
      <w:r>
        <w:rPr>
          <w:rFonts w:hint="eastAsia"/>
        </w:rPr>
        <w:t>测试技术与方法确定是装备软件测试中的重要环节，主要包括测试方法、测试用例生成方法的选取，在装备软件测试中，同类测试项目中采用的测试方法，对于新项目测试方法选择具有重要参考价值，能够大大提高测试方案制定的效率，“测试技术与方法”工件至少应包括以下内容：</w:t>
      </w:r>
    </w:p>
    <w:p>
      <w:pPr>
        <w:pStyle w:val="110"/>
      </w:pPr>
      <w:r>
        <w:rPr>
          <w:rFonts w:hint="eastAsia"/>
        </w:rPr>
        <w:t>表3</w:t>
      </w:r>
      <w:r>
        <w:t>-</w:t>
      </w:r>
      <w:r>
        <w:rPr>
          <w:rFonts w:hint="eastAsia"/>
        </w:rPr>
        <w:t>8 测试技术与方法工件说明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532"/>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951"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532"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4692"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left w:val="single" w:color="auto" w:sz="12" w:space="0"/>
            </w:tcBorders>
            <w:vAlign w:val="center"/>
          </w:tcPr>
          <w:p>
            <w:pPr>
              <w:pStyle w:val="70"/>
            </w:pPr>
            <w:r>
              <w:rPr>
                <w:rFonts w:hint="eastAsia"/>
              </w:rPr>
              <w:t>测试技术与方法</w:t>
            </w:r>
          </w:p>
        </w:tc>
        <w:tc>
          <w:tcPr>
            <w:tcW w:w="2532" w:type="dxa"/>
            <w:vAlign w:val="center"/>
          </w:tcPr>
          <w:p>
            <w:pPr>
              <w:pStyle w:val="70"/>
            </w:pPr>
            <w:r>
              <w:rPr>
                <w:rFonts w:hint="eastAsia"/>
              </w:rPr>
              <w:t>项目唯一标识</w:t>
            </w:r>
          </w:p>
        </w:tc>
        <w:tc>
          <w:tcPr>
            <w:tcW w:w="4692"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left w:val="single" w:color="auto" w:sz="12" w:space="0"/>
            </w:tcBorders>
            <w:vAlign w:val="center"/>
          </w:tcPr>
          <w:p>
            <w:pPr>
              <w:pStyle w:val="70"/>
            </w:pPr>
          </w:p>
        </w:tc>
        <w:tc>
          <w:tcPr>
            <w:tcW w:w="2532" w:type="dxa"/>
            <w:vAlign w:val="center"/>
          </w:tcPr>
          <w:p>
            <w:pPr>
              <w:pStyle w:val="70"/>
            </w:pPr>
            <w:r>
              <w:rPr>
                <w:rFonts w:hint="eastAsia"/>
              </w:rPr>
              <w:t>测试方法</w:t>
            </w:r>
          </w:p>
        </w:tc>
        <w:tc>
          <w:tcPr>
            <w:tcW w:w="4692" w:type="dxa"/>
            <w:tcBorders>
              <w:right w:val="single" w:color="auto" w:sz="12" w:space="0"/>
            </w:tcBorders>
            <w:vAlign w:val="center"/>
          </w:tcPr>
          <w:p>
            <w:pPr>
              <w:pStyle w:val="70"/>
            </w:pPr>
            <w:r>
              <w:t>项目测试所选取的测试方法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left w:val="single" w:color="auto" w:sz="12" w:space="0"/>
              <w:bottom w:val="single" w:color="000000" w:themeColor="text1" w:sz="12" w:space="0"/>
            </w:tcBorders>
            <w:vAlign w:val="center"/>
          </w:tcPr>
          <w:p>
            <w:pPr>
              <w:pStyle w:val="70"/>
            </w:pPr>
          </w:p>
        </w:tc>
        <w:tc>
          <w:tcPr>
            <w:tcW w:w="2532" w:type="dxa"/>
            <w:tcBorders>
              <w:bottom w:val="single" w:color="000000" w:themeColor="text1" w:sz="12" w:space="0"/>
            </w:tcBorders>
            <w:vAlign w:val="center"/>
          </w:tcPr>
          <w:p>
            <w:pPr>
              <w:pStyle w:val="70"/>
            </w:pPr>
            <w:r>
              <w:rPr>
                <w:rFonts w:hint="eastAsia"/>
              </w:rPr>
              <w:t>测试用例生成方法</w:t>
            </w:r>
          </w:p>
        </w:tc>
        <w:tc>
          <w:tcPr>
            <w:tcW w:w="4692" w:type="dxa"/>
            <w:tcBorders>
              <w:bottom w:val="single" w:color="000000" w:themeColor="text1" w:sz="12" w:space="0"/>
              <w:right w:val="single" w:color="auto" w:sz="12" w:space="0"/>
            </w:tcBorders>
            <w:vAlign w:val="center"/>
          </w:tcPr>
          <w:p>
            <w:pPr>
              <w:pStyle w:val="70"/>
            </w:pPr>
            <w:r>
              <w:t>测试用例的生成或编写方法</w:t>
            </w:r>
          </w:p>
        </w:tc>
      </w:tr>
    </w:tbl>
    <w:p>
      <w:pPr>
        <w:pStyle w:val="47"/>
        <w:ind w:left="560" w:firstLine="0" w:firstLineChars="0"/>
      </w:pPr>
      <w:r>
        <w:rPr>
          <w:rFonts w:hint="eastAsia"/>
        </w:rPr>
        <w:t>（8）项目组成员</w:t>
      </w:r>
    </w:p>
    <w:p>
      <w:pPr>
        <w:pStyle w:val="47"/>
        <w:ind w:firstLine="560"/>
      </w:pPr>
      <w:r>
        <w:rPr>
          <w:rFonts w:hint="eastAsia"/>
        </w:rPr>
        <w:t>选定合适的测试人员组建测试项目组是测试项目管理者的重要工作，对于测试项目的按时交付及交付质量具有重大影响。测试项目中测试项目组成员数据，可以为未来测试项目组成员的选定提供参考，对于管理决策具有重要价值。“项目组成员”工件至少应包括以下内容：</w:t>
      </w:r>
    </w:p>
    <w:p>
      <w:pPr>
        <w:pStyle w:val="110"/>
      </w:pPr>
      <w:r>
        <w:rPr>
          <w:rFonts w:hint="eastAsia"/>
        </w:rPr>
        <w:t>表3</w:t>
      </w:r>
      <w:r>
        <w:t>-</w:t>
      </w:r>
      <w:r>
        <w:rPr>
          <w:rFonts w:hint="eastAsia"/>
        </w:rPr>
        <w:t>9 项目组成员工件说明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2784"/>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699"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784"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4692"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restart"/>
            <w:tcBorders>
              <w:left w:val="single" w:color="auto" w:sz="12" w:space="0"/>
            </w:tcBorders>
            <w:vAlign w:val="center"/>
          </w:tcPr>
          <w:p>
            <w:pPr>
              <w:pStyle w:val="70"/>
            </w:pPr>
            <w:r>
              <w:rPr>
                <w:rFonts w:hint="eastAsia"/>
              </w:rPr>
              <w:t>项目组成员</w:t>
            </w:r>
          </w:p>
        </w:tc>
        <w:tc>
          <w:tcPr>
            <w:tcW w:w="2784" w:type="dxa"/>
            <w:vAlign w:val="center"/>
          </w:tcPr>
          <w:p>
            <w:pPr>
              <w:pStyle w:val="70"/>
            </w:pPr>
            <w:r>
              <w:rPr>
                <w:rFonts w:hint="eastAsia"/>
              </w:rPr>
              <w:t>项目唯一标识</w:t>
            </w:r>
          </w:p>
        </w:tc>
        <w:tc>
          <w:tcPr>
            <w:tcW w:w="4692"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项目经理</w:t>
            </w:r>
          </w:p>
        </w:tc>
        <w:tc>
          <w:tcPr>
            <w:tcW w:w="4692" w:type="dxa"/>
            <w:tcBorders>
              <w:right w:val="single" w:color="auto" w:sz="12" w:space="0"/>
            </w:tcBorders>
            <w:vAlign w:val="center"/>
          </w:tcPr>
          <w:p>
            <w:pPr>
              <w:pStyle w:val="70"/>
            </w:pPr>
            <w:r>
              <w:t>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项目组长</w:t>
            </w:r>
          </w:p>
        </w:tc>
        <w:tc>
          <w:tcPr>
            <w:tcW w:w="4692" w:type="dxa"/>
            <w:tcBorders>
              <w:right w:val="single" w:color="auto" w:sz="12" w:space="0"/>
            </w:tcBorders>
            <w:vAlign w:val="center"/>
          </w:tcPr>
          <w:p>
            <w:pPr>
              <w:pStyle w:val="70"/>
            </w:pPr>
            <w:r>
              <w:t>项目组长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bottom w:val="single" w:color="000000" w:themeColor="text1" w:sz="12" w:space="0"/>
            </w:tcBorders>
            <w:vAlign w:val="center"/>
          </w:tcPr>
          <w:p>
            <w:pPr>
              <w:pStyle w:val="70"/>
            </w:pPr>
          </w:p>
        </w:tc>
        <w:tc>
          <w:tcPr>
            <w:tcW w:w="2784" w:type="dxa"/>
            <w:tcBorders>
              <w:bottom w:val="single" w:color="000000" w:themeColor="text1" w:sz="12" w:space="0"/>
            </w:tcBorders>
            <w:vAlign w:val="center"/>
          </w:tcPr>
          <w:p>
            <w:pPr>
              <w:pStyle w:val="70"/>
            </w:pPr>
            <w:r>
              <w:rPr>
                <w:rFonts w:hint="eastAsia"/>
              </w:rPr>
              <w:t>项目组成员</w:t>
            </w:r>
          </w:p>
        </w:tc>
        <w:tc>
          <w:tcPr>
            <w:tcW w:w="4692" w:type="dxa"/>
            <w:tcBorders>
              <w:bottom w:val="single" w:color="000000" w:themeColor="text1" w:sz="12" w:space="0"/>
              <w:right w:val="single" w:color="auto" w:sz="12" w:space="0"/>
            </w:tcBorders>
            <w:vAlign w:val="center"/>
          </w:tcPr>
          <w:p>
            <w:pPr>
              <w:pStyle w:val="70"/>
            </w:pPr>
            <w:r>
              <w:t>项目组成员列表</w:t>
            </w:r>
          </w:p>
        </w:tc>
      </w:tr>
    </w:tbl>
    <w:p>
      <w:pPr>
        <w:pStyle w:val="47"/>
        <w:ind w:left="560" w:firstLine="0" w:firstLineChars="0"/>
      </w:pPr>
      <w:r>
        <w:rPr>
          <w:rFonts w:hint="eastAsia"/>
        </w:rPr>
        <w:t>（9）测试用例</w:t>
      </w:r>
    </w:p>
    <w:p>
      <w:pPr>
        <w:pStyle w:val="47"/>
        <w:ind w:firstLine="560"/>
      </w:pPr>
      <w:r>
        <w:rPr>
          <w:rFonts w:hint="eastAsia"/>
        </w:rPr>
        <w:t>测试用例是测试过程中重用率最高的测试组件。历史测试用例，特别是典型的、高质量的测试用例，对于被测软件缺陷的发现具有非常重要的意义。“测试用例”工件至少应包括以下内容：</w:t>
      </w:r>
    </w:p>
    <w:p>
      <w:pPr>
        <w:pStyle w:val="110"/>
      </w:pPr>
      <w:r>
        <w:rPr>
          <w:rFonts w:hint="eastAsia"/>
        </w:rPr>
        <w:t>表3</w:t>
      </w:r>
      <w:r>
        <w:t>-</w:t>
      </w:r>
      <w:r>
        <w:rPr>
          <w:rFonts w:hint="eastAsia"/>
        </w:rPr>
        <w:t>10 测试用例工件说明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2784"/>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699"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784"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4692"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restart"/>
            <w:tcBorders>
              <w:left w:val="single" w:color="auto" w:sz="12" w:space="0"/>
            </w:tcBorders>
            <w:vAlign w:val="center"/>
          </w:tcPr>
          <w:p>
            <w:pPr>
              <w:pStyle w:val="70"/>
            </w:pPr>
            <w:r>
              <w:rPr>
                <w:rFonts w:hint="eastAsia"/>
              </w:rPr>
              <w:t>测试用例</w:t>
            </w:r>
          </w:p>
        </w:tc>
        <w:tc>
          <w:tcPr>
            <w:tcW w:w="2784" w:type="dxa"/>
            <w:vAlign w:val="center"/>
          </w:tcPr>
          <w:p>
            <w:pPr>
              <w:pStyle w:val="70"/>
            </w:pPr>
            <w:r>
              <w:rPr>
                <w:rFonts w:hint="eastAsia"/>
              </w:rPr>
              <w:t>项目唯一标识</w:t>
            </w:r>
          </w:p>
        </w:tc>
        <w:tc>
          <w:tcPr>
            <w:tcW w:w="4692"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测试用例名称</w:t>
            </w:r>
          </w:p>
        </w:tc>
        <w:tc>
          <w:tcPr>
            <w:tcW w:w="4692" w:type="dxa"/>
            <w:tcBorders>
              <w:right w:val="single" w:color="auto" w:sz="12" w:space="0"/>
            </w:tcBorders>
            <w:vAlign w:val="center"/>
          </w:tcPr>
          <w:p>
            <w:pPr>
              <w:pStyle w:val="70"/>
            </w:pPr>
            <w:r>
              <w:t>用例名称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测试用例标识</w:t>
            </w:r>
          </w:p>
        </w:tc>
        <w:tc>
          <w:tcPr>
            <w:tcW w:w="4692" w:type="dxa"/>
            <w:tcBorders>
              <w:right w:val="single" w:color="auto" w:sz="12" w:space="0"/>
            </w:tcBorders>
            <w:vAlign w:val="center"/>
          </w:tcPr>
          <w:p>
            <w:pPr>
              <w:pStyle w:val="70"/>
            </w:pPr>
            <w:r>
              <w:t>用例唯一标识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测试用例说明</w:t>
            </w:r>
          </w:p>
        </w:tc>
        <w:tc>
          <w:tcPr>
            <w:tcW w:w="4692" w:type="dxa"/>
            <w:tcBorders>
              <w:right w:val="single" w:color="auto" w:sz="12" w:space="0"/>
            </w:tcBorders>
            <w:vAlign w:val="center"/>
          </w:tcPr>
          <w:p>
            <w:pPr>
              <w:pStyle w:val="70"/>
            </w:pPr>
            <w:r>
              <w:t>测试用例相关描述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测试用例初始化</w:t>
            </w:r>
          </w:p>
        </w:tc>
        <w:tc>
          <w:tcPr>
            <w:tcW w:w="4692" w:type="dxa"/>
            <w:tcBorders>
              <w:right w:val="single" w:color="auto" w:sz="12" w:space="0"/>
            </w:tcBorders>
            <w:vAlign w:val="center"/>
          </w:tcPr>
          <w:p>
            <w:pPr>
              <w:pStyle w:val="70"/>
            </w:pPr>
            <w:r>
              <w:t>用例初始化方法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前提与约束</w:t>
            </w:r>
          </w:p>
        </w:tc>
        <w:tc>
          <w:tcPr>
            <w:tcW w:w="4692" w:type="dxa"/>
            <w:tcBorders>
              <w:right w:val="single" w:color="auto" w:sz="12" w:space="0"/>
            </w:tcBorders>
            <w:vAlign w:val="center"/>
          </w:tcPr>
          <w:p>
            <w:pPr>
              <w:pStyle w:val="70"/>
            </w:pPr>
            <w:r>
              <w:t>执行测试用例的前提与约束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终止条件</w:t>
            </w:r>
          </w:p>
        </w:tc>
        <w:tc>
          <w:tcPr>
            <w:tcW w:w="4692" w:type="dxa"/>
            <w:tcBorders>
              <w:right w:val="single" w:color="auto" w:sz="12" w:space="0"/>
            </w:tcBorders>
            <w:vAlign w:val="center"/>
          </w:tcPr>
          <w:p>
            <w:pPr>
              <w:pStyle w:val="70"/>
            </w:pPr>
            <w:r>
              <w:t>测试用例执行终止条件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输入及操作说明</w:t>
            </w:r>
          </w:p>
        </w:tc>
        <w:tc>
          <w:tcPr>
            <w:tcW w:w="4692" w:type="dxa"/>
            <w:tcBorders>
              <w:right w:val="single" w:color="auto" w:sz="12" w:space="0"/>
            </w:tcBorders>
            <w:vAlign w:val="center"/>
          </w:tcPr>
          <w:p>
            <w:pPr>
              <w:pStyle w:val="70"/>
            </w:pPr>
            <w:r>
              <w:t>测试用例</w:t>
            </w:r>
            <w:r>
              <w:rPr>
                <w:rFonts w:hint="eastAsia"/>
              </w:rPr>
              <w:t>输入及执行操作说明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期望测试结果</w:t>
            </w:r>
          </w:p>
        </w:tc>
        <w:tc>
          <w:tcPr>
            <w:tcW w:w="4692" w:type="dxa"/>
            <w:tcBorders>
              <w:right w:val="single" w:color="auto" w:sz="12" w:space="0"/>
            </w:tcBorders>
            <w:vAlign w:val="center"/>
          </w:tcPr>
          <w:p>
            <w:pPr>
              <w:pStyle w:val="70"/>
            </w:pPr>
            <w:r>
              <w:rPr>
                <w:rFonts w:hint="eastAsia"/>
              </w:rPr>
              <w:t>测试用例正常执行的期望结果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评估准则</w:t>
            </w:r>
          </w:p>
        </w:tc>
        <w:tc>
          <w:tcPr>
            <w:tcW w:w="4692" w:type="dxa"/>
            <w:tcBorders>
              <w:right w:val="single" w:color="auto" w:sz="12" w:space="0"/>
            </w:tcBorders>
            <w:vAlign w:val="center"/>
          </w:tcPr>
          <w:p>
            <w:pPr>
              <w:pStyle w:val="70"/>
            </w:pPr>
            <w:r>
              <w:rPr>
                <w:rFonts w:hint="eastAsia"/>
              </w:rPr>
              <w:t>测试用例是否通过评估准则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设计人员</w:t>
            </w:r>
          </w:p>
        </w:tc>
        <w:tc>
          <w:tcPr>
            <w:tcW w:w="4692" w:type="dxa"/>
            <w:tcBorders>
              <w:right w:val="single" w:color="auto" w:sz="12" w:space="0"/>
            </w:tcBorders>
            <w:vAlign w:val="center"/>
          </w:tcPr>
          <w:p>
            <w:pPr>
              <w:pStyle w:val="70"/>
            </w:pPr>
            <w:r>
              <w:rPr>
                <w:rFonts w:hint="eastAsia"/>
              </w:rPr>
              <w:t>用例设计人员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设计日期</w:t>
            </w:r>
          </w:p>
        </w:tc>
        <w:tc>
          <w:tcPr>
            <w:tcW w:w="4692" w:type="dxa"/>
            <w:tcBorders>
              <w:right w:val="single" w:color="auto" w:sz="12" w:space="0"/>
            </w:tcBorders>
            <w:vAlign w:val="center"/>
          </w:tcPr>
          <w:p>
            <w:pPr>
              <w:pStyle w:val="70"/>
            </w:pPr>
            <w:r>
              <w:rPr>
                <w:rFonts w:hint="eastAsia"/>
              </w:rPr>
              <w:t>用例设计日期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 w:hRule="atLeast"/>
        </w:trPr>
        <w:tc>
          <w:tcPr>
            <w:tcW w:w="1699" w:type="dxa"/>
            <w:vMerge w:val="continue"/>
            <w:tcBorders>
              <w:left w:val="single" w:color="auto" w:sz="12" w:space="0"/>
              <w:bottom w:val="single" w:color="auto" w:sz="12" w:space="0"/>
            </w:tcBorders>
            <w:vAlign w:val="center"/>
          </w:tcPr>
          <w:p>
            <w:pPr>
              <w:pStyle w:val="70"/>
            </w:pPr>
          </w:p>
        </w:tc>
        <w:tc>
          <w:tcPr>
            <w:tcW w:w="2784" w:type="dxa"/>
            <w:tcBorders>
              <w:bottom w:val="single" w:color="auto" w:sz="12" w:space="0"/>
            </w:tcBorders>
            <w:vAlign w:val="center"/>
          </w:tcPr>
          <w:p>
            <w:pPr>
              <w:pStyle w:val="70"/>
            </w:pPr>
            <w:r>
              <w:rPr>
                <w:rFonts w:hint="eastAsia"/>
              </w:rPr>
              <w:t>用例属性</w:t>
            </w:r>
          </w:p>
        </w:tc>
        <w:tc>
          <w:tcPr>
            <w:tcW w:w="4692" w:type="dxa"/>
            <w:tcBorders>
              <w:bottom w:val="single" w:color="auto" w:sz="12" w:space="0"/>
              <w:right w:val="single" w:color="auto" w:sz="12" w:space="0"/>
            </w:tcBorders>
            <w:vAlign w:val="center"/>
          </w:tcPr>
          <w:p>
            <w:pPr>
              <w:pStyle w:val="70"/>
            </w:pPr>
            <w:r>
              <w:rPr>
                <w:rFonts w:hint="eastAsia"/>
              </w:rPr>
              <w:t>原始、重用</w:t>
            </w:r>
          </w:p>
        </w:tc>
      </w:tr>
    </w:tbl>
    <w:p>
      <w:pPr>
        <w:pStyle w:val="47"/>
        <w:ind w:left="560" w:firstLine="0" w:firstLineChars="0"/>
      </w:pPr>
      <w:r>
        <w:rPr>
          <w:rFonts w:hint="eastAsia"/>
        </w:rPr>
        <w:t>（10）软件静态度量结果</w:t>
      </w:r>
    </w:p>
    <w:p>
      <w:pPr>
        <w:pStyle w:val="47"/>
        <w:ind w:firstLine="560"/>
      </w:pPr>
      <w:r>
        <w:rPr>
          <w:rFonts w:hint="eastAsia"/>
        </w:rPr>
        <w:t>软件静态度量结果是装备软件测试过程中静态分析的重要产物，软件规模、圈复杂度、注释率等都是软件质量评价的重要方面。“软件静态度量结果”测试工件至少应包括以下内容：</w:t>
      </w:r>
    </w:p>
    <w:p>
      <w:pPr>
        <w:pStyle w:val="110"/>
      </w:pPr>
      <w:r>
        <w:rPr>
          <w:rFonts w:hint="eastAsia"/>
        </w:rPr>
        <w:t>表3</w:t>
      </w:r>
      <w:r>
        <w:t>-</w:t>
      </w:r>
      <w:r>
        <w:rPr>
          <w:rFonts w:hint="eastAsia"/>
        </w:rPr>
        <w:t>11 软件静态度量结果工件说明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3969"/>
        <w:gridCol w:w="3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242"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3969"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3964"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restart"/>
            <w:tcBorders>
              <w:left w:val="single" w:color="auto" w:sz="12" w:space="0"/>
            </w:tcBorders>
            <w:vAlign w:val="center"/>
          </w:tcPr>
          <w:p>
            <w:pPr>
              <w:pStyle w:val="70"/>
            </w:pPr>
            <w:r>
              <w:rPr>
                <w:rFonts w:hint="eastAsia"/>
              </w:rPr>
              <w:t>软件静态度量结果</w:t>
            </w:r>
          </w:p>
        </w:tc>
        <w:tc>
          <w:tcPr>
            <w:tcW w:w="3969" w:type="dxa"/>
            <w:vAlign w:val="center"/>
          </w:tcPr>
          <w:p>
            <w:pPr>
              <w:pStyle w:val="70"/>
            </w:pPr>
            <w:r>
              <w:rPr>
                <w:rFonts w:hint="eastAsia"/>
              </w:rPr>
              <w:t>项目唯一标识</w:t>
            </w:r>
          </w:p>
        </w:tc>
        <w:tc>
          <w:tcPr>
            <w:tcW w:w="3964"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pStyle w:val="70"/>
            </w:pPr>
          </w:p>
        </w:tc>
        <w:tc>
          <w:tcPr>
            <w:tcW w:w="3969" w:type="dxa"/>
            <w:vAlign w:val="center"/>
          </w:tcPr>
          <w:p>
            <w:pPr>
              <w:pStyle w:val="70"/>
            </w:pPr>
            <w:r>
              <w:t>源文件个数</w:t>
            </w:r>
          </w:p>
        </w:tc>
        <w:tc>
          <w:tcPr>
            <w:tcW w:w="3964" w:type="dxa"/>
            <w:tcBorders>
              <w:right w:val="single" w:color="auto" w:sz="12" w:space="0"/>
            </w:tcBorders>
            <w:vAlign w:val="center"/>
          </w:tcPr>
          <w:p>
            <w:pPr>
              <w:pStyle w:val="70"/>
            </w:pPr>
            <w:r>
              <w:t>软件中源文件个数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jc w:val="center"/>
              <w:rPr>
                <w:rFonts w:ascii="Times New Roman" w:hAnsi="Times New Roman"/>
              </w:rPr>
            </w:pPr>
          </w:p>
        </w:tc>
        <w:tc>
          <w:tcPr>
            <w:tcW w:w="3969" w:type="dxa"/>
            <w:vAlign w:val="center"/>
          </w:tcPr>
          <w:p>
            <w:pPr>
              <w:pStyle w:val="70"/>
            </w:pPr>
            <w:r>
              <w:t>头文件个数</w:t>
            </w:r>
          </w:p>
        </w:tc>
        <w:tc>
          <w:tcPr>
            <w:tcW w:w="3964" w:type="dxa"/>
            <w:tcBorders>
              <w:right w:val="single" w:color="auto" w:sz="12" w:space="0"/>
            </w:tcBorders>
            <w:vAlign w:val="center"/>
          </w:tcPr>
          <w:p>
            <w:pPr>
              <w:pStyle w:val="70"/>
            </w:pPr>
            <w:r>
              <w:t>头文件个数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pStyle w:val="70"/>
            </w:pPr>
          </w:p>
        </w:tc>
        <w:tc>
          <w:tcPr>
            <w:tcW w:w="3969" w:type="dxa"/>
            <w:vAlign w:val="center"/>
          </w:tcPr>
          <w:p>
            <w:pPr>
              <w:pStyle w:val="70"/>
            </w:pPr>
            <w:r>
              <w:t>总行数(包括空行)</w:t>
            </w:r>
          </w:p>
        </w:tc>
        <w:tc>
          <w:tcPr>
            <w:tcW w:w="3964" w:type="dxa"/>
            <w:tcBorders>
              <w:right w:val="single" w:color="auto" w:sz="12" w:space="0"/>
            </w:tcBorders>
            <w:vAlign w:val="center"/>
          </w:tcPr>
          <w:p>
            <w:pPr>
              <w:pStyle w:val="70"/>
              <w:jc w:val="both"/>
            </w:pPr>
            <w:r>
              <w:t>代码总行数(包括空行)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jc w:val="center"/>
              <w:rPr>
                <w:rFonts w:ascii="Times New Roman" w:hAnsi="Times New Roman"/>
              </w:rPr>
            </w:pPr>
          </w:p>
        </w:tc>
        <w:tc>
          <w:tcPr>
            <w:tcW w:w="3969" w:type="dxa"/>
            <w:vAlign w:val="center"/>
          </w:tcPr>
          <w:p>
            <w:pPr>
              <w:pStyle w:val="70"/>
            </w:pPr>
            <w:r>
              <w:t>总注释行数</w:t>
            </w:r>
          </w:p>
        </w:tc>
        <w:tc>
          <w:tcPr>
            <w:tcW w:w="3964" w:type="dxa"/>
            <w:tcBorders>
              <w:right w:val="single" w:color="auto" w:sz="12" w:space="0"/>
            </w:tcBorders>
            <w:vAlign w:val="center"/>
          </w:tcPr>
          <w:p>
            <w:pPr>
              <w:pStyle w:val="70"/>
            </w:pPr>
            <w:r>
              <w:t>软件总注释行数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pStyle w:val="70"/>
            </w:pPr>
          </w:p>
        </w:tc>
        <w:tc>
          <w:tcPr>
            <w:tcW w:w="3969" w:type="dxa"/>
            <w:vAlign w:val="center"/>
          </w:tcPr>
          <w:p>
            <w:pPr>
              <w:pStyle w:val="70"/>
            </w:pPr>
            <w:r>
              <w:t>总注释率</w:t>
            </w:r>
          </w:p>
        </w:tc>
        <w:tc>
          <w:tcPr>
            <w:tcW w:w="3964" w:type="dxa"/>
            <w:tcBorders>
              <w:right w:val="single" w:color="auto" w:sz="12" w:space="0"/>
            </w:tcBorders>
            <w:vAlign w:val="center"/>
          </w:tcPr>
          <w:p>
            <w:pPr>
              <w:pStyle w:val="70"/>
            </w:pPr>
            <w:r>
              <w:t>总注释率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pStyle w:val="70"/>
            </w:pPr>
          </w:p>
        </w:tc>
        <w:tc>
          <w:tcPr>
            <w:tcW w:w="3969" w:type="dxa"/>
            <w:vAlign w:val="center"/>
          </w:tcPr>
          <w:p>
            <w:pPr>
              <w:pStyle w:val="70"/>
            </w:pPr>
            <w:r>
              <w:t>文件注释率小于20%的比例</w:t>
            </w:r>
          </w:p>
        </w:tc>
        <w:tc>
          <w:tcPr>
            <w:tcW w:w="3964" w:type="dxa"/>
            <w:tcBorders>
              <w:right w:val="single" w:color="auto" w:sz="12" w:space="0"/>
            </w:tcBorders>
            <w:vAlign w:val="center"/>
          </w:tcPr>
          <w:p>
            <w:pPr>
              <w:pStyle w:val="70"/>
            </w:pPr>
            <w:r>
              <w:t>文件注释率小于20%的比例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pStyle w:val="70"/>
            </w:pPr>
          </w:p>
        </w:tc>
        <w:tc>
          <w:tcPr>
            <w:tcW w:w="3969" w:type="dxa"/>
            <w:vAlign w:val="center"/>
          </w:tcPr>
          <w:p>
            <w:pPr>
              <w:pStyle w:val="70"/>
            </w:pPr>
            <w:r>
              <w:t>文件注释率</w:t>
            </w:r>
          </w:p>
        </w:tc>
        <w:tc>
          <w:tcPr>
            <w:tcW w:w="3964" w:type="dxa"/>
            <w:tcBorders>
              <w:right w:val="single" w:color="auto" w:sz="12" w:space="0"/>
            </w:tcBorders>
            <w:vAlign w:val="center"/>
          </w:tcPr>
          <w:p>
            <w:pPr>
              <w:pStyle w:val="70"/>
            </w:pPr>
            <w:r>
              <w:t>文件注释率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jc w:val="center"/>
              <w:rPr>
                <w:rFonts w:ascii="Times New Roman" w:hAnsi="Times New Roman"/>
              </w:rPr>
            </w:pPr>
          </w:p>
        </w:tc>
        <w:tc>
          <w:tcPr>
            <w:tcW w:w="3969" w:type="dxa"/>
            <w:vAlign w:val="center"/>
          </w:tcPr>
          <w:p>
            <w:pPr>
              <w:pStyle w:val="70"/>
            </w:pPr>
            <w:r>
              <w:t>模块数</w:t>
            </w:r>
          </w:p>
        </w:tc>
        <w:tc>
          <w:tcPr>
            <w:tcW w:w="3964" w:type="dxa"/>
            <w:tcBorders>
              <w:right w:val="single" w:color="auto" w:sz="12" w:space="0"/>
            </w:tcBorders>
            <w:vAlign w:val="center"/>
          </w:tcPr>
          <w:p>
            <w:pPr>
              <w:pStyle w:val="70"/>
            </w:pPr>
            <w:r>
              <w:t>软件包含的模块数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jc w:val="center"/>
              <w:rPr>
                <w:rFonts w:ascii="Times New Roman" w:hAnsi="Times New Roman"/>
              </w:rPr>
            </w:pPr>
          </w:p>
        </w:tc>
        <w:tc>
          <w:tcPr>
            <w:tcW w:w="3969" w:type="dxa"/>
            <w:vAlign w:val="center"/>
          </w:tcPr>
          <w:p>
            <w:pPr>
              <w:pStyle w:val="70"/>
            </w:pPr>
            <w:r>
              <w:t>模块圈复杂度平均值</w:t>
            </w:r>
          </w:p>
        </w:tc>
        <w:tc>
          <w:tcPr>
            <w:tcW w:w="3964" w:type="dxa"/>
            <w:tcBorders>
              <w:right w:val="single" w:color="auto" w:sz="12" w:space="0"/>
            </w:tcBorders>
            <w:vAlign w:val="center"/>
          </w:tcPr>
          <w:p>
            <w:pPr>
              <w:pStyle w:val="70"/>
            </w:pPr>
            <w:r>
              <w:t>模块圈复杂度平均值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pStyle w:val="70"/>
            </w:pPr>
          </w:p>
        </w:tc>
        <w:tc>
          <w:tcPr>
            <w:tcW w:w="3969" w:type="dxa"/>
            <w:vAlign w:val="center"/>
          </w:tcPr>
          <w:p>
            <w:pPr>
              <w:pStyle w:val="70"/>
            </w:pPr>
            <w:r>
              <w:t>模块圈复杂度最大值</w:t>
            </w:r>
          </w:p>
        </w:tc>
        <w:tc>
          <w:tcPr>
            <w:tcW w:w="3964" w:type="dxa"/>
            <w:tcBorders>
              <w:right w:val="single" w:color="auto" w:sz="12" w:space="0"/>
            </w:tcBorders>
            <w:vAlign w:val="center"/>
          </w:tcPr>
          <w:p>
            <w:pPr>
              <w:pStyle w:val="70"/>
            </w:pPr>
            <w:r>
              <w:t>模块圈复杂度最大值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pStyle w:val="70"/>
            </w:pPr>
          </w:p>
        </w:tc>
        <w:tc>
          <w:tcPr>
            <w:tcW w:w="3969" w:type="dxa"/>
            <w:vAlign w:val="center"/>
          </w:tcPr>
          <w:p>
            <w:pPr>
              <w:pStyle w:val="70"/>
            </w:pPr>
            <w:r>
              <w:t>模块圈复杂度过大的比例</w:t>
            </w:r>
          </w:p>
        </w:tc>
        <w:tc>
          <w:tcPr>
            <w:tcW w:w="3964" w:type="dxa"/>
            <w:tcBorders>
              <w:right w:val="single" w:color="auto" w:sz="12" w:space="0"/>
            </w:tcBorders>
            <w:vAlign w:val="center"/>
          </w:tcPr>
          <w:p>
            <w:pPr>
              <w:pStyle w:val="70"/>
            </w:pPr>
            <w:r>
              <w:t>模块圈复杂度过大的比例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pStyle w:val="70"/>
            </w:pPr>
          </w:p>
        </w:tc>
        <w:tc>
          <w:tcPr>
            <w:tcW w:w="3969" w:type="dxa"/>
            <w:vAlign w:val="center"/>
          </w:tcPr>
          <w:p>
            <w:pPr>
              <w:pStyle w:val="70"/>
            </w:pPr>
            <w:r>
              <w:t>模块平均行数</w:t>
            </w:r>
          </w:p>
        </w:tc>
        <w:tc>
          <w:tcPr>
            <w:tcW w:w="3964" w:type="dxa"/>
            <w:tcBorders>
              <w:right w:val="single" w:color="auto" w:sz="12" w:space="0"/>
            </w:tcBorders>
            <w:vAlign w:val="center"/>
          </w:tcPr>
          <w:p>
            <w:pPr>
              <w:pStyle w:val="70"/>
            </w:pPr>
            <w:r>
              <w:t>模块平均行数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left w:val="single" w:color="auto" w:sz="12" w:space="0"/>
            </w:tcBorders>
            <w:vAlign w:val="center"/>
          </w:tcPr>
          <w:p>
            <w:pPr>
              <w:pStyle w:val="70"/>
            </w:pPr>
          </w:p>
        </w:tc>
        <w:tc>
          <w:tcPr>
            <w:tcW w:w="3969" w:type="dxa"/>
            <w:vAlign w:val="center"/>
          </w:tcPr>
          <w:p>
            <w:pPr>
              <w:pStyle w:val="70"/>
            </w:pPr>
            <w:r>
              <w:t>模块最大行数</w:t>
            </w:r>
          </w:p>
        </w:tc>
        <w:tc>
          <w:tcPr>
            <w:tcW w:w="3964" w:type="dxa"/>
            <w:tcBorders>
              <w:right w:val="single" w:color="auto" w:sz="12" w:space="0"/>
            </w:tcBorders>
            <w:vAlign w:val="center"/>
          </w:tcPr>
          <w:p>
            <w:pPr>
              <w:pStyle w:val="70"/>
            </w:pPr>
            <w:r>
              <w:t>模块最大行数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 w:hRule="atLeast"/>
        </w:trPr>
        <w:tc>
          <w:tcPr>
            <w:tcW w:w="1242" w:type="dxa"/>
            <w:vMerge w:val="continue"/>
            <w:tcBorders>
              <w:left w:val="single" w:color="auto" w:sz="12" w:space="0"/>
              <w:bottom w:val="single" w:color="000000" w:themeColor="text1" w:sz="12" w:space="0"/>
            </w:tcBorders>
            <w:vAlign w:val="center"/>
          </w:tcPr>
          <w:p>
            <w:pPr>
              <w:pStyle w:val="70"/>
            </w:pPr>
          </w:p>
        </w:tc>
        <w:tc>
          <w:tcPr>
            <w:tcW w:w="3969" w:type="dxa"/>
            <w:tcBorders>
              <w:bottom w:val="single" w:color="000000" w:themeColor="text1" w:sz="12" w:space="0"/>
            </w:tcBorders>
            <w:vAlign w:val="center"/>
          </w:tcPr>
          <w:p>
            <w:pPr>
              <w:pStyle w:val="70"/>
            </w:pPr>
            <w:r>
              <w:rPr>
                <w:rFonts w:hint="eastAsia"/>
              </w:rPr>
              <w:t>模块规模（大于200行）过大的比例</w:t>
            </w:r>
          </w:p>
        </w:tc>
        <w:tc>
          <w:tcPr>
            <w:tcW w:w="3964" w:type="dxa"/>
            <w:tcBorders>
              <w:bottom w:val="single" w:color="000000" w:themeColor="text1" w:sz="12" w:space="0"/>
              <w:right w:val="single" w:color="auto" w:sz="12" w:space="0"/>
            </w:tcBorders>
            <w:vAlign w:val="center"/>
          </w:tcPr>
          <w:p>
            <w:pPr>
              <w:pStyle w:val="70"/>
            </w:pPr>
            <w:r>
              <w:rPr>
                <w:rFonts w:hint="eastAsia"/>
              </w:rPr>
              <w:t>模块规模（大于200行）过大的比例</w:t>
            </w:r>
          </w:p>
        </w:tc>
      </w:tr>
    </w:tbl>
    <w:p>
      <w:pPr>
        <w:pStyle w:val="47"/>
        <w:ind w:left="560" w:firstLine="0" w:firstLineChars="0"/>
      </w:pPr>
      <w:r>
        <w:rPr>
          <w:rFonts w:hint="eastAsia"/>
        </w:rPr>
        <w:t>（11）代码模块</w:t>
      </w:r>
    </w:p>
    <w:p>
      <w:pPr>
        <w:pStyle w:val="47"/>
        <w:ind w:firstLine="560"/>
      </w:pPr>
      <w:r>
        <w:rPr>
          <w:rFonts w:hint="eastAsia"/>
        </w:rPr>
        <w:t>程序模块为装备软件测试项目的第一个也是最基本测试工件，是获取、分析其他测试工件的基础。“代码模块”工件至少应包括以下内容：</w:t>
      </w:r>
    </w:p>
    <w:p>
      <w:pPr>
        <w:pStyle w:val="110"/>
      </w:pPr>
      <w:r>
        <w:rPr>
          <w:rFonts w:hint="eastAsia"/>
        </w:rPr>
        <w:t>表3</w:t>
      </w:r>
      <w:r>
        <w:t>-</w:t>
      </w:r>
      <w:r>
        <w:rPr>
          <w:rFonts w:hint="eastAsia"/>
        </w:rPr>
        <w:t>12 代码模块工件说明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2784"/>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699"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784"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4692"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restart"/>
            <w:tcBorders>
              <w:left w:val="single" w:color="auto" w:sz="12" w:space="0"/>
            </w:tcBorders>
            <w:vAlign w:val="center"/>
          </w:tcPr>
          <w:p>
            <w:pPr>
              <w:pStyle w:val="70"/>
            </w:pPr>
            <w:r>
              <w:rPr>
                <w:rFonts w:hint="eastAsia"/>
              </w:rPr>
              <w:t>代码模块</w:t>
            </w:r>
          </w:p>
        </w:tc>
        <w:tc>
          <w:tcPr>
            <w:tcW w:w="2784" w:type="dxa"/>
            <w:vAlign w:val="center"/>
          </w:tcPr>
          <w:p>
            <w:pPr>
              <w:pStyle w:val="70"/>
            </w:pPr>
            <w:r>
              <w:rPr>
                <w:rFonts w:hint="eastAsia"/>
              </w:rPr>
              <w:t>项目唯一标识</w:t>
            </w:r>
          </w:p>
        </w:tc>
        <w:tc>
          <w:tcPr>
            <w:tcW w:w="4692"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代码模块标识</w:t>
            </w:r>
          </w:p>
        </w:tc>
        <w:tc>
          <w:tcPr>
            <w:tcW w:w="4692" w:type="dxa"/>
            <w:tcBorders>
              <w:right w:val="single" w:color="auto" w:sz="12" w:space="0"/>
            </w:tcBorders>
            <w:vAlign w:val="center"/>
          </w:tcPr>
          <w:p>
            <w:pPr>
              <w:pStyle w:val="70"/>
            </w:pPr>
            <w:r>
              <w:t>代码模块唯一标识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代码位置</w:t>
            </w:r>
          </w:p>
        </w:tc>
        <w:tc>
          <w:tcPr>
            <w:tcW w:w="4692" w:type="dxa"/>
            <w:tcBorders>
              <w:right w:val="single" w:color="auto" w:sz="12" w:space="0"/>
            </w:tcBorders>
            <w:vAlign w:val="center"/>
          </w:tcPr>
          <w:p>
            <w:pPr>
              <w:pStyle w:val="70"/>
            </w:pPr>
            <w:r>
              <w:rPr>
                <w:rFonts w:hint="eastAsia"/>
              </w:rPr>
              <w:t>X</w:t>
            </w:r>
            <w:r>
              <w:t>源文件</w:t>
            </w:r>
            <w:r>
              <w:rPr>
                <w:rFonts w:hint="eastAsia"/>
              </w:rPr>
              <w:t>第Y到Z行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bottom w:val="single" w:color="000000" w:themeColor="text1" w:sz="12" w:space="0"/>
            </w:tcBorders>
            <w:vAlign w:val="center"/>
          </w:tcPr>
          <w:p>
            <w:pPr>
              <w:pStyle w:val="70"/>
            </w:pPr>
          </w:p>
        </w:tc>
        <w:tc>
          <w:tcPr>
            <w:tcW w:w="2784" w:type="dxa"/>
            <w:tcBorders>
              <w:bottom w:val="single" w:color="000000" w:themeColor="text1" w:sz="12" w:space="0"/>
            </w:tcBorders>
            <w:vAlign w:val="center"/>
          </w:tcPr>
          <w:p>
            <w:pPr>
              <w:pStyle w:val="70"/>
            </w:pPr>
            <w:r>
              <w:rPr>
                <w:rFonts w:hint="eastAsia"/>
              </w:rPr>
              <w:t>与设计追踪关系</w:t>
            </w:r>
          </w:p>
        </w:tc>
        <w:tc>
          <w:tcPr>
            <w:tcW w:w="4692" w:type="dxa"/>
            <w:tcBorders>
              <w:bottom w:val="single" w:color="000000" w:themeColor="text1" w:sz="12" w:space="0"/>
              <w:right w:val="single" w:color="auto" w:sz="12" w:space="0"/>
            </w:tcBorders>
            <w:vAlign w:val="center"/>
          </w:tcPr>
          <w:p>
            <w:pPr>
              <w:pStyle w:val="70"/>
            </w:pPr>
            <w:r>
              <w:t>X设计文档第X章节</w:t>
            </w:r>
          </w:p>
        </w:tc>
      </w:tr>
    </w:tbl>
    <w:p>
      <w:pPr>
        <w:pStyle w:val="47"/>
        <w:ind w:left="560" w:firstLine="0" w:firstLineChars="0"/>
      </w:pPr>
      <w:r>
        <w:rPr>
          <w:rFonts w:hint="eastAsia"/>
        </w:rPr>
        <w:t>（12）软件问题单</w:t>
      </w:r>
    </w:p>
    <w:p>
      <w:pPr>
        <w:pStyle w:val="47"/>
        <w:ind w:firstLine="560"/>
      </w:pPr>
      <w:r>
        <w:rPr>
          <w:rFonts w:hint="eastAsia"/>
        </w:rPr>
        <w:t>软件问题单是装备软件测试过程中的重要产物，软件问题单包括软件问题位置、问题类型、问题级别、问题描述等信息，通过软件问题单的统计分析，能够在软件测试工作中引导测试人员快速把握测试关键环节或关键位置提供重要支撑。“软件问题单”工件至少应包括以下内容：</w:t>
      </w:r>
    </w:p>
    <w:p>
      <w:pPr>
        <w:pStyle w:val="110"/>
      </w:pPr>
      <w:r>
        <w:rPr>
          <w:rFonts w:hint="eastAsia"/>
        </w:rPr>
        <w:t>表3</w:t>
      </w:r>
      <w:r>
        <w:t>-</w:t>
      </w:r>
      <w:r>
        <w:rPr>
          <w:rFonts w:hint="eastAsia"/>
        </w:rPr>
        <w:t>13 软件问题单工件说明</w:t>
      </w:r>
    </w:p>
    <w:tbl>
      <w:tblPr>
        <w:tblStyle w:val="2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2784"/>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1699" w:type="dxa"/>
            <w:tcBorders>
              <w:top w:val="single" w:color="auto" w:sz="12" w:space="0"/>
              <w:left w:val="single" w:color="auto" w:sz="12" w:space="0"/>
            </w:tcBorders>
          </w:tcPr>
          <w:p>
            <w:pPr>
              <w:pStyle w:val="70"/>
              <w:rPr>
                <w:rFonts w:ascii="黑体" w:hAnsi="黑体" w:eastAsia="黑体"/>
              </w:rPr>
            </w:pPr>
            <w:r>
              <w:rPr>
                <w:rFonts w:hint="eastAsia" w:ascii="黑体" w:hAnsi="黑体" w:eastAsia="黑体"/>
              </w:rPr>
              <w:t>测试工件</w:t>
            </w:r>
          </w:p>
        </w:tc>
        <w:tc>
          <w:tcPr>
            <w:tcW w:w="2784" w:type="dxa"/>
            <w:tcBorders>
              <w:top w:val="single" w:color="auto" w:sz="12" w:space="0"/>
            </w:tcBorders>
          </w:tcPr>
          <w:p>
            <w:pPr>
              <w:pStyle w:val="70"/>
              <w:rPr>
                <w:rFonts w:ascii="黑体" w:hAnsi="黑体" w:eastAsia="黑体"/>
              </w:rPr>
            </w:pPr>
            <w:r>
              <w:rPr>
                <w:rFonts w:hint="eastAsia" w:ascii="黑体" w:hAnsi="黑体" w:eastAsia="黑体"/>
              </w:rPr>
              <w:t>属性</w:t>
            </w:r>
          </w:p>
        </w:tc>
        <w:tc>
          <w:tcPr>
            <w:tcW w:w="4692" w:type="dxa"/>
            <w:tcBorders>
              <w:top w:val="single" w:color="auto" w:sz="12" w:space="0"/>
              <w:right w:val="single" w:color="auto" w:sz="12" w:space="0"/>
            </w:tcBorders>
          </w:tcPr>
          <w:p>
            <w:pPr>
              <w:pStyle w:val="70"/>
              <w:rPr>
                <w:rFonts w:ascii="黑体" w:hAnsi="黑体" w:eastAsia="黑体"/>
              </w:rPr>
            </w:pPr>
            <w:r>
              <w:rPr>
                <w:rFonts w:hint="eastAsia" w:ascii="黑体" w:hAnsi="黑体" w:eastAsia="黑体"/>
              </w:rPr>
              <w:t>属性说明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restart"/>
            <w:tcBorders>
              <w:left w:val="single" w:color="auto" w:sz="12" w:space="0"/>
            </w:tcBorders>
            <w:vAlign w:val="center"/>
          </w:tcPr>
          <w:p>
            <w:pPr>
              <w:pStyle w:val="70"/>
            </w:pPr>
            <w:r>
              <w:rPr>
                <w:rFonts w:hint="eastAsia"/>
              </w:rPr>
              <w:t>软件问题单</w:t>
            </w:r>
          </w:p>
        </w:tc>
        <w:tc>
          <w:tcPr>
            <w:tcW w:w="2784" w:type="dxa"/>
            <w:vAlign w:val="center"/>
          </w:tcPr>
          <w:p>
            <w:pPr>
              <w:pStyle w:val="70"/>
            </w:pPr>
            <w:r>
              <w:rPr>
                <w:rFonts w:hint="eastAsia"/>
              </w:rPr>
              <w:t>项目唯一标识</w:t>
            </w:r>
          </w:p>
        </w:tc>
        <w:tc>
          <w:tcPr>
            <w:tcW w:w="4692" w:type="dxa"/>
            <w:tcBorders>
              <w:right w:val="single" w:color="auto" w:sz="12" w:space="0"/>
            </w:tcBorders>
            <w:vAlign w:val="center"/>
          </w:tcPr>
          <w:p>
            <w:pPr>
              <w:pStyle w:val="70"/>
            </w:pPr>
            <w:r>
              <w:t>项目唯一标识</w:t>
            </w:r>
            <w:r>
              <w:rPr>
                <w:rFonts w:hint="eastAsia"/>
              </w:rPr>
              <w:t>，</w:t>
            </w:r>
            <w:r>
              <w:t>关联到项目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问题标识</w:t>
            </w:r>
          </w:p>
        </w:tc>
        <w:tc>
          <w:tcPr>
            <w:tcW w:w="4692" w:type="dxa"/>
            <w:tcBorders>
              <w:right w:val="single" w:color="auto" w:sz="12" w:space="0"/>
            </w:tcBorders>
            <w:vAlign w:val="center"/>
          </w:tcPr>
          <w:p>
            <w:pPr>
              <w:pStyle w:val="70"/>
            </w:pPr>
            <w:r>
              <w:t>问题唯一标识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软件版本</w:t>
            </w:r>
          </w:p>
        </w:tc>
        <w:tc>
          <w:tcPr>
            <w:tcW w:w="4692" w:type="dxa"/>
            <w:tcBorders>
              <w:right w:val="single" w:color="auto" w:sz="12" w:space="0"/>
            </w:tcBorders>
            <w:vAlign w:val="center"/>
          </w:tcPr>
          <w:p>
            <w:pPr>
              <w:pStyle w:val="70"/>
            </w:pPr>
            <w:r>
              <w:t>问题对应软件的版本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报告人</w:t>
            </w:r>
          </w:p>
        </w:tc>
        <w:tc>
          <w:tcPr>
            <w:tcW w:w="4692" w:type="dxa"/>
            <w:tcBorders>
              <w:right w:val="single" w:color="auto" w:sz="12" w:space="0"/>
            </w:tcBorders>
            <w:vAlign w:val="center"/>
          </w:tcPr>
          <w:p>
            <w:pPr>
              <w:pStyle w:val="70"/>
            </w:pPr>
            <w:r>
              <w:t>问题报告人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报告日期</w:t>
            </w:r>
          </w:p>
        </w:tc>
        <w:tc>
          <w:tcPr>
            <w:tcW w:w="4692" w:type="dxa"/>
            <w:tcBorders>
              <w:right w:val="single" w:color="auto" w:sz="12" w:space="0"/>
            </w:tcBorders>
            <w:vAlign w:val="center"/>
          </w:tcPr>
          <w:p>
            <w:pPr>
              <w:pStyle w:val="70"/>
            </w:pPr>
            <w:r>
              <w:t>问题报告日期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问题位置</w:t>
            </w:r>
          </w:p>
        </w:tc>
        <w:tc>
          <w:tcPr>
            <w:tcW w:w="4692" w:type="dxa"/>
            <w:tcBorders>
              <w:right w:val="single" w:color="auto" w:sz="12" w:space="0"/>
            </w:tcBorders>
            <w:vAlign w:val="center"/>
          </w:tcPr>
          <w:p>
            <w:pPr>
              <w:pStyle w:val="70"/>
            </w:pPr>
            <w:r>
              <w:rPr>
                <w:rFonts w:hint="eastAsia"/>
              </w:rPr>
              <w:t>X</w:t>
            </w:r>
            <w:r>
              <w:t>文档的</w:t>
            </w:r>
            <w:r>
              <w:rPr>
                <w:rFonts w:hint="eastAsia"/>
              </w:rPr>
              <w:t>X</w:t>
            </w:r>
            <w:r>
              <w:t>章节或</w:t>
            </w:r>
            <w:r>
              <w:rPr>
                <w:rFonts w:hint="eastAsia"/>
              </w:rPr>
              <w:t>X</w:t>
            </w:r>
            <w:r>
              <w:t>源文件</w:t>
            </w:r>
            <w:r>
              <w:rPr>
                <w:rFonts w:hint="eastAsia"/>
              </w:rPr>
              <w:t>X</w:t>
            </w:r>
            <w:r>
              <w:t>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问题个数</w:t>
            </w:r>
          </w:p>
        </w:tc>
        <w:tc>
          <w:tcPr>
            <w:tcW w:w="4692" w:type="dxa"/>
            <w:tcBorders>
              <w:right w:val="single" w:color="auto" w:sz="12" w:space="0"/>
            </w:tcBorders>
            <w:vAlign w:val="center"/>
          </w:tcPr>
          <w:p>
            <w:pPr>
              <w:pStyle w:val="70"/>
            </w:pPr>
            <w:r>
              <w:t>问题个数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问题类别</w:t>
            </w:r>
          </w:p>
        </w:tc>
        <w:tc>
          <w:tcPr>
            <w:tcW w:w="4692" w:type="dxa"/>
            <w:tcBorders>
              <w:right w:val="single" w:color="auto" w:sz="12" w:space="0"/>
            </w:tcBorders>
            <w:vAlign w:val="center"/>
          </w:tcPr>
          <w:p>
            <w:pPr>
              <w:pStyle w:val="70"/>
            </w:pPr>
            <w:r>
              <w:t>文档问题</w:t>
            </w:r>
            <w:r>
              <w:rPr>
                <w:rFonts w:hint="eastAsia"/>
              </w:rPr>
              <w:t>、</w:t>
            </w:r>
            <w:r>
              <w:t>设计问题</w:t>
            </w:r>
            <w:r>
              <w:rPr>
                <w:rFonts w:hint="eastAsia"/>
              </w:rPr>
              <w:t>、</w:t>
            </w:r>
            <w:r>
              <w:t>代码问题等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问题级别</w:t>
            </w:r>
          </w:p>
        </w:tc>
        <w:tc>
          <w:tcPr>
            <w:tcW w:w="4692" w:type="dxa"/>
            <w:tcBorders>
              <w:right w:val="single" w:color="auto" w:sz="12" w:space="0"/>
            </w:tcBorders>
            <w:vAlign w:val="center"/>
          </w:tcPr>
          <w:p>
            <w:pPr>
              <w:pStyle w:val="70"/>
            </w:pPr>
            <w:r>
              <w:t>关键</w:t>
            </w:r>
            <w:r>
              <w:rPr>
                <w:rFonts w:hint="eastAsia"/>
              </w:rPr>
              <w:t>、</w:t>
            </w:r>
            <w:r>
              <w:t>重要</w:t>
            </w:r>
            <w:r>
              <w:rPr>
                <w:rFonts w:hint="eastAsia"/>
              </w:rPr>
              <w:t>、</w:t>
            </w:r>
            <w:r>
              <w:t>一般</w:t>
            </w:r>
            <w:r>
              <w:rPr>
                <w:rFonts w:hint="eastAsia"/>
              </w:rPr>
              <w:t>、</w:t>
            </w:r>
            <w: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tcBorders>
            <w:vAlign w:val="center"/>
          </w:tcPr>
          <w:p>
            <w:pPr>
              <w:pStyle w:val="70"/>
            </w:pPr>
          </w:p>
        </w:tc>
        <w:tc>
          <w:tcPr>
            <w:tcW w:w="2784" w:type="dxa"/>
            <w:vAlign w:val="center"/>
          </w:tcPr>
          <w:p>
            <w:pPr>
              <w:pStyle w:val="70"/>
            </w:pPr>
            <w:r>
              <w:rPr>
                <w:rFonts w:hint="eastAsia"/>
              </w:rPr>
              <w:t>问题描述</w:t>
            </w:r>
          </w:p>
        </w:tc>
        <w:tc>
          <w:tcPr>
            <w:tcW w:w="4692" w:type="dxa"/>
            <w:tcBorders>
              <w:right w:val="single" w:color="auto" w:sz="12" w:space="0"/>
            </w:tcBorders>
            <w:vAlign w:val="center"/>
          </w:tcPr>
          <w:p>
            <w:pPr>
              <w:pStyle w:val="70"/>
            </w:pPr>
            <w:r>
              <w:t>问题描述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vMerge w:val="continue"/>
            <w:tcBorders>
              <w:left w:val="single" w:color="auto" w:sz="12" w:space="0"/>
              <w:bottom w:val="single" w:color="auto" w:sz="12" w:space="0"/>
            </w:tcBorders>
            <w:vAlign w:val="center"/>
          </w:tcPr>
          <w:p>
            <w:pPr>
              <w:pStyle w:val="70"/>
            </w:pPr>
          </w:p>
        </w:tc>
        <w:tc>
          <w:tcPr>
            <w:tcW w:w="2784" w:type="dxa"/>
            <w:tcBorders>
              <w:bottom w:val="single" w:color="auto" w:sz="12" w:space="0"/>
            </w:tcBorders>
            <w:vAlign w:val="center"/>
          </w:tcPr>
          <w:p>
            <w:pPr>
              <w:pStyle w:val="70"/>
            </w:pPr>
            <w:r>
              <w:rPr>
                <w:rFonts w:hint="eastAsia"/>
              </w:rPr>
              <w:t>设计师意见</w:t>
            </w:r>
          </w:p>
        </w:tc>
        <w:tc>
          <w:tcPr>
            <w:tcW w:w="4692" w:type="dxa"/>
            <w:tcBorders>
              <w:bottom w:val="single" w:color="auto" w:sz="12" w:space="0"/>
              <w:right w:val="single" w:color="auto" w:sz="12" w:space="0"/>
            </w:tcBorders>
            <w:vAlign w:val="center"/>
          </w:tcPr>
          <w:p>
            <w:pPr>
              <w:pStyle w:val="70"/>
            </w:pPr>
            <w:r>
              <w:t>修改</w:t>
            </w:r>
            <w:r>
              <w:rPr>
                <w:rFonts w:hint="eastAsia"/>
              </w:rPr>
              <w:t>、</w:t>
            </w:r>
            <w:r>
              <w:t>不修改</w:t>
            </w:r>
            <w:r>
              <w:rPr>
                <w:rFonts w:hint="eastAsia"/>
              </w:rPr>
              <w:t>、</w:t>
            </w:r>
            <w:r>
              <w:t>下阶段修改</w:t>
            </w:r>
          </w:p>
        </w:tc>
      </w:tr>
    </w:tbl>
    <w:p>
      <w:pPr>
        <w:pStyle w:val="47"/>
        <w:ind w:firstLine="560"/>
      </w:pPr>
      <w:r>
        <w:rPr>
          <w:rFonts w:hint="eastAsia"/>
        </w:rPr>
        <w:t>以上定义了本项目研究中比较重要的12个测试工件，12个测试工件基于项目基本信息工件进行组织管理，基于追溯关系可以实现需求——设计——代码、需求——测试项——测试用例——软件问题单的追踪，同时测试策略、测试环境、测试方法、项目组成员及软件代码度量结果等测试工件，也都是装备软件测试过程中的重要参考。因而，本项目定义的这些测试工件能够较好的为装备软件智能化测试提供支持。</w:t>
      </w:r>
    </w:p>
    <w:p>
      <w:pPr>
        <w:pStyle w:val="56"/>
        <w:ind w:firstLine="562"/>
        <w:rPr>
          <w:lang w:eastAsia="zh-CN"/>
        </w:rPr>
      </w:pPr>
      <w:r>
        <w:rPr>
          <w:rFonts w:hint="eastAsia"/>
        </w:rPr>
        <w:t>2</w:t>
      </w:r>
      <w:r>
        <w:rPr>
          <w:rFonts w:hint="eastAsia"/>
          <w:lang w:eastAsia="zh-CN"/>
        </w:rPr>
        <w:t xml:space="preserve">. </w:t>
      </w:r>
      <w:r>
        <w:rPr>
          <w:rFonts w:hint="eastAsia"/>
        </w:rPr>
        <w:t>测试工件自动提取与融合技术</w:t>
      </w:r>
    </w:p>
    <w:p>
      <w:pPr>
        <w:pStyle w:val="47"/>
        <w:ind w:firstLine="560"/>
      </w:pPr>
      <w:r>
        <w:rPr>
          <w:rFonts w:hint="eastAsia"/>
        </w:rPr>
        <w:t>测试工件自动提取与融合技术总体方案如下图所示，方案体系结构由三个部分组成，分别是：面向装备软件测试流程数据的清洗、面向装备软件测试文档的测试工件提取与融合和面向装备软件代码的测试工件提取与融合。</w:t>
      </w:r>
      <w:bookmarkStart w:id="124" w:name="_GoBack"/>
      <w:bookmarkEnd w:id="124"/>
    </w:p>
    <w:p>
      <w:pPr>
        <w:pStyle w:val="51"/>
        <w:rPr>
          <w:szCs w:val="28"/>
        </w:rPr>
      </w:pPr>
      <w:r>
        <w:object>
          <v:shape id="_x0000_i1030" o:spt="75" alt="" type="#_x0000_t75" style="height:152.7pt;width:434.95pt;" o:ole="t" filled="f" o:preferrelative="t" stroked="f" coordsize="21600,21600">
            <v:path/>
            <v:fill on="f" focussize="0,0"/>
            <v:stroke on="f"/>
            <v:imagedata r:id="rId21" o:title=""/>
            <o:lock v:ext="edit" aspectratio="t"/>
            <w10:wrap type="none"/>
            <w10:anchorlock/>
          </v:shape>
          <o:OLEObject Type="Embed" ProgID="Visio.Drawing.11" ShapeID="_x0000_i1030" DrawAspect="Content" ObjectID="_1468075730" r:id="rId20">
            <o:LockedField>false</o:LockedField>
          </o:OLEObject>
        </w:object>
      </w:r>
    </w:p>
    <w:p>
      <w:pPr>
        <w:pStyle w:val="110"/>
      </w:pPr>
      <w:r>
        <w:rPr>
          <w:rFonts w:hint="eastAsia"/>
        </w:rPr>
        <w:t>图3-5 测试工件自动提取与融合技术</w:t>
      </w:r>
    </w:p>
    <w:p>
      <w:pPr>
        <w:pStyle w:val="47"/>
        <w:ind w:firstLine="560"/>
      </w:pPr>
      <w:r>
        <w:rPr>
          <w:rFonts w:hint="eastAsia"/>
        </w:rPr>
        <w:t>首先，针对离线状态的历史数据和实时测试作业中的流转数据进行去噪工作。历史数据都是经过评审后的数据，数据质量较高，但是存在因版本演化带来的数据冗余问题，影响后续的测试工件提取与融合效率，采用最长公共子序列（LCS）算法，依据版本控制系统，对文档做增量计算，识别增量部分，确定版本间关联关系，从而为增量版本数据的测试工件提取提供决策依据。针对作业中的流转数据，主要依据特征关键字识别数据所属类型，进而对其进行标准审查，判断是否满足测试工件提取的要求。</w:t>
      </w:r>
    </w:p>
    <w:p>
      <w:pPr>
        <w:pStyle w:val="47"/>
        <w:ind w:firstLine="560"/>
      </w:pPr>
      <w:r>
        <w:rPr>
          <w:rFonts w:hint="eastAsia"/>
        </w:rPr>
        <w:t>然后，针对面向装备软件测试文档进行相关测试工件的提取与融合，采用神经网络进行文档的类型识别，从而确定目标文档所属测试流程的阶段和文档类型，为测试工件的提取提供依据；此外，使用语义分析手段对工件结构化信息进行提取，实现从已知类型文档中自动提取工件信息，并进一步实现基于属性的测试工件的融合，输出该阶段的JSON格式的半结构化测试工件信息。</w:t>
      </w:r>
    </w:p>
    <w:p>
      <w:pPr>
        <w:pStyle w:val="47"/>
        <w:ind w:firstLine="560"/>
      </w:pPr>
      <w:r>
        <w:rPr>
          <w:rFonts w:hint="eastAsia"/>
        </w:rPr>
        <w:t>最后，针对面向装备软件代码的测试工件提取与融合，使用自然语言处理技术对软件设计说明文档进行解析，依次完成条目化抽取和结构化抽取的任务，从而解析出软件设计说明中的关于软件功能模块的实现方法的结构化表示。接下来，采用基于切片分析的代码过滤技术，对程序代码的进行分解，过滤无关代码，提取核心相关的代码片段。构建训练集训练机器学习模型用于软件设计说明与软件代码的匹配任务，最终输出面向代码的测试工件。</w:t>
      </w:r>
    </w:p>
    <w:p>
      <w:pPr>
        <w:pStyle w:val="47"/>
        <w:ind w:firstLine="560"/>
      </w:pPr>
      <w:r>
        <w:rPr>
          <w:rFonts w:hint="eastAsia"/>
        </w:rPr>
        <w:t>综上，面向软件文档及代码的测试工件自动提取与融合技术首先通过数据清洗解决由版本迭代带来的数据噪声问题，接着使用神经网络判断文档所属的阶段和文档类型，并使用基于规则的和基于语义分析的手段从文档中提取出测试工件相关信息，并经过融合输出半结构化的工件信息，最后采用自然语言处理和切片分析分别对软件设计说明和软件代码进行解析，通过训练机器学习模型完成软件设计说明和软件代码的匹配任务，输出面向软件代码的测试工件。</w:t>
      </w:r>
    </w:p>
    <w:p>
      <w:pPr>
        <w:pStyle w:val="59"/>
        <w:ind w:firstLine="562"/>
      </w:pPr>
      <w:r>
        <w:t>2</w:t>
      </w:r>
      <w:r>
        <w:rPr>
          <w:rFonts w:hint="eastAsia"/>
        </w:rPr>
        <w:t>.1面向装备软件测试流程数据的清洗技术</w:t>
      </w:r>
    </w:p>
    <w:p>
      <w:pPr>
        <w:pStyle w:val="47"/>
        <w:ind w:firstLine="560"/>
      </w:pPr>
      <w:r>
        <w:rPr>
          <w:rFonts w:hint="eastAsia"/>
        </w:rPr>
        <w:t>文档数据和代码数据都属于文本类型数据的范畴，装备软件测试流程的中的相关数据分为离线状态的历史数据和实时作业中的流转数据，这些数据的初始状态一般来说比较“脏”，即经常发生部分字段、属性值缺失的状况，这跟爬虫场景下的数据极其相似：数据的一致性不高、对数据的读写要求高且数据字段会发生变化，针对该数据场景，项目采用非关系型数据库MongoDB作为存储方案。针对面向装备软件测试流程数据的清洗，本方案分以下步骤进行。</w:t>
      </w:r>
    </w:p>
    <w:p>
      <w:pPr>
        <w:pStyle w:val="47"/>
        <w:ind w:firstLine="560"/>
      </w:pPr>
      <w:r>
        <w:rPr>
          <w:rFonts w:hint="eastAsia"/>
        </w:rPr>
        <w:t>首要的是针对离线历史数据的清洗工作。首先对文档分词，再使用远程监督方法进行缩略词还原，用开放的百科语料中的专业词和特定领域的词汇表来替换文档中的缩写词汇。之后，进行语法规范化，错字纠正。缩略词还原，将文档中涉及的缩写补全，并统一选取最长根作为原词。并对语法进行规范化，对测试文档中的的语法结构进行一定形式的统一。针对测试文档还需要进行错字纠正，识别出错字并加以修正。使用NER方法对时间等部分特定数据进行格式修正，使得不同文件的关键信息含有相同格式，方便后续的测试工件抽取。此外，本项目采用最长公共子序列（LCS）算法，依据Git版本控制系统，对文档做增量计算，从而识别增量部分，进而依据增量信息确定文档版本的关联关系。</w:t>
      </w:r>
    </w:p>
    <w:p>
      <w:pPr>
        <w:pStyle w:val="47"/>
        <w:ind w:firstLine="560"/>
      </w:pPr>
      <w:r>
        <w:t>(1)</w:t>
      </w:r>
      <w:r>
        <w:rPr>
          <w:rFonts w:hint="eastAsia"/>
        </w:rPr>
        <w:t xml:space="preserve"> 采用基于NLP方法的内容清洗</w:t>
      </w:r>
    </w:p>
    <w:p>
      <w:pPr>
        <w:pStyle w:val="47"/>
        <w:ind w:firstLine="560"/>
      </w:pPr>
      <w:r>
        <w:rPr>
          <w:rFonts w:hint="eastAsia"/>
        </w:rPr>
        <w:t>基于词典分词算法也称字符串匹配分词算法。该算法按照一定的策略将待匹配的字符串和一个已建立好的“充分大的”词典中的词进行匹配，若找到某个词条，则说明匹配成功，完成对该词的识别。常见的基于词典的分词算法分为以下几种：正向最大匹配法、逆向最大匹配法和双向匹配分词法等。基于统计的机器学习算法，常用的算法有HMM、CRF、SVM、深度学习等算法。本项目使用机器学习算法和词典分词相结合的方法，一方面能够提高分词准确率，另一方面能够满足领域适应性。</w:t>
      </w:r>
    </w:p>
    <w:p>
      <w:pPr>
        <w:pStyle w:val="47"/>
        <w:ind w:firstLine="560"/>
      </w:pPr>
      <w:r>
        <w:rPr>
          <w:rFonts w:hint="eastAsia"/>
        </w:rPr>
        <w:t>词干和词根化的目的都是将单词的复杂形式及派生相关的形式约减为通用的基本形式。在本项目场景下，对于目标文档，在分词后使用开放语料和专业领域词典，构建缩略词-词根的映射字典，从而实现缩略词还原。此外还对词采用字级别的n-gram算法，进行错别字识别和纠正。</w:t>
      </w:r>
    </w:p>
    <w:p>
      <w:pPr>
        <w:pStyle w:val="47"/>
        <w:ind w:firstLine="560"/>
      </w:pPr>
      <w:r>
        <w:rPr>
          <w:rFonts w:hint="eastAsia"/>
        </w:rPr>
        <w:t>(</w:t>
      </w:r>
      <w:r>
        <w:t>2)</w:t>
      </w:r>
      <w:r>
        <w:rPr>
          <w:rFonts w:hint="eastAsia"/>
        </w:rPr>
        <w:t xml:space="preserve"> 采用基于LCS的增量去重及增量提取</w:t>
      </w:r>
    </w:p>
    <w:p>
      <w:pPr>
        <w:pStyle w:val="47"/>
        <w:ind w:firstLine="560"/>
      </w:pPr>
      <w:r>
        <w:rPr>
          <w:rFonts w:hint="eastAsia"/>
        </w:rPr>
        <w:t>在Git版本控制系统中，常使用LCS算法来进行Diff操作。在本项目中，为更好地从不同的文档中识别出增量信息，进而确定文档间的版本关联关系，减少无效的测试工件提取。采用基于LCS的增量文档清洗方法，对不同的文档构建不同的版本层级结构，可以分别对文档增量部分进行迭代的测试工件提取，提高测试工件的提取效率。</w:t>
      </w:r>
    </w:p>
    <w:p>
      <w:pPr>
        <w:pStyle w:val="47"/>
        <w:ind w:firstLine="560"/>
      </w:pPr>
      <w:r>
        <w:rPr>
          <w:rFonts w:hint="eastAsia"/>
        </w:rPr>
        <w:t>在LCS算法中，当搜索样本较大时，则容易导致效率低下的问题，为此通常使用动态规划方式解决效率问题，动态规划常常被用来解决一些递归问题，在LCS中使用该方法来提升效率。该状态转移方程为：</w:t>
      </w:r>
    </w:p>
    <w:p>
      <w:pPr>
        <w:ind w:firstLine="560" w:firstLineChars="200"/>
        <w:jc w:val="center"/>
        <w:rPr>
          <w:sz w:val="28"/>
          <w:szCs w:val="28"/>
        </w:rPr>
      </w:pPr>
      <m:oMathPara>
        <m:oMathParaPr>
          <m:jc m:val="center"/>
        </m:oMathParaPr>
        <m:oMath>
          <m:r>
            <w:rPr>
              <w:rFonts w:ascii="Cambria Math" w:hAnsi="Cambria Math"/>
              <w:sz w:val="28"/>
              <w:szCs w:val="28"/>
            </w:rPr>
            <m:t>c</m:t>
          </m:r>
          <m:d>
            <m:dPr>
              <m:begChr m:val="["/>
              <m:endChr m:val="]"/>
              <m:ctrlPr>
                <w:rPr>
                  <w:rFonts w:ascii="Cambria Math" w:hAnsi="Cambria Math"/>
                  <w:i/>
                  <w:sz w:val="28"/>
                  <w:szCs w:val="28"/>
                </w:rPr>
              </m:ctrlPr>
            </m:dPr>
            <m:e>
              <m:r>
                <w:rPr>
                  <w:rFonts w:ascii="Cambria Math" w:hAnsi="Cambria Math"/>
                  <w:sz w:val="28"/>
                  <w:szCs w:val="28"/>
                </w:rPr>
                <m:t>i,j</m:t>
              </m:r>
              <m:ctrlPr>
                <w:rPr>
                  <w:rFonts w:ascii="Cambria Math" w:hAnsi="Cambria Math"/>
                  <w:i/>
                  <w:sz w:val="28"/>
                  <w:szCs w:val="28"/>
                </w:rPr>
              </m:ctrlP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0,i=0 or j=0</m:t>
                  </m:r>
                  <m:ctrlPr>
                    <w:rPr>
                      <w:rFonts w:ascii="Cambria Math" w:hAnsi="Cambria Math"/>
                      <w:i/>
                      <w:sz w:val="28"/>
                      <w:szCs w:val="28"/>
                    </w:rPr>
                  </m:ctrlPr>
                </m:e>
                <m:e>
                  <m:r>
                    <w:rPr>
                      <w:rFonts w:ascii="Cambria Math" w:hAnsi="Cambria Math"/>
                      <w:sz w:val="28"/>
                      <w:szCs w:val="28"/>
                    </w:rPr>
                    <m:t>c</m:t>
                  </m:r>
                  <m:d>
                    <m:dPr>
                      <m:begChr m:val="["/>
                      <m:endChr m:val="]"/>
                      <m:ctrlPr>
                        <w:rPr>
                          <w:rFonts w:ascii="Cambria Math" w:hAnsi="Cambria Math"/>
                          <w:i/>
                          <w:sz w:val="28"/>
                          <w:szCs w:val="28"/>
                        </w:rPr>
                      </m:ctrlPr>
                    </m:dPr>
                    <m:e>
                      <m:r>
                        <w:rPr>
                          <w:rFonts w:ascii="Cambria Math" w:hAnsi="Cambria Math"/>
                          <w:sz w:val="28"/>
                          <w:szCs w:val="28"/>
                        </w:rPr>
                        <m:t>i-1,j-1</m:t>
                      </m:r>
                      <m:ctrlPr>
                        <w:rPr>
                          <w:rFonts w:ascii="Cambria Math" w:hAnsi="Cambria Math"/>
                          <w:i/>
                          <w:sz w:val="28"/>
                          <w:szCs w:val="28"/>
                        </w:rPr>
                      </m:ctrlPr>
                    </m:e>
                  </m:d>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x</m:t>
                      </m:r>
                      <m:ctrlPr>
                        <w:rPr>
                          <w:rFonts w:ascii="Cambria Math" w:hAnsi="Cambria Math"/>
                          <w:i/>
                          <w:sz w:val="28"/>
                          <w:szCs w:val="28"/>
                        </w:rPr>
                      </m:ctrlPr>
                    </m:e>
                    <m:sub>
                      <m:r>
                        <w:rPr>
                          <w:rFonts w:ascii="Cambria Math" w:hAnsi="Cambria Math"/>
                          <w:sz w:val="28"/>
                          <w:szCs w:val="28"/>
                        </w:rPr>
                        <m:t>i</m:t>
                      </m:r>
                      <m:ctrlPr>
                        <w:rPr>
                          <w:rFonts w:ascii="Cambria Math" w:hAnsi="Cambria Math"/>
                          <w:i/>
                          <w:sz w:val="28"/>
                          <w:szCs w:val="28"/>
                        </w:rPr>
                      </m:ctrlP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ctrlPr>
                        <w:rPr>
                          <w:rFonts w:ascii="Cambria Math" w:hAnsi="Cambria Math"/>
                          <w:i/>
                          <w:sz w:val="28"/>
                          <w:szCs w:val="28"/>
                        </w:rPr>
                      </m:ctrlPr>
                    </m:e>
                    <m:sub>
                      <m:r>
                        <w:rPr>
                          <w:rFonts w:ascii="Cambria Math" w:hAnsi="Cambria Math"/>
                          <w:sz w:val="28"/>
                          <w:szCs w:val="28"/>
                        </w:rPr>
                        <m:t>j</m:t>
                      </m:r>
                      <m:ctrlPr>
                        <w:rPr>
                          <w:rFonts w:ascii="Cambria Math" w:hAnsi="Cambria Math"/>
                          <w:i/>
                          <w:sz w:val="28"/>
                          <w:szCs w:val="28"/>
                        </w:rPr>
                      </m:ctrlPr>
                    </m:sub>
                  </m:sSub>
                  <m:ctrlPr>
                    <w:rPr>
                      <w:rFonts w:hint="eastAsia" w:ascii="Cambria Math" w:hAnsi="Cambria Math"/>
                      <w:i/>
                      <w:sz w:val="28"/>
                      <w:szCs w:val="28"/>
                    </w:rPr>
                  </m:ctrlPr>
                </m:e>
                <m:e>
                  <m:r>
                    <w:rPr>
                      <w:rFonts w:ascii="Cambria Math" w:hAnsi="Cambria Math"/>
                      <w:sz w:val="28"/>
                      <w:szCs w:val="28"/>
                    </w:rPr>
                    <m:t>max</m:t>
                  </m:r>
                  <m:d>
                    <m:dPr>
                      <m:ctrlPr>
                        <w:rPr>
                          <w:rFonts w:ascii="Cambria Math" w:hAnsi="Cambria Math"/>
                          <w:i/>
                          <w:sz w:val="28"/>
                          <w:szCs w:val="28"/>
                        </w:rPr>
                      </m:ctrlPr>
                    </m:dPr>
                    <m:e>
                      <m:r>
                        <w:rPr>
                          <w:rFonts w:ascii="Cambria Math" w:hAnsi="Cambria Math"/>
                          <w:sz w:val="28"/>
                          <w:szCs w:val="28"/>
                        </w:rPr>
                        <m:t>c</m:t>
                      </m:r>
                      <m:d>
                        <m:dPr>
                          <m:begChr m:val="["/>
                          <m:endChr m:val="]"/>
                          <m:ctrlPr>
                            <w:rPr>
                              <w:rFonts w:ascii="Cambria Math" w:hAnsi="Cambria Math"/>
                              <w:i/>
                              <w:sz w:val="28"/>
                              <w:szCs w:val="28"/>
                            </w:rPr>
                          </m:ctrlPr>
                        </m:dPr>
                        <m:e>
                          <m:r>
                            <w:rPr>
                              <w:rFonts w:ascii="Cambria Math" w:hAnsi="Cambria Math"/>
                              <w:sz w:val="28"/>
                              <w:szCs w:val="28"/>
                            </w:rPr>
                            <m:t>i-1,j</m:t>
                          </m:r>
                          <m:ctrlPr>
                            <w:rPr>
                              <w:rFonts w:ascii="Cambria Math" w:hAnsi="Cambria Math"/>
                              <w:i/>
                              <w:sz w:val="28"/>
                              <w:szCs w:val="28"/>
                            </w:rPr>
                          </m:ctrlPr>
                        </m:e>
                      </m:d>
                      <m:r>
                        <w:rPr>
                          <w:rFonts w:ascii="Cambria Math" w:hAnsi="Cambria Math"/>
                          <w:sz w:val="28"/>
                          <w:szCs w:val="28"/>
                        </w:rPr>
                        <m:t>,c</m:t>
                      </m:r>
                      <m:d>
                        <m:dPr>
                          <m:begChr m:val="["/>
                          <m:endChr m:val="]"/>
                          <m:ctrlPr>
                            <w:rPr>
                              <w:rFonts w:ascii="Cambria Math" w:hAnsi="Cambria Math"/>
                              <w:i/>
                              <w:sz w:val="28"/>
                              <w:szCs w:val="28"/>
                            </w:rPr>
                          </m:ctrlPr>
                        </m:dPr>
                        <m:e>
                          <m:r>
                            <w:rPr>
                              <w:rFonts w:ascii="Cambria Math" w:hAnsi="Cambria Math"/>
                              <w:sz w:val="28"/>
                              <w:szCs w:val="28"/>
                            </w:rPr>
                            <m:t>i,j-1</m:t>
                          </m:r>
                          <m:ctrlPr>
                            <w:rPr>
                              <w:rFonts w:ascii="Cambria Math" w:hAnsi="Cambria Math"/>
                              <w:i/>
                              <w:sz w:val="28"/>
                              <w:szCs w:val="28"/>
                            </w:rPr>
                          </m:ctrlPr>
                        </m:e>
                      </m:d>
                      <m:ctrlPr>
                        <w:rPr>
                          <w:rFonts w:ascii="Cambria Math" w:hAnsi="Cambria Math"/>
                          <w:i/>
                          <w:sz w:val="28"/>
                          <w:szCs w:val="28"/>
                        </w:rPr>
                      </m:ctrlP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ctrlPr>
                        <w:rPr>
                          <w:rFonts w:ascii="Cambria Math" w:hAnsi="Cambria Math"/>
                          <w:i/>
                          <w:sz w:val="28"/>
                          <w:szCs w:val="28"/>
                        </w:rPr>
                      </m:ctrlPr>
                    </m:e>
                    <m:sub>
                      <m:r>
                        <w:rPr>
                          <w:rFonts w:ascii="Cambria Math" w:hAnsi="Cambria Math"/>
                          <w:sz w:val="28"/>
                          <w:szCs w:val="28"/>
                        </w:rPr>
                        <m:t>i</m:t>
                      </m:r>
                      <m:ctrlPr>
                        <w:rPr>
                          <w:rFonts w:ascii="Cambria Math" w:hAnsi="Cambria Math"/>
                          <w:i/>
                          <w:sz w:val="28"/>
                          <w:szCs w:val="28"/>
                        </w:rPr>
                      </m:ctrlPr>
                    </m:sub>
                  </m:sSub>
                  <m:r>
                    <m:rPr>
                      <m:sty m:val="p"/>
                    </m:rPr>
                    <w:rPr>
                      <w:rFonts w:hint="eastAsia"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ctrlPr>
                        <w:rPr>
                          <w:rFonts w:ascii="Cambria Math" w:hAnsi="Cambria Math"/>
                          <w:sz w:val="28"/>
                          <w:szCs w:val="28"/>
                        </w:rPr>
                      </m:ctrlPr>
                    </m:e>
                    <m:sub>
                      <m:r>
                        <w:rPr>
                          <w:rFonts w:hint="eastAsia" w:ascii="Cambria Math" w:hAnsi="Cambria Math"/>
                          <w:sz w:val="28"/>
                          <w:szCs w:val="28"/>
                        </w:rPr>
                        <m:t>j</m:t>
                      </m:r>
                      <m:ctrlPr>
                        <w:rPr>
                          <w:rFonts w:ascii="Cambria Math" w:hAnsi="Cambria Math"/>
                          <w:i/>
                          <w:sz w:val="28"/>
                          <w:szCs w:val="28"/>
                        </w:rPr>
                      </m:ctrlPr>
                    </m:sub>
                  </m:sSub>
                  <m:ctrlPr>
                    <w:rPr>
                      <w:rFonts w:ascii="Cambria Math" w:hAnsi="Cambria Math"/>
                      <w:i/>
                      <w:sz w:val="28"/>
                      <w:szCs w:val="28"/>
                    </w:rPr>
                  </m:ctrlPr>
                </m:e>
              </m:eqArr>
              <m:ctrlPr>
                <w:rPr>
                  <w:rFonts w:ascii="Cambria Math" w:hAnsi="Cambria Math"/>
                  <w:i/>
                  <w:sz w:val="28"/>
                  <w:szCs w:val="28"/>
                </w:rPr>
              </m:ctrlPr>
            </m:e>
          </m:d>
        </m:oMath>
      </m:oMathPara>
    </w:p>
    <w:p>
      <w:pPr>
        <w:pStyle w:val="47"/>
        <w:ind w:firstLine="560"/>
      </w:pPr>
      <w:r>
        <w:rPr>
          <w:rFonts w:hint="eastAsia"/>
        </w:rPr>
        <w:t>具体的，LCS可以用于描述两段文字之间的“相似度”，即它们的雷同程度。此外，对一段文字进行修改之后，计算改动前后文字的最长公共子序列，将除此子序列外的部分提取出来，采用这种方法来判断修改的部分。</w:t>
      </w:r>
    </w:p>
    <w:p>
      <w:pPr>
        <w:pStyle w:val="47"/>
        <w:ind w:firstLine="560"/>
      </w:pPr>
      <w:r>
        <w:rPr>
          <w:rFonts w:hint="eastAsia"/>
        </w:rPr>
        <w:t>在识别出文档的增量信息后，对文档进行标记，通过唯一ID标识文档，可以对增量内容单独提取并标识。此外，通过ID构建文档的分支信息，用于建模文档的演化过程。本项目采用树结构，对文档及其分支进行表示，每个节点表示一个版本，叶节点为最新版本。在测试工件提取阶段，则可分别对不同的节点处理，从而提取完整的工件信息，或依据父节点提取增量部分的测试工件。对于重复的文档，则采用基于树的DFS算法，提取增量的工件信息，再获取其父节点的工件提取结果，从而实现对重复文档快速提取。</w:t>
      </w:r>
    </w:p>
    <w:p>
      <w:pPr>
        <w:pStyle w:val="47"/>
        <w:ind w:firstLine="560"/>
      </w:pPr>
      <w:r>
        <w:rPr>
          <w:rFonts w:hint="eastAsia"/>
        </w:rPr>
        <w:t>以上都是针对离线历史数据的清洗工作，该工作在实际生产中主要以跑批的方式实现。</w:t>
      </w:r>
    </w:p>
    <w:p>
      <w:pPr>
        <w:pStyle w:val="47"/>
        <w:ind w:firstLine="560"/>
      </w:pPr>
      <w:r>
        <w:rPr>
          <w:rFonts w:hint="eastAsia"/>
        </w:rPr>
        <w:t>(3) 基于批处理及实时流处理引擎的数据清洗技术</w:t>
      </w:r>
    </w:p>
    <w:p>
      <w:pPr>
        <w:pStyle w:val="47"/>
        <w:ind w:firstLine="560"/>
      </w:pPr>
      <w:r>
        <w:rPr>
          <w:rFonts w:hint="eastAsia"/>
        </w:rPr>
        <w:t>在装备软件测试过程中需要处理实时作业数据。在对实时作业数据进行清洗时，除了采用前述两种方法分别进行数据纠错、版本清洗之外，还需要对其进行标准审查，以确定是否满足测试工件提取的要求。实时数据其具有产生速度快，处理速度慢的问题，本项目采用实时流处理引擎来处理该问题。对于离线数据的清洗，本项目基于批处理引擎，来进行数据离线处理。</w:t>
      </w:r>
    </w:p>
    <w:p>
      <w:pPr>
        <w:pStyle w:val="47"/>
        <w:ind w:firstLine="560"/>
      </w:pPr>
      <w:r>
        <w:rPr>
          <w:rFonts w:hint="eastAsia"/>
        </w:rPr>
        <w:t>批处理的过程包括将任务分解为较小的任务，分别在集群中的每个计算机上进行计算，根据中间结果重新组合数据，然后计算和组合最终结果。所以批处理系统主要操作大量的、静态的数据，并且等到全部处理完成后才能得到返回的结果。由于批处理系统在处理海量的持久数据方面表现出色，所以它通常被用来处理历史数据，很多OLAP（在线分析处理）系统的底层计算框架就是使用的批处理系统。但是由于海量数据的处理需要耗费很多时间，所以批处理系统一般不适合用于对延时要求较高的场景。因而，应用批处理引擎作为离线数据的处理方式，能够胜任本项目历史测试数据的处理工作。</w:t>
      </w:r>
    </w:p>
    <w:p>
      <w:pPr>
        <w:pStyle w:val="47"/>
        <w:ind w:firstLine="560"/>
      </w:pPr>
      <w:r>
        <w:rPr>
          <w:rFonts w:hint="eastAsia"/>
        </w:rPr>
        <w:t>在本项目的测试作业中，需要采用一定的管道技术（Pipeline）实现数据的处理与计算，对每个阶段的实时性有一定的要求，此场景下，若采用批处理技术处理实时数据，则会导致管道瓶颈，降低处理效率。因此，本项目拟采用实时流处理引擎处理实时数据。流处理系统与批处理系统所处理的数据不同之处在于，流处理系统并不对已经存在的数据集进行操作，而是对从外部系统接入的新数据进行处理。流处理系统可以分为两种：一、逐项处理：每次处理一条数据，是真正意义上的流处理；二、微批处理：这种处理方式把一小段时间内的数据当作一个微批次，对这个微批次内的数据进行处理。</w:t>
      </w:r>
    </w:p>
    <w:p>
      <w:pPr>
        <w:pStyle w:val="47"/>
        <w:ind w:firstLine="560"/>
      </w:pPr>
      <w:r>
        <w:rPr>
          <w:rFonts w:hint="eastAsia"/>
        </w:rPr>
        <w:t>项目拟将流处理应用于对实时性要求较高的在线软件测试数据清洗场景。在流处理系统中，除了清洗过程数据外，还进一步地对这些过程数据进行检验，包括对特定文档进行必要字段、属性的校验，以判断其是否满足后续测试工件的抽取条件，从而实现数据过滤，排除噪声数据对抽取任务的影响。</w:t>
      </w:r>
    </w:p>
    <w:p>
      <w:pPr>
        <w:pStyle w:val="59"/>
        <w:ind w:firstLine="562"/>
      </w:pPr>
      <w:r>
        <w:t>2</w:t>
      </w:r>
      <w:r>
        <w:rPr>
          <w:rFonts w:hint="eastAsia"/>
        </w:rPr>
        <w:t>.2面向装备软件测试文档的测试工件提取与融合技术</w:t>
      </w:r>
    </w:p>
    <w:p>
      <w:pPr>
        <w:pStyle w:val="47"/>
        <w:ind w:firstLine="560"/>
      </w:pPr>
      <w:r>
        <w:rPr>
          <w:rFonts w:hint="eastAsia"/>
        </w:rPr>
        <w:t>项目拟采用RNN、CNN方法，分别对文档中的标题、指定域等进行编码，训练多标签分类器用于识别文档所属类型，从而界定目标文档相关的测试工件。根据前序工作中定义的测试工件格式，获取测试工件在对应文档中的既定规则或模板，并利用该规则和模板对文档进行匹配，从中提取到对应的测试工件，并最终输出为JSON格式的半结构化数据，包括测试工件定义的不同属性或信息。</w:t>
      </w:r>
    </w:p>
    <w:p>
      <w:pPr>
        <w:pStyle w:val="47"/>
        <w:ind w:firstLine="560"/>
      </w:pPr>
      <w:r>
        <w:t xml:space="preserve">(1) </w:t>
      </w:r>
      <w:r>
        <w:rPr>
          <w:rFonts w:hint="eastAsia"/>
        </w:rPr>
        <w:t>基于RNN</w:t>
      </w:r>
      <w:r>
        <w:t>+</w:t>
      </w:r>
      <w:r>
        <w:rPr>
          <w:rFonts w:hint="eastAsia"/>
        </w:rPr>
        <w:t>CNN的文档类型识别</w:t>
      </w:r>
    </w:p>
    <w:p>
      <w:pPr>
        <w:pStyle w:val="47"/>
        <w:ind w:firstLine="560"/>
      </w:pPr>
      <w:r>
        <w:rPr>
          <w:rFonts w:hint="eastAsia"/>
        </w:rPr>
        <w:t>RNN有效地建模了自然语言的场景，对于目标文档能够很好地进行特征提取。但由于过长的文本使用RNN时会导致梯度消失，并且无法准确地捕捉特征，因此本项目对文档中标题进行提取。标题通常反映了文档核心类别信息，其他文字均围绕标题展开，因此文档标题能够一定程度代表文档语义。</w:t>
      </w:r>
    </w:p>
    <w:p>
      <w:pPr>
        <w:pStyle w:val="47"/>
        <w:ind w:firstLine="560"/>
      </w:pPr>
      <w:r>
        <w:rPr>
          <w:rFonts w:hint="eastAsia"/>
        </w:rPr>
        <w:t>将词的表示组合成句子的表示，可以采用相加的方法，即将所有词的表示进行加和，或者取平均等方法，但是这些方法没有考虑到词语在句子中前后顺序。使用LSTM模型可以更好的捕捉到较长距离的依赖关系，因为LSTM通过训练过程可以学到记忆哪些信息和遗忘哪些信息。但是利用LSTM对句子进行建模存在一个问题：无法编码从后到前的信息。在更细粒度的分类时，通过BiLSTM可以更好的捕捉双向的语义依赖。</w:t>
      </w:r>
    </w:p>
    <w:p>
      <w:pPr>
        <w:pStyle w:val="47"/>
        <w:ind w:firstLine="560"/>
      </w:pPr>
      <w:r>
        <w:rPr>
          <w:rFonts w:hint="eastAsia"/>
        </w:rPr>
        <w:t>本项目采用正则表达式，匹配文档中所有已编号单行文本，以此作为标题项。对于word格式的文档，则可以对其格式进行进一步分析，如对其加粗、编号等格式进行匹配，从而提取出标题。本项目拟采用Bi-LSTM+Attention的RNN结构，在Bi-LSTM的模型上加入Attention层，并且将最后一个时序的输出向量作为特征向量，然后进行softmax分类。Attention是先计算每个时序的权重，然后将所有时序的向量进行加权和作为特征向量，然后进行softmax分类。</w:t>
      </w:r>
    </w:p>
    <w:p>
      <w:pPr>
        <w:pStyle w:val="47"/>
        <w:ind w:firstLine="560"/>
      </w:pPr>
      <w:r>
        <w:rPr>
          <w:rFonts w:hint="eastAsia"/>
        </w:rPr>
        <w:t xml:space="preserve"> (</w:t>
      </w:r>
      <w:r>
        <w:t xml:space="preserve">2) </w:t>
      </w:r>
      <w:r>
        <w:rPr>
          <w:rFonts w:hint="eastAsia"/>
        </w:rPr>
        <w:t>基于模板的测试工件提取</w:t>
      </w:r>
    </w:p>
    <w:p>
      <w:pPr>
        <w:pStyle w:val="47"/>
        <w:ind w:firstLine="560"/>
      </w:pPr>
      <w:r>
        <w:rPr>
          <w:rFonts w:hint="eastAsia"/>
        </w:rPr>
        <w:t>本部分首先对装备软件测试流程中的文档进行人工的测试工件提取，并编写模板库，测试工件各个元素拆分到不同模板库，以对应不同的文档类型。每个测试工件模板第一个参数为模板库被选中模板的ID号，其后的参数为测试工件定义中的各个属性，最后通过使用该模板，对文档内容进行匹配，从而提取到相应的测试工件。</w:t>
      </w:r>
    </w:p>
    <w:p>
      <w:pPr>
        <w:pStyle w:val="47"/>
        <w:ind w:firstLine="560"/>
      </w:pPr>
      <w:r>
        <w:rPr>
          <w:rFonts w:hint="eastAsia"/>
        </w:rPr>
        <w:t>模板在知识图的问答中发挥着重要作用，其中用户话语通过语义解析被翻译成结构化查询。话语模板通常与查询模板配对，指导话语成分到查询组件的映射。类似地，本项目采用测试工件模板，用以将特定类型文档中的语句同测试工件模板配对，将文档中的各个成分划分到测试工件所需的各个成分中。</w:t>
      </w:r>
    </w:p>
    <w:p>
      <w:pPr>
        <w:pStyle w:val="47"/>
        <w:ind w:firstLine="560"/>
      </w:pPr>
      <w:r>
        <w:rPr>
          <w:rFonts w:hint="eastAsia"/>
        </w:rPr>
        <w:t>模板为一个集合方法，即将工件抽象为JSON的数据及其键值对词典，在使用模板对文档进行内容划分时，从文档语句中将若干跨度的词划分到JSON的指定键，从而实现基于模板的测试工件提取。同时还可采用规则方法，对由NLP方法处理后的文档文本，进行规则匹配，从而提取符合一定语法规则的测试工件。</w:t>
      </w:r>
    </w:p>
    <w:p>
      <w:pPr>
        <w:pStyle w:val="47"/>
        <w:ind w:firstLine="560"/>
      </w:pPr>
      <w:r>
        <w:rPr>
          <w:rFonts w:hint="eastAsia"/>
        </w:rPr>
        <w:t>最终提取到的测试工件，记录为JSON半结构化数据，该过程实现了从非结构化文本数据到半结构化信息的转换，提取了文档中可重用的关键信息，为后续的测试知识图谱构建提供可靠的数据。</w:t>
      </w:r>
    </w:p>
    <w:p>
      <w:pPr>
        <w:pStyle w:val="47"/>
        <w:ind w:firstLine="560"/>
      </w:pPr>
      <w:r>
        <w:rPr>
          <w:rFonts w:hint="eastAsia"/>
        </w:rPr>
        <w:t>(</w:t>
      </w:r>
      <w:r>
        <w:t xml:space="preserve">3) </w:t>
      </w:r>
      <w:r>
        <w:rPr>
          <w:rFonts w:hint="eastAsia"/>
        </w:rPr>
        <w:t>基于属性的测试工件融合</w:t>
      </w:r>
    </w:p>
    <w:p>
      <w:pPr>
        <w:pStyle w:val="47"/>
        <w:ind w:firstLine="560"/>
      </w:pPr>
      <w:r>
        <w:rPr>
          <w:rFonts w:hint="eastAsia"/>
        </w:rPr>
        <w:t>测试工件融合目的在于对相同的工件整合为一个工件，并对不同的工件进行区分。按照测试工件相似度排序，可得一个有序候选工件序列，记为</w:t>
      </w:r>
      <m:oMath>
        <m:r>
          <w:rPr>
            <w:rFonts w:ascii="Cambria Math" w:hAnsi="Cambria Math"/>
          </w:rPr>
          <m:t>t</m:t>
        </m:r>
      </m:oMath>
      <w:r>
        <w:rPr>
          <w:rFonts w:hint="eastAsia"/>
        </w:rPr>
        <w:t>，融合的过程即为对当前工件从有序候选工件中选择可融合工件，对其属性取并集，并将测试工件名进行链接，选择出现频率最高的名称作为测试工件主要名称，其他则为别称。</w:t>
      </w:r>
    </w:p>
    <w:p>
      <w:pPr>
        <w:ind w:firstLine="560" w:firstLineChars="200"/>
        <w:jc w:val="center"/>
        <w:rPr>
          <w:rFonts w:ascii="仿宋_GB2312" w:eastAsia="仿宋_GB2312"/>
          <w:sz w:val="28"/>
          <w:szCs w:val="28"/>
        </w:rPr>
      </w:pPr>
      <m:oMathPara>
        <m:oMath>
          <m:sSup>
            <m:sSupPr>
              <m:ctrlPr>
                <w:rPr>
                  <w:rFonts w:ascii="Cambria Math" w:hAnsi="Cambria Math" w:eastAsia="仿宋_GB2312"/>
                  <w:i/>
                  <w:sz w:val="28"/>
                  <w:szCs w:val="28"/>
                </w:rPr>
              </m:ctrlPr>
            </m:sSupPr>
            <m:e>
              <m:r>
                <w:rPr>
                  <w:rFonts w:ascii="Cambria Math" w:hAnsi="Cambria Math" w:eastAsia="仿宋_GB2312"/>
                  <w:sz w:val="28"/>
                  <w:szCs w:val="28"/>
                </w:rPr>
                <m:t>a</m:t>
              </m:r>
              <m:ctrlPr>
                <w:rPr>
                  <w:rFonts w:ascii="Cambria Math" w:hAnsi="Cambria Math" w:eastAsia="仿宋_GB2312"/>
                  <w:i/>
                  <w:sz w:val="28"/>
                  <w:szCs w:val="28"/>
                </w:rPr>
              </m:ctrlPr>
            </m:e>
            <m:sup>
              <m:r>
                <m:rPr>
                  <m:sty m:val="p"/>
                </m:rPr>
                <w:rPr>
                  <w:rFonts w:hint="eastAsia" w:ascii="Cambria Math" w:hAnsi="Cambria Math" w:eastAsia="仿宋_GB2312"/>
                  <w:sz w:val="28"/>
                  <w:szCs w:val="28"/>
                </w:rPr>
                <m:t>'</m:t>
              </m:r>
              <m:ctrlPr>
                <w:rPr>
                  <w:rFonts w:ascii="Cambria Math" w:hAnsi="Cambria Math" w:eastAsia="仿宋_GB2312"/>
                  <w:i/>
                  <w:sz w:val="28"/>
                  <w:szCs w:val="28"/>
                </w:rPr>
              </m:ctrlPr>
            </m:sup>
          </m:sSup>
          <m:r>
            <w:rPr>
              <w:rFonts w:ascii="Cambria Math" w:hAnsi="Cambria Math" w:eastAsia="仿宋_GB2312"/>
              <w:sz w:val="28"/>
              <w:szCs w:val="28"/>
            </w:rPr>
            <m:t>=</m:t>
          </m:r>
          <m:d>
            <m:dPr>
              <m:begChr m:val="{"/>
              <m:endChr m:val=""/>
              <m:ctrlPr>
                <w:rPr>
                  <w:rFonts w:ascii="Cambria Math" w:hAnsi="Cambria Math" w:eastAsia="仿宋_GB2312"/>
                  <w:i/>
                  <w:sz w:val="28"/>
                  <w:szCs w:val="28"/>
                </w:rPr>
              </m:ctrlPr>
            </m:dPr>
            <m:e>
              <m:eqArr>
                <m:eqArrPr>
                  <m:ctrlPr>
                    <w:rPr>
                      <w:rFonts w:ascii="Cambria Math" w:hAnsi="Cambria Math" w:eastAsia="仿宋_GB2312"/>
                      <w:i/>
                      <w:sz w:val="28"/>
                      <w:szCs w:val="28"/>
                    </w:rPr>
                  </m:ctrlPr>
                </m:eqArrPr>
                <m:e>
                  <m:r>
                    <w:rPr>
                      <w:rFonts w:ascii="Cambria Math" w:hAnsi="Cambria Math" w:cs="Monaco"/>
                      <w:kern w:val="0"/>
                      <w:sz w:val="28"/>
                      <w:szCs w:val="28"/>
                    </w:rPr>
                    <m:t>a</m:t>
                  </m:r>
                  <m:r>
                    <m:rPr>
                      <m:sty m:val="p"/>
                    </m:rPr>
                    <w:rPr>
                      <w:rFonts w:hint="eastAsia" w:ascii="Cambria Math" w:hAnsi="Cambria Math" w:cs="Monaco"/>
                      <w:kern w:val="0"/>
                      <w:sz w:val="28"/>
                      <w:szCs w:val="28"/>
                    </w:rPr>
                    <m:t>∪</m:t>
                  </m:r>
                  <m:func>
                    <m:funcPr>
                      <m:ctrlPr>
                        <w:rPr>
                          <w:rFonts w:ascii="Cambria Math" w:hAnsi="Cambria Math" w:cs="Monaco"/>
                          <w:kern w:val="0"/>
                          <w:sz w:val="28"/>
                          <w:szCs w:val="28"/>
                        </w:rPr>
                      </m:ctrlPr>
                    </m:funcPr>
                    <m:fName>
                      <m:r>
                        <w:rPr>
                          <w:rFonts w:ascii="Cambria Math" w:hAnsi="Cambria Math" w:cs="Monaco"/>
                          <w:kern w:val="0"/>
                          <w:sz w:val="28"/>
                          <w:szCs w:val="28"/>
                        </w:rPr>
                        <m:t>arg</m:t>
                      </m:r>
                      <m:ctrlPr>
                        <w:rPr>
                          <w:rFonts w:ascii="Cambria Math" w:hAnsi="Cambria Math" w:cs="Monaco"/>
                          <w:kern w:val="0"/>
                          <w:sz w:val="28"/>
                          <w:szCs w:val="28"/>
                        </w:rPr>
                      </m:ctrlPr>
                    </m:fName>
                    <m:e>
                      <m:d>
                        <m:dPr>
                          <m:ctrlPr>
                            <w:rPr>
                              <w:rFonts w:ascii="Cambria Math" w:hAnsi="Cambria Math" w:cs="Monaco"/>
                              <w:i/>
                              <w:kern w:val="0"/>
                              <w:sz w:val="28"/>
                              <w:szCs w:val="28"/>
                            </w:rPr>
                          </m:ctrlPr>
                        </m:dPr>
                        <m:e>
                          <m:sSub>
                            <m:sSubPr>
                              <m:ctrlPr>
                                <w:rPr>
                                  <w:rFonts w:ascii="Cambria Math" w:hAnsi="Cambria Math" w:cs="Monaco"/>
                                  <w:i/>
                                  <w:kern w:val="0"/>
                                  <w:sz w:val="28"/>
                                  <w:szCs w:val="28"/>
                                </w:rPr>
                              </m:ctrlPr>
                            </m:sSubPr>
                            <m:e>
                              <m:r>
                                <w:rPr>
                                  <w:rFonts w:ascii="Cambria Math" w:hAnsi="Cambria Math" w:cs="Monaco"/>
                                  <w:kern w:val="0"/>
                                  <w:sz w:val="28"/>
                                  <w:szCs w:val="28"/>
                                </w:rPr>
                                <m:t>t</m:t>
                              </m:r>
                              <m:ctrlPr>
                                <w:rPr>
                                  <w:rFonts w:ascii="Cambria Math" w:hAnsi="Cambria Math" w:cs="Monaco"/>
                                  <w:i/>
                                  <w:kern w:val="0"/>
                                  <w:sz w:val="28"/>
                                  <w:szCs w:val="28"/>
                                </w:rPr>
                              </m:ctrlPr>
                            </m:e>
                            <m:sub>
                              <m:r>
                                <w:rPr>
                                  <w:rFonts w:ascii="Cambria Math" w:hAnsi="Cambria Math" w:cs="Monaco"/>
                                  <w:kern w:val="0"/>
                                  <w:sz w:val="28"/>
                                  <w:szCs w:val="28"/>
                                </w:rPr>
                                <m:t>max</m:t>
                              </m:r>
                              <m:ctrlPr>
                                <w:rPr>
                                  <w:rFonts w:ascii="Cambria Math" w:hAnsi="Cambria Math" w:cs="Monaco"/>
                                  <w:i/>
                                  <w:kern w:val="0"/>
                                  <w:sz w:val="28"/>
                                  <w:szCs w:val="28"/>
                                </w:rPr>
                              </m:ctrlPr>
                            </m:sub>
                          </m:sSub>
                          <m:ctrlPr>
                            <w:rPr>
                              <w:rFonts w:ascii="Cambria Math" w:hAnsi="Cambria Math" w:cs="Monaco"/>
                              <w:i/>
                              <w:kern w:val="0"/>
                              <w:sz w:val="28"/>
                              <w:szCs w:val="28"/>
                            </w:rPr>
                          </m:ctrlPr>
                        </m:e>
                      </m:d>
                      <m:ctrlPr>
                        <w:rPr>
                          <w:rFonts w:ascii="Cambria Math" w:hAnsi="Cambria Math" w:cs="Monaco"/>
                          <w:kern w:val="0"/>
                          <w:sz w:val="28"/>
                          <w:szCs w:val="28"/>
                        </w:rPr>
                      </m:ctrlPr>
                    </m:e>
                  </m:func>
                  <m:r>
                    <m:rPr>
                      <m:sty m:val="p"/>
                    </m:rPr>
                    <w:rPr>
                      <w:rFonts w:ascii="Cambria Math" w:hAnsi="Cambria Math" w:cs="Monaco"/>
                      <w:kern w:val="0"/>
                      <w:sz w:val="28"/>
                      <w:szCs w:val="28"/>
                    </w:rPr>
                    <m:t>,</m:t>
                  </m:r>
                  <m:sSub>
                    <m:sSubPr>
                      <m:ctrlPr>
                        <w:rPr>
                          <w:rFonts w:ascii="Cambria Math" w:hAnsi="Cambria Math" w:cs="Monaco"/>
                          <w:i/>
                          <w:kern w:val="0"/>
                          <w:sz w:val="28"/>
                          <w:szCs w:val="28"/>
                        </w:rPr>
                      </m:ctrlPr>
                    </m:sSubPr>
                    <m:e>
                      <m:r>
                        <w:rPr>
                          <w:rFonts w:ascii="Cambria Math" w:hAnsi="Cambria Math" w:cs="Monaco"/>
                          <w:kern w:val="0"/>
                          <w:sz w:val="28"/>
                          <w:szCs w:val="28"/>
                        </w:rPr>
                        <m:t>t</m:t>
                      </m:r>
                      <m:ctrlPr>
                        <w:rPr>
                          <w:rFonts w:ascii="Cambria Math" w:hAnsi="Cambria Math" w:cs="Monaco"/>
                          <w:i/>
                          <w:kern w:val="0"/>
                          <w:sz w:val="28"/>
                          <w:szCs w:val="28"/>
                        </w:rPr>
                      </m:ctrlPr>
                    </m:e>
                    <m:sub>
                      <m:r>
                        <w:rPr>
                          <w:rFonts w:ascii="Cambria Math" w:hAnsi="Cambria Math" w:cs="Monaco"/>
                          <w:kern w:val="0"/>
                          <w:sz w:val="28"/>
                          <w:szCs w:val="28"/>
                        </w:rPr>
                        <m:t>max</m:t>
                      </m:r>
                      <m:ctrlPr>
                        <w:rPr>
                          <w:rFonts w:ascii="Cambria Math" w:hAnsi="Cambria Math" w:cs="Monaco"/>
                          <w:i/>
                          <w:kern w:val="0"/>
                          <w:sz w:val="28"/>
                          <w:szCs w:val="28"/>
                        </w:rPr>
                      </m:ctrlPr>
                    </m:sub>
                  </m:sSub>
                  <m:r>
                    <m:rPr>
                      <m:sty m:val="p"/>
                    </m:rPr>
                    <w:rPr>
                      <w:rFonts w:hint="eastAsia" w:ascii="Cambria Math" w:hAnsi="Cambria Math" w:cs="Monaco"/>
                      <w:kern w:val="0"/>
                      <w:sz w:val="28"/>
                      <w:szCs w:val="28"/>
                    </w:rPr>
                    <m:t>≥</m:t>
                  </m:r>
                  <m:r>
                    <w:rPr>
                      <w:rFonts w:ascii="Cambria Math" w:hAnsi="Cambria Math" w:cs="Monaco"/>
                      <w:kern w:val="0"/>
                      <w:sz w:val="28"/>
                      <w:szCs w:val="28"/>
                    </w:rPr>
                    <m:t>threshold</m:t>
                  </m:r>
                  <m:ctrlPr>
                    <w:rPr>
                      <w:rFonts w:ascii="Cambria Math" w:hAnsi="Cambria Math" w:eastAsia="仿宋_GB2312"/>
                      <w:i/>
                      <w:sz w:val="28"/>
                      <w:szCs w:val="28"/>
                    </w:rPr>
                  </m:ctrlPr>
                </m:e>
                <m:e>
                  <m:r>
                    <w:rPr>
                      <w:rFonts w:ascii="Cambria Math" w:hAnsi="Cambria Math" w:cs="Monaco"/>
                      <w:kern w:val="0"/>
                      <w:sz w:val="28"/>
                      <w:szCs w:val="28"/>
                    </w:rPr>
                    <m:t>a</m:t>
                  </m:r>
                  <m:r>
                    <m:rPr>
                      <m:sty m:val="p"/>
                    </m:rPr>
                    <w:rPr>
                      <w:rFonts w:ascii="Cambria Math" w:hAnsi="Cambria Math" w:cs="Monaco"/>
                      <w:kern w:val="0"/>
                      <w:sz w:val="28"/>
                      <w:szCs w:val="28"/>
                    </w:rPr>
                    <m:t>,</m:t>
                  </m:r>
                  <m:sSub>
                    <m:sSubPr>
                      <m:ctrlPr>
                        <w:rPr>
                          <w:rFonts w:ascii="Cambria Math" w:hAnsi="Cambria Math" w:cs="Monaco"/>
                          <w:kern w:val="0"/>
                          <w:sz w:val="28"/>
                          <w:szCs w:val="28"/>
                        </w:rPr>
                      </m:ctrlPr>
                    </m:sSubPr>
                    <m:e>
                      <m:r>
                        <w:rPr>
                          <w:rFonts w:ascii="Cambria Math" w:hAnsi="Cambria Math" w:cs="Monaco"/>
                          <w:kern w:val="0"/>
                          <w:sz w:val="28"/>
                          <w:szCs w:val="28"/>
                        </w:rPr>
                        <m:t>t</m:t>
                      </m:r>
                      <m:ctrlPr>
                        <w:rPr>
                          <w:rFonts w:ascii="Cambria Math" w:hAnsi="Cambria Math" w:cs="Monaco"/>
                          <w:kern w:val="0"/>
                          <w:sz w:val="28"/>
                          <w:szCs w:val="28"/>
                        </w:rPr>
                      </m:ctrlPr>
                    </m:e>
                    <m:sub>
                      <m:r>
                        <w:rPr>
                          <w:rFonts w:ascii="Cambria Math" w:hAnsi="Cambria Math" w:cs="Monaco"/>
                          <w:kern w:val="0"/>
                          <w:sz w:val="28"/>
                          <w:szCs w:val="28"/>
                        </w:rPr>
                        <m:t>max</m:t>
                      </m:r>
                      <m:ctrlPr>
                        <w:rPr>
                          <w:rFonts w:ascii="Cambria Math" w:hAnsi="Cambria Math" w:cs="Monaco"/>
                          <w:kern w:val="0"/>
                          <w:sz w:val="28"/>
                          <w:szCs w:val="28"/>
                        </w:rPr>
                      </m:ctrlPr>
                    </m:sub>
                  </m:sSub>
                  <m:r>
                    <m:rPr>
                      <m:sty m:val="p"/>
                    </m:rPr>
                    <w:rPr>
                      <w:rFonts w:ascii="Cambria Math" w:hAnsi="Cambria Math" w:cs="Monaco"/>
                      <w:kern w:val="0"/>
                      <w:sz w:val="28"/>
                      <w:szCs w:val="28"/>
                    </w:rPr>
                    <m:t>&lt;</m:t>
                  </m:r>
                  <m:r>
                    <w:rPr>
                      <w:rFonts w:ascii="Cambria Math" w:hAnsi="Cambria Math" w:cs="Monaco"/>
                      <w:kern w:val="0"/>
                      <w:sz w:val="28"/>
                      <w:szCs w:val="28"/>
                    </w:rPr>
                    <m:t>threshold</m:t>
                  </m:r>
                  <m:ctrlPr>
                    <w:rPr>
                      <w:rFonts w:ascii="Cambria Math" w:hAnsi="Cambria Math" w:eastAsia="仿宋_GB2312"/>
                      <w:i/>
                      <w:sz w:val="28"/>
                      <w:szCs w:val="28"/>
                    </w:rPr>
                  </m:ctrlPr>
                </m:e>
              </m:eqArr>
              <m:ctrlPr>
                <w:rPr>
                  <w:rFonts w:ascii="Cambria Math" w:hAnsi="Cambria Math" w:eastAsia="仿宋_GB2312"/>
                  <w:i/>
                  <w:sz w:val="28"/>
                  <w:szCs w:val="28"/>
                </w:rPr>
              </m:ctrlPr>
            </m:e>
          </m:d>
        </m:oMath>
      </m:oMathPara>
    </w:p>
    <w:p>
      <w:pPr>
        <w:pStyle w:val="47"/>
        <w:ind w:firstLine="560"/>
      </w:pPr>
      <w:r>
        <w:rPr>
          <w:rFonts w:hint="eastAsia"/>
        </w:rPr>
        <w:t>如上式，</w:t>
      </w:r>
      <m:oMath>
        <m:r>
          <w:rPr>
            <w:rFonts w:hint="eastAsia" w:ascii="Cambria Math" w:hAnsi="Cambria Math"/>
          </w:rPr>
          <m:t>t</m:t>
        </m:r>
        <m:r>
          <w:rPr>
            <w:rFonts w:ascii="Cambria Math" w:hAnsi="Cambria Math" w:cs="Cambria Math"/>
          </w:rPr>
          <m:t>h</m:t>
        </m:r>
        <m:r>
          <w:rPr>
            <w:rFonts w:hint="eastAsia" w:ascii="Cambria Math" w:hAnsi="Cambria Math"/>
          </w:rPr>
          <m:t>res</m:t>
        </m:r>
        <m:r>
          <w:rPr>
            <w:rFonts w:ascii="Cambria Math" w:hAnsi="Cambria Math" w:cs="Cambria Math"/>
          </w:rPr>
          <m:t>h</m:t>
        </m:r>
        <m:r>
          <w:rPr>
            <w:rFonts w:hint="eastAsia" w:ascii="Cambria Math" w:hAnsi="Cambria Math"/>
          </w:rPr>
          <m:t>old</m:t>
        </m:r>
      </m:oMath>
      <w:r>
        <w:rPr>
          <w:rFonts w:hint="eastAsia"/>
        </w:rPr>
        <w:t>定义了是否可融合的超参数，而</w:t>
      </w:r>
      <m:oMath>
        <m:sSub>
          <m:sSubPr>
            <m:ctrlPr>
              <w:rPr>
                <w:rFonts w:ascii="Cambria Math" w:hAnsi="Cambria Math"/>
                <w:i/>
              </w:rPr>
            </m:ctrlPr>
          </m:sSubPr>
          <m:e>
            <m:r>
              <w:rPr>
                <w:rFonts w:ascii="Cambria Math" w:hAnsi="Cambria Math"/>
              </w:rPr>
              <m:t>t</m:t>
            </m:r>
            <m:ctrlPr>
              <w:rPr>
                <w:rFonts w:ascii="Cambria Math" w:hAnsi="Cambria Math"/>
                <w:i/>
              </w:rPr>
            </m:ctrlPr>
          </m:e>
          <m:sub>
            <m:r>
              <w:rPr>
                <w:rFonts w:ascii="Cambria Math" w:hAnsi="Cambria Math"/>
              </w:rPr>
              <m:t>max</m:t>
            </m:r>
            <m:ctrlPr>
              <w:rPr>
                <w:rFonts w:ascii="Cambria Math" w:hAnsi="Cambria Math"/>
                <w:i/>
              </w:rPr>
            </m:ctrlPr>
          </m:sub>
        </m:sSub>
      </m:oMath>
      <w:r>
        <w:rPr>
          <w:rFonts w:hint="eastAsia"/>
        </w:rPr>
        <w:t>则为序列</w:t>
      </w:r>
      <m:oMath>
        <m:r>
          <w:rPr>
            <w:rFonts w:hint="eastAsia" w:ascii="Cambria Math" w:hAnsi="Cambria Math"/>
          </w:rPr>
          <m:t>t</m:t>
        </m:r>
      </m:oMath>
      <w:r>
        <w:rPr>
          <w:rFonts w:hint="eastAsia"/>
        </w:rPr>
        <w:t>中相似度最大值，</w:t>
      </w:r>
      <m:oMath>
        <m:func>
          <m:funcPr>
            <m:ctrlPr>
              <w:rPr>
                <w:rFonts w:ascii="Cambria Math" w:hAnsi="Cambria Math"/>
              </w:rPr>
            </m:ctrlPr>
          </m:funcPr>
          <m:fName>
            <m:r>
              <w:rPr>
                <w:rFonts w:ascii="Cambria Math" w:hAnsi="Cambria Math"/>
              </w:rPr>
              <m:t>arg</m:t>
            </m:r>
            <m:ctrlPr>
              <w:rPr>
                <w:rFonts w:ascii="Cambria Math" w:hAnsi="Cambria Math"/>
                <w:i/>
              </w:rPr>
            </m:ctrlPr>
          </m:fName>
          <m:e>
            <m:d>
              <m:dPr>
                <m:ctrlPr>
                  <w:rPr>
                    <w:rFonts w:ascii="Cambria Math" w:hAnsi="Cambria Math"/>
                    <w:i/>
                  </w:rPr>
                </m:ctrlPr>
              </m:dPr>
              <m:e>
                <m:r>
                  <m:rPr>
                    <m:sty m:val="p"/>
                  </m:rPr>
                  <w:rPr>
                    <w:rFonts w:ascii="Cambria Math" w:hAnsi="Cambria Math" w:cs="Cambria Math"/>
                  </w:rPr>
                  <m:t>⋅</m:t>
                </m:r>
                <m:ctrlPr>
                  <w:rPr>
                    <w:rFonts w:ascii="Cambria Math" w:hAnsi="Cambria Math"/>
                    <w:i/>
                  </w:rPr>
                </m:ctrlPr>
              </m:e>
            </m:d>
            <m:ctrlPr>
              <w:rPr>
                <w:rFonts w:ascii="Cambria Math" w:hAnsi="Cambria Math"/>
              </w:rPr>
            </m:ctrlPr>
          </m:e>
        </m:func>
      </m:oMath>
      <w:r>
        <w:rPr>
          <w:rFonts w:hint="eastAsia"/>
        </w:rPr>
        <w:t>表示取最大项对象。当相似度大于一定阈值时，则表示该测试工件与候选工件存在较大相似并且能够融合，因此将工件融合，对工件的基本属性取并集。否则，则保留该工件，作为新的独立测试工件，其不可融合。在对可融合工件融合时，存在带融合工件与被融合工件名称不同的问题，本项目则使用名称计数的方式，选择频次高的工件名称作为融合后的测试工件名称。并在后续融合过程中，依次对指定测试工件名进行计数，以更新工件名。相反地，对于名称相同的不同工件，则使用链接方式进行区分。当最大相似度值小于阈值时，则表示不进行融合，但存在测试工件名相同的问题，为此使用对测试工件添加属性链接至唯一ID以区分。本项目充分考虑了融合过程中存在的各种边界情况，来处理可能产生的冲突，并解决该冲突。</w:t>
      </w:r>
    </w:p>
    <w:p>
      <w:pPr>
        <w:pStyle w:val="47"/>
        <w:ind w:firstLine="560"/>
        <w:rPr>
          <w:rFonts w:cs="Times New Roman (Body CS)"/>
        </w:rPr>
      </w:pPr>
      <w:r>
        <w:rPr>
          <w:rFonts w:hint="eastAsia" w:cs="Times New Roman (Body CS)"/>
        </w:rPr>
        <w:t>进一步地，为提高融合的准确性，项目中拟采用聚类算法，对所有备选项按照相似度聚类，从中准确找出可融合的簇。聚类结果从距离的角度快速地找出了可融合实体间的距离，并增强了关于融合的解释性。</w:t>
      </w:r>
    </w:p>
    <w:p>
      <w:pPr>
        <w:pStyle w:val="47"/>
        <w:ind w:firstLine="560"/>
        <w:rPr>
          <w:rFonts w:cs="Times New Roman (Body CS)"/>
        </w:rPr>
      </w:pPr>
      <w:r>
        <w:rPr>
          <w:rFonts w:hint="eastAsia" w:cs="Times New Roman (Body CS)"/>
        </w:rPr>
        <w:t>依据前述定义与划分，本部分面向装备软件测试文档的测试工件提取与融合技术研究共输出1</w:t>
      </w:r>
      <w:r>
        <w:rPr>
          <w:rFonts w:cs="Times New Roman (Body CS)"/>
        </w:rPr>
        <w:t>1</w:t>
      </w:r>
      <w:r>
        <w:rPr>
          <w:rFonts w:hint="eastAsia" w:cs="Times New Roman (Body CS)"/>
        </w:rPr>
        <w:t>种测试工件，如下图所示。</w:t>
      </w:r>
    </w:p>
    <w:p>
      <w:pPr>
        <w:pStyle w:val="51"/>
      </w:pPr>
      <w:r>
        <w:object>
          <v:shape id="_x0000_i1031" o:spt="75" type="#_x0000_t75" style="height:225.25pt;width:259.65pt;" o:ole="t" filled="f" o:preferrelative="t" stroked="f" coordsize="21600,21600">
            <v:path/>
            <v:fill on="f" focussize="0,0"/>
            <v:stroke on="f" joinstyle="miter"/>
            <v:imagedata r:id="rId23" o:title=""/>
            <o:lock v:ext="edit" aspectratio="t"/>
            <w10:wrap type="none"/>
            <w10:anchorlock/>
          </v:shape>
          <o:OLEObject Type="Embed" ProgID="Visio.Drawing.11" ShapeID="_x0000_i1031" DrawAspect="Content" ObjectID="_1468075731" r:id="rId22">
            <o:LockedField>false</o:LockedField>
          </o:OLEObject>
        </w:object>
      </w:r>
    </w:p>
    <w:p>
      <w:pPr>
        <w:pStyle w:val="110"/>
        <w:rPr>
          <w:rFonts w:cs="Times New Roman (Body CS)"/>
        </w:rPr>
      </w:pPr>
      <w:r>
        <w:rPr>
          <w:rFonts w:hint="eastAsia"/>
        </w:rPr>
        <w:t>图3-6 测试工件示意图</w:t>
      </w:r>
    </w:p>
    <w:p>
      <w:pPr>
        <w:pStyle w:val="47"/>
        <w:ind w:firstLine="560"/>
      </w:pPr>
      <w:r>
        <w:rPr>
          <w:rFonts w:hint="eastAsia"/>
        </w:rPr>
        <w:t>①项目基本信息</w:t>
      </w:r>
    </w:p>
    <w:p>
      <w:pPr>
        <w:pStyle w:val="47"/>
        <w:ind w:firstLine="560"/>
      </w:pPr>
      <w:r>
        <w:rPr>
          <w:rFonts w:hint="eastAsia"/>
        </w:rPr>
        <w:t>项目基本信息是装备软件测试项目的最基本测试工件，贯穿整个测试流程，是检索、获取和分析其他测试工件的基础和依据。“项目基本信息”工件从测试合同和任务书这两类文档数据当中进行提取，基本样式如下图所示：</w:t>
      </w:r>
    </w:p>
    <w:p>
      <w:pPr>
        <w:pStyle w:val="51"/>
      </w:pPr>
      <w:r>
        <w:object>
          <v:shape id="_x0000_i1032" o:spt="75" type="#_x0000_t75" style="height:257.45pt;width:303.8pt;" o:ole="t" filled="f" o:preferrelative="t" stroked="f" coordsize="21600,21600">
            <v:path/>
            <v:fill on="f" focussize="0,0"/>
            <v:stroke on="f" joinstyle="miter"/>
            <v:imagedata r:id="rId25" o:title=""/>
            <o:lock v:ext="edit" aspectratio="t"/>
            <w10:wrap type="none"/>
            <w10:anchorlock/>
          </v:shape>
          <o:OLEObject Type="Embed" ProgID="Visio.Drawing.11" ShapeID="_x0000_i1032" DrawAspect="Content" ObjectID="_1468075732" r:id="rId24">
            <o:LockedField>false</o:LockedField>
          </o:OLEObject>
        </w:object>
      </w:r>
    </w:p>
    <w:p>
      <w:pPr>
        <w:pStyle w:val="110"/>
        <w:rPr>
          <w:rFonts w:cs="Times New Roman (Body CS)"/>
        </w:rPr>
      </w:pPr>
      <w:r>
        <w:rPr>
          <w:rFonts w:hint="eastAsia"/>
        </w:rPr>
        <w:t>图3-7 项目基本信息抽取示意图</w:t>
      </w:r>
    </w:p>
    <w:p>
      <w:pPr>
        <w:pStyle w:val="47"/>
        <w:ind w:firstLine="560"/>
      </w:pPr>
      <w:r>
        <w:rPr>
          <w:rFonts w:hint="eastAsia"/>
        </w:rPr>
        <w:t>②需求模块</w:t>
      </w:r>
    </w:p>
    <w:p>
      <w:pPr>
        <w:pStyle w:val="47"/>
        <w:ind w:firstLine="560"/>
      </w:pPr>
      <w:r>
        <w:rPr>
          <w:rFonts w:hint="eastAsia"/>
        </w:rPr>
        <w:t>需求模块是测试需求分析过程中从研制方软件需求规格说明中提取的被测软件需求，从软件需求规格说明文档当中进行提取，其样式如下：</w:t>
      </w:r>
    </w:p>
    <w:p>
      <w:pPr>
        <w:pStyle w:val="51"/>
      </w:pPr>
      <w:r>
        <w:object>
          <v:shape id="_x0000_i1033" o:spt="75" type="#_x0000_t75" style="height:188.75pt;width:297.25pt;" o:ole="t" filled="f" o:preferrelative="t" stroked="f" coordsize="21600,21600">
            <v:path/>
            <v:fill on="f" focussize="0,0"/>
            <v:stroke on="f" joinstyle="miter"/>
            <v:imagedata r:id="rId27" o:title=""/>
            <o:lock v:ext="edit" aspectratio="t"/>
            <w10:wrap type="none"/>
            <w10:anchorlock/>
          </v:shape>
          <o:OLEObject Type="Embed" ProgID="Visio.Drawing.11" ShapeID="_x0000_i1033" DrawAspect="Content" ObjectID="_1468075733" r:id="rId26">
            <o:LockedField>false</o:LockedField>
          </o:OLEObject>
        </w:object>
      </w:r>
    </w:p>
    <w:p>
      <w:pPr>
        <w:pStyle w:val="110"/>
        <w:rPr>
          <w:rFonts w:cs="Times New Roman (Body CS)"/>
        </w:rPr>
      </w:pPr>
      <w:r>
        <w:rPr>
          <w:rFonts w:hint="eastAsia"/>
        </w:rPr>
        <w:t>图3-8 项目需求信息抽取示意图</w:t>
      </w:r>
    </w:p>
    <w:p>
      <w:pPr>
        <w:pStyle w:val="47"/>
        <w:ind w:firstLine="560"/>
      </w:pPr>
      <w:r>
        <w:rPr>
          <w:rFonts w:hint="eastAsia"/>
        </w:rPr>
        <w:t>③设计模块</w:t>
      </w:r>
    </w:p>
    <w:p>
      <w:pPr>
        <w:pStyle w:val="47"/>
        <w:ind w:firstLine="560"/>
      </w:pPr>
      <w:r>
        <w:rPr>
          <w:rFonts w:hint="eastAsia"/>
        </w:rPr>
        <w:t>设计模块是从研制方软件设计说明中提取的被测软件需求的具体设计，设计模块工件从软件的设计说明当中进行提取，设计模块测试工件样式如图所示：</w:t>
      </w:r>
    </w:p>
    <w:p>
      <w:pPr>
        <w:pStyle w:val="51"/>
      </w:pPr>
      <w:r>
        <w:object>
          <v:shape id="_x0000_i1034" o:spt="75" type="#_x0000_t75" style="height:294pt;width:296.75pt;" o:ole="t" filled="f" o:preferrelative="t" stroked="f" coordsize="21600,21600">
            <v:path/>
            <v:fill on="f" focussize="0,0"/>
            <v:stroke on="f" joinstyle="miter"/>
            <v:imagedata r:id="rId29" o:title=""/>
            <o:lock v:ext="edit" aspectratio="t"/>
            <w10:wrap type="none"/>
            <w10:anchorlock/>
          </v:shape>
          <o:OLEObject Type="Embed" ProgID="Visio.Drawing.11" ShapeID="_x0000_i1034" DrawAspect="Content" ObjectID="_1468075734" r:id="rId28">
            <o:LockedField>false</o:LockedField>
          </o:OLEObject>
        </w:object>
      </w:r>
    </w:p>
    <w:p>
      <w:pPr>
        <w:pStyle w:val="110"/>
        <w:rPr>
          <w:rFonts w:cs="Times New Roman (Body CS)"/>
        </w:rPr>
      </w:pPr>
      <w:r>
        <w:rPr>
          <w:rFonts w:hint="eastAsia"/>
        </w:rPr>
        <w:t>图3-9 设计模块抽取示意图</w:t>
      </w:r>
    </w:p>
    <w:p>
      <w:pPr>
        <w:pStyle w:val="47"/>
        <w:ind w:firstLine="560"/>
      </w:pPr>
      <w:r>
        <w:rPr>
          <w:rFonts w:hint="eastAsia"/>
        </w:rPr>
        <w:t>④测试项</w:t>
      </w:r>
    </w:p>
    <w:p>
      <w:pPr>
        <w:pStyle w:val="47"/>
        <w:ind w:firstLine="560"/>
      </w:pPr>
      <w:r>
        <w:rPr>
          <w:rFonts w:hint="eastAsia"/>
        </w:rPr>
        <w:t>测试项是测试需求分析过程中针对被测软件需求形成的重要产物。测试需求分析过程中应确定测试类型中的各个测试项及优先级，确定每个测试项的测试充分性要求，确定每个测试项应覆盖的范围及范围所要求的覆盖程度，确定每个测试项测试终止的要求。测试项是装备软件测试中最重要的测试工件，从测试需求规格说明文档中提取，其样式如图所示：</w:t>
      </w:r>
    </w:p>
    <w:p>
      <w:pPr>
        <w:pStyle w:val="51"/>
      </w:pPr>
      <w:r>
        <w:object>
          <v:shape id="_x0000_i1035" o:spt="75" type="#_x0000_t75" style="height:231.25pt;width:251.45pt;" o:ole="t" filled="f" o:preferrelative="t" stroked="f" coordsize="21600,21600">
            <v:path/>
            <v:fill on="f" focussize="0,0"/>
            <v:stroke on="f" joinstyle="miter"/>
            <v:imagedata r:id="rId31" o:title=""/>
            <o:lock v:ext="edit" aspectratio="t"/>
            <w10:wrap type="none"/>
            <w10:anchorlock/>
          </v:shape>
          <o:OLEObject Type="Embed" ProgID="Visio.Drawing.11" ShapeID="_x0000_i1035" DrawAspect="Content" ObjectID="_1468075735" r:id="rId30">
            <o:LockedField>false</o:LockedField>
          </o:OLEObject>
        </w:object>
      </w:r>
    </w:p>
    <w:p>
      <w:pPr>
        <w:pStyle w:val="110"/>
        <w:rPr>
          <w:rFonts w:cs="Times New Roman (Body CS)"/>
        </w:rPr>
      </w:pPr>
      <w:r>
        <w:rPr>
          <w:rFonts w:hint="eastAsia"/>
        </w:rPr>
        <w:t>图3-10 测试项抽取示意图</w:t>
      </w:r>
    </w:p>
    <w:p>
      <w:pPr>
        <w:pStyle w:val="47"/>
        <w:ind w:firstLine="560"/>
      </w:pPr>
      <w:r>
        <w:rPr>
          <w:rFonts w:hint="eastAsia"/>
        </w:rPr>
        <w:t>⑤测试策略</w:t>
      </w:r>
    </w:p>
    <w:p>
      <w:pPr>
        <w:pStyle w:val="47"/>
        <w:ind w:firstLine="560"/>
      </w:pPr>
      <w:r>
        <w:rPr>
          <w:rFonts w:hint="eastAsia"/>
        </w:rPr>
        <w:t>测试策略是测试策划过程中，依据《军用软件测评实验室测评过程和技术能力要求》以及相关国军标的要求，通过分析软件研制任务书和软件需求规格说明等文档，结合软件特点和承研单位提供的测试环境，形成的测评策略，是专家经验的结晶，具有重要的参考价值，测试策略从测试计划中提取，其样式如图所示：</w:t>
      </w:r>
    </w:p>
    <w:p>
      <w:pPr>
        <w:pStyle w:val="51"/>
      </w:pPr>
      <w:r>
        <w:object>
          <v:shape id="_x0000_i1036" o:spt="75" type="#_x0000_t75" style="height:141.25pt;width:264.55pt;" o:ole="t" filled="f" o:preferrelative="t" stroked="f" coordsize="21600,21600">
            <v:path/>
            <v:fill on="f" focussize="0,0"/>
            <v:stroke on="f" joinstyle="miter"/>
            <v:imagedata r:id="rId33" o:title=""/>
            <o:lock v:ext="edit" aspectratio="t"/>
            <w10:wrap type="none"/>
            <w10:anchorlock/>
          </v:shape>
          <o:OLEObject Type="Embed" ProgID="Visio.Drawing.11" ShapeID="_x0000_i1036" DrawAspect="Content" ObjectID="_1468075736" r:id="rId32">
            <o:LockedField>false</o:LockedField>
          </o:OLEObject>
        </w:object>
      </w:r>
    </w:p>
    <w:p>
      <w:pPr>
        <w:pStyle w:val="110"/>
        <w:rPr>
          <w:rFonts w:cs="Times New Roman (Body CS)"/>
        </w:rPr>
      </w:pPr>
      <w:r>
        <w:rPr>
          <w:rFonts w:hint="eastAsia"/>
        </w:rPr>
        <w:t>图3-11 测试策略抽取示意图</w:t>
      </w:r>
    </w:p>
    <w:p>
      <w:pPr>
        <w:pStyle w:val="47"/>
        <w:ind w:firstLine="560"/>
      </w:pPr>
      <w:r>
        <w:rPr>
          <w:rFonts w:hint="eastAsia"/>
        </w:rPr>
        <w:t>⑥测试环境</w:t>
      </w:r>
    </w:p>
    <w:p>
      <w:pPr>
        <w:pStyle w:val="47"/>
        <w:ind w:firstLine="560"/>
      </w:pPr>
      <w:r>
        <w:rPr>
          <w:rFonts w:hint="eastAsia"/>
        </w:rPr>
        <w:t>测试环境确定是装备软件测试中的重要环节，主要包括测试工具的选取、软件环境与硬件环境的组成，在装备软件测试中，历史测试项目中测试环境构建方法能够为新项目测试环境构建提供重要支撑，“测试环境”工件从测试计划文档中进行提取，其样式如图所示：</w:t>
      </w:r>
    </w:p>
    <w:p>
      <w:pPr>
        <w:pStyle w:val="51"/>
      </w:pPr>
      <w:r>
        <w:object>
          <v:shape id="_x0000_i1037" o:spt="75" type="#_x0000_t75" style="height:167.45pt;width:270pt;" o:ole="t" filled="f" o:preferrelative="t" stroked="f" coordsize="21600,21600">
            <v:path/>
            <v:fill on="f" focussize="0,0"/>
            <v:stroke on="f" joinstyle="miter"/>
            <v:imagedata r:id="rId35" o:title=""/>
            <o:lock v:ext="edit" aspectratio="t"/>
            <w10:wrap type="none"/>
            <w10:anchorlock/>
          </v:shape>
          <o:OLEObject Type="Embed" ProgID="Visio.Drawing.11" ShapeID="_x0000_i1037" DrawAspect="Content" ObjectID="_1468075737" r:id="rId34">
            <o:LockedField>false</o:LockedField>
          </o:OLEObject>
        </w:object>
      </w:r>
    </w:p>
    <w:p>
      <w:pPr>
        <w:pStyle w:val="110"/>
        <w:rPr>
          <w:rFonts w:cs="Times New Roman (Body CS)"/>
        </w:rPr>
      </w:pPr>
      <w:r>
        <w:rPr>
          <w:rFonts w:hint="eastAsia"/>
        </w:rPr>
        <w:t>图3-12 测试环境抽取示意图</w:t>
      </w:r>
    </w:p>
    <w:p>
      <w:pPr>
        <w:pStyle w:val="47"/>
        <w:ind w:firstLine="560"/>
      </w:pPr>
      <w:r>
        <w:rPr>
          <w:rFonts w:hint="eastAsia"/>
        </w:rPr>
        <w:t>⑦测试技术与方法</w:t>
      </w:r>
    </w:p>
    <w:p>
      <w:pPr>
        <w:pStyle w:val="47"/>
        <w:ind w:firstLine="560"/>
      </w:pPr>
      <w:r>
        <w:rPr>
          <w:rFonts w:hint="eastAsia"/>
        </w:rPr>
        <w:t>测试技术与方法确定是装备软件测试中的重要环节，主要包括测试方法、测试用例生成方法的选取，在装备软件测试中，同类测试项目中采用的测试方法，对于新项目测试方法选择具有重要参考价值，能够大大提高测试方案制定的效率，“测试方法”工件也是从测试计划文档中进行提取，其样式如图所示：</w:t>
      </w:r>
    </w:p>
    <w:p>
      <w:pPr>
        <w:pStyle w:val="51"/>
      </w:pPr>
      <w:r>
        <w:object>
          <v:shape id="_x0000_i1038" o:spt="75" type="#_x0000_t75" style="height:153.25pt;width:255.8pt;" o:ole="t" filled="f" o:preferrelative="t" stroked="f" coordsize="21600,21600">
            <v:path/>
            <v:fill on="f" focussize="0,0"/>
            <v:stroke on="f" joinstyle="miter"/>
            <v:imagedata r:id="rId37" o:title=""/>
            <o:lock v:ext="edit" aspectratio="t"/>
            <w10:wrap type="none"/>
            <w10:anchorlock/>
          </v:shape>
          <o:OLEObject Type="Embed" ProgID="Visio.Drawing.11" ShapeID="_x0000_i1038" DrawAspect="Content" ObjectID="_1468075738" r:id="rId36">
            <o:LockedField>false</o:LockedField>
          </o:OLEObject>
        </w:object>
      </w:r>
    </w:p>
    <w:p>
      <w:pPr>
        <w:pStyle w:val="110"/>
        <w:rPr>
          <w:rFonts w:cs="Times New Roman (Body CS)"/>
        </w:rPr>
      </w:pPr>
      <w:r>
        <w:rPr>
          <w:rFonts w:hint="eastAsia"/>
        </w:rPr>
        <w:t>图3-13 测试技术与方法抽取示意图</w:t>
      </w:r>
    </w:p>
    <w:p>
      <w:pPr>
        <w:pStyle w:val="47"/>
        <w:ind w:firstLine="560"/>
      </w:pPr>
      <w:r>
        <w:rPr>
          <w:rFonts w:hint="eastAsia"/>
        </w:rPr>
        <w:t>⑧项目组成员</w:t>
      </w:r>
    </w:p>
    <w:p>
      <w:pPr>
        <w:pStyle w:val="47"/>
        <w:ind w:firstLine="560"/>
      </w:pPr>
      <w:r>
        <w:rPr>
          <w:rFonts w:hint="eastAsia"/>
        </w:rPr>
        <w:t>选定合适的测试人员组建测试项目组是测试项目管理者的重要工作，对于测试项目的按时交付及交付质量具有重大影响。测试项目中测试项目组成员数据，可以为未来测试项目组成员的选定提供参考，对于管理决策具有重要价值。“项目组成员”工件从测试计划文档当中提取，其样式如图所示：</w:t>
      </w:r>
    </w:p>
    <w:p>
      <w:pPr>
        <w:pStyle w:val="51"/>
      </w:pPr>
      <w:r>
        <w:object>
          <v:shape id="_x0000_i1039" o:spt="75" type="#_x0000_t75" style="height:176.2pt;width:267.8pt;" o:ole="t" filled="f" o:preferrelative="t" stroked="f" coordsize="21600,21600">
            <v:path/>
            <v:fill on="f" focussize="0,0"/>
            <v:stroke on="f" joinstyle="miter"/>
            <v:imagedata r:id="rId39" o:title=""/>
            <o:lock v:ext="edit" aspectratio="t"/>
            <w10:wrap type="none"/>
            <w10:anchorlock/>
          </v:shape>
          <o:OLEObject Type="Embed" ProgID="Visio.Drawing.11" ShapeID="_x0000_i1039" DrawAspect="Content" ObjectID="_1468075739" r:id="rId38">
            <o:LockedField>false</o:LockedField>
          </o:OLEObject>
        </w:object>
      </w:r>
    </w:p>
    <w:p>
      <w:pPr>
        <w:pStyle w:val="110"/>
        <w:rPr>
          <w:rFonts w:cs="Times New Roman (Body CS)"/>
        </w:rPr>
      </w:pPr>
      <w:r>
        <w:rPr>
          <w:rFonts w:hint="eastAsia"/>
        </w:rPr>
        <w:t>图3-14 项目组成员抽取示意图</w:t>
      </w:r>
    </w:p>
    <w:p>
      <w:pPr>
        <w:pStyle w:val="47"/>
        <w:ind w:firstLine="560"/>
      </w:pPr>
      <w:r>
        <w:rPr>
          <w:rFonts w:hint="eastAsia"/>
        </w:rPr>
        <w:t>⑨测试用例</w:t>
      </w:r>
    </w:p>
    <w:p>
      <w:pPr>
        <w:pStyle w:val="47"/>
        <w:ind w:firstLine="560"/>
      </w:pPr>
      <w:r>
        <w:rPr>
          <w:rFonts w:hint="eastAsia"/>
        </w:rPr>
        <w:t>测试用例是测试过程中重用率最高的测试组件。历史测试用例，特别是典型的、高质量的测试用例，对于被测软件缺陷的发现具有非常重要的意义。“测试用例”工件从测试说明当中获取，其样式如图所示：</w:t>
      </w:r>
    </w:p>
    <w:p>
      <w:pPr>
        <w:pStyle w:val="51"/>
      </w:pPr>
      <w:r>
        <w:object>
          <v:shape id="_x0000_i1040" o:spt="75" type="#_x0000_t75" style="height:285.25pt;width:273.25pt;" o:ole="t" filled="f" o:preferrelative="t" stroked="f" coordsize="21600,21600">
            <v:path/>
            <v:fill on="f" focussize="0,0"/>
            <v:stroke on="f" joinstyle="miter"/>
            <v:imagedata r:id="rId41" o:title=""/>
            <o:lock v:ext="edit" aspectratio="t"/>
            <w10:wrap type="none"/>
            <w10:anchorlock/>
          </v:shape>
          <o:OLEObject Type="Embed" ProgID="Visio.Drawing.11" ShapeID="_x0000_i1040" DrawAspect="Content" ObjectID="_1468075740" r:id="rId40">
            <o:LockedField>false</o:LockedField>
          </o:OLEObject>
        </w:object>
      </w:r>
    </w:p>
    <w:p>
      <w:pPr>
        <w:pStyle w:val="110"/>
        <w:rPr>
          <w:rFonts w:cs="Times New Roman (Body CS)"/>
        </w:rPr>
      </w:pPr>
      <w:r>
        <w:rPr>
          <w:rFonts w:hint="eastAsia"/>
        </w:rPr>
        <w:t>图3-15 测试用例抽取示意图</w:t>
      </w:r>
    </w:p>
    <w:p>
      <w:pPr>
        <w:pStyle w:val="47"/>
        <w:ind w:firstLine="560"/>
      </w:pPr>
      <w:r>
        <w:rPr>
          <w:rFonts w:hint="eastAsia"/>
        </w:rPr>
        <w:t>⑩软件静态度量结果</w:t>
      </w:r>
    </w:p>
    <w:p>
      <w:pPr>
        <w:pStyle w:val="47"/>
        <w:ind w:firstLine="560"/>
      </w:pPr>
      <w:r>
        <w:rPr>
          <w:rFonts w:hint="eastAsia"/>
        </w:rPr>
        <w:t>软件静态度量结果是装备软件测试过程中静态分析的重要产物，软件规模、圈复杂度、注释率等都是软件质量评价的重要方面。“软件静态度量结果”测试工件从自动化工具跑出来的程序度量结果报告文档中进行提取，其样式如图所示：</w:t>
      </w:r>
    </w:p>
    <w:p>
      <w:pPr>
        <w:pStyle w:val="51"/>
      </w:pPr>
      <w:r>
        <w:object>
          <v:shape id="_x0000_i1041" o:spt="75" type="#_x0000_t75" style="height:318pt;width:332.75pt;" o:ole="t" filled="f" o:preferrelative="t" stroked="f" coordsize="21600,21600">
            <v:path/>
            <v:fill on="f" focussize="0,0"/>
            <v:stroke on="f" joinstyle="miter"/>
            <v:imagedata r:id="rId43" o:title=""/>
            <o:lock v:ext="edit" aspectratio="t"/>
            <w10:wrap type="none"/>
            <w10:anchorlock/>
          </v:shape>
          <o:OLEObject Type="Embed" ProgID="Visio.Drawing.11" ShapeID="_x0000_i1041" DrawAspect="Content" ObjectID="_1468075741" r:id="rId42">
            <o:LockedField>false</o:LockedField>
          </o:OLEObject>
        </w:object>
      </w:r>
    </w:p>
    <w:p>
      <w:pPr>
        <w:pStyle w:val="110"/>
        <w:rPr>
          <w:rFonts w:cs="Times New Roman (Body CS)"/>
        </w:rPr>
      </w:pPr>
      <w:r>
        <w:rPr>
          <w:rFonts w:hint="eastAsia"/>
        </w:rPr>
        <w:t>图3-16 软件静态度量结果抽取示意图</w:t>
      </w:r>
    </w:p>
    <w:p>
      <w:pPr>
        <w:pStyle w:val="47"/>
        <w:ind w:firstLine="560"/>
      </w:pPr>
      <w:r>
        <w:rPr>
          <w:rFonts w:ascii="Cambria Math" w:hAnsi="Cambria Math" w:cs="Cambria Math"/>
        </w:rPr>
        <w:t>⑪</w:t>
      </w:r>
      <w:r>
        <w:rPr>
          <w:rFonts w:hint="eastAsia"/>
        </w:rPr>
        <w:t>软件问题单</w:t>
      </w:r>
    </w:p>
    <w:p>
      <w:pPr>
        <w:pStyle w:val="47"/>
        <w:ind w:firstLine="560"/>
      </w:pPr>
      <w:r>
        <w:rPr>
          <w:rFonts w:hint="eastAsia"/>
        </w:rPr>
        <w:t>软件问题单是装备软件测试过程中的重要产物，软件问题单包括软件问题位置、问题类型、问题级别、问题描述等信息，通过软件问题单的统计分析，能够在软件测试工作中引导测试人员快速把握测试关键环节或关键位置提供重要支撑，“软件问题单”工件从软件问题报告中提取，其样式如图所示：</w:t>
      </w:r>
    </w:p>
    <w:p>
      <w:pPr>
        <w:pStyle w:val="51"/>
      </w:pPr>
      <w:r>
        <w:object>
          <v:shape id="_x0000_i1042" o:spt="75" type="#_x0000_t75" style="height:306pt;width:294pt;" o:ole="t" filled="f" o:preferrelative="t" stroked="f" coordsize="21600,21600">
            <v:path/>
            <v:fill on="f" focussize="0,0"/>
            <v:stroke on="f" joinstyle="miter"/>
            <v:imagedata r:id="rId45" o:title=""/>
            <o:lock v:ext="edit" aspectratio="t"/>
            <w10:wrap type="none"/>
            <w10:anchorlock/>
          </v:shape>
          <o:OLEObject Type="Embed" ProgID="Visio.Drawing.11" ShapeID="_x0000_i1042" DrawAspect="Content" ObjectID="_1468075742" r:id="rId44">
            <o:LockedField>false</o:LockedField>
          </o:OLEObject>
        </w:object>
      </w:r>
    </w:p>
    <w:p>
      <w:pPr>
        <w:pStyle w:val="110"/>
        <w:rPr>
          <w:rFonts w:cs="Times New Roman (Body CS)"/>
        </w:rPr>
      </w:pPr>
      <w:r>
        <w:rPr>
          <w:rFonts w:hint="eastAsia"/>
        </w:rPr>
        <w:t>图3-17 软件问题单抽取示意图</w:t>
      </w:r>
    </w:p>
    <w:p>
      <w:pPr>
        <w:adjustRightInd w:val="0"/>
        <w:snapToGrid w:val="0"/>
        <w:spacing w:line="500" w:lineRule="exact"/>
        <w:ind w:firstLine="560" w:firstLineChars="200"/>
        <w:rPr>
          <w:rFonts w:ascii="仿宋_GB2312" w:eastAsia="仿宋_GB2312" w:cs="Times New Roman (Body CS)"/>
          <w:sz w:val="28"/>
          <w:szCs w:val="28"/>
        </w:rPr>
      </w:pPr>
      <w:r>
        <w:rPr>
          <w:rFonts w:hint="eastAsia" w:ascii="仿宋_GB2312" w:eastAsia="仿宋_GB2312" w:cs="Times New Roman (Body CS)"/>
          <w:sz w:val="28"/>
          <w:szCs w:val="28"/>
        </w:rPr>
        <w:t>以上便是面向装备软件测试文档的测试工件提取与融合的实施步骤和以期达到的研究结果。</w:t>
      </w:r>
    </w:p>
    <w:p>
      <w:pPr>
        <w:pStyle w:val="59"/>
        <w:ind w:firstLine="562"/>
      </w:pPr>
      <w:r>
        <w:t>2</w:t>
      </w:r>
      <w:r>
        <w:rPr>
          <w:rFonts w:hint="eastAsia"/>
        </w:rPr>
        <w:t>.3面向装备软件代码的测试工件提取与融合技术</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首先使用基于语义分析的设计说明条目化描述提取技术，形成条目化的设计说明描述。从设计说明条目化后的文本内容中进一步提取不同实现方法对应的结构化描述，实现设计说明从条目化到结构化的转化。然后基于切片分析的代码过滤技术，完成程序代码的分解，过滤无关性代码，提取核心相关的代码片段；最终通过训练机器学习算法完成基于关键字描述的设计说明和软件代码的匹配。</w:t>
      </w:r>
    </w:p>
    <w:p>
      <w:pPr>
        <w:pStyle w:val="73"/>
      </w:pPr>
      <w:r>
        <w:t xml:space="preserve">2.3.1 </w:t>
      </w:r>
      <w:r>
        <w:rPr>
          <w:rFonts w:hint="eastAsia"/>
        </w:rPr>
        <w:t>软件设计说明功能模块设计说明条目化</w:t>
      </w:r>
    </w:p>
    <w:p>
      <w:pPr>
        <w:adjustRightInd w:val="0"/>
        <w:snapToGrid w:val="0"/>
        <w:spacing w:line="500" w:lineRule="exact"/>
        <w:ind w:firstLine="560" w:firstLineChars="200"/>
      </w:pPr>
      <w:r>
        <w:rPr>
          <w:rFonts w:hint="eastAsia" w:ascii="仿宋_GB2312" w:eastAsia="仿宋_GB2312"/>
          <w:sz w:val="28"/>
          <w:szCs w:val="28"/>
        </w:rPr>
        <w:t>为了实现软件设计说明与代码的匹配任务，第一步必须实现软件功能模块的设计说明条目化自动提取技术，实现从自然语言描述的非结构化文档中提取设计说明信息，从大量描述语言中抽取真正描述设计的段落、语句，形成条目化的设计说明信息。</w:t>
      </w:r>
      <w:bookmarkStart w:id="48" w:name="OLE_LINK16"/>
      <w:r>
        <w:rPr>
          <w:rFonts w:hint="eastAsia" w:ascii="仿宋_GB2312" w:eastAsia="仿宋_GB2312"/>
          <w:sz w:val="28"/>
          <w:szCs w:val="28"/>
        </w:rPr>
        <w:t>自然语言表达的随意性决定自动化处理需求文档的难度大，句型、词性和词义的多种因素影响使得语句变化多样，并且设计种类多、描述不规范，导致很难直接从设计说明文档中提取关于功能模块的实现说明</w:t>
      </w:r>
      <w:bookmarkEnd w:id="48"/>
      <w:r>
        <w:rPr>
          <w:rFonts w:hint="eastAsia" w:ascii="仿宋_GB2312" w:eastAsia="仿宋_GB2312"/>
          <w:sz w:val="28"/>
          <w:szCs w:val="28"/>
        </w:rPr>
        <w:t>和方法设计。</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用户编写软件设计说明文档的方式多种多样，表达习惯也是五花八门、因人而异，但通常关于软件功能模块设计的内在表达逻辑是具有一定规律的，通过借助于数据挖掘的手段可以挖掘出用户表达逻辑的常用模式。。</w:t>
      </w:r>
      <w:bookmarkStart w:id="49" w:name="OLE_LINK20"/>
      <w:r>
        <w:rPr>
          <w:rFonts w:hint="eastAsia" w:ascii="仿宋_GB2312" w:eastAsia="仿宋_GB2312"/>
          <w:sz w:val="28"/>
          <w:szCs w:val="28"/>
        </w:rPr>
        <w:t>本项目首先研究</w:t>
      </w:r>
      <w:bookmarkStart w:id="50" w:name="OLE_LINK19"/>
      <w:r>
        <w:rPr>
          <w:rFonts w:hint="eastAsia" w:ascii="仿宋_GB2312" w:eastAsia="仿宋_GB2312"/>
          <w:sz w:val="28"/>
          <w:szCs w:val="28"/>
        </w:rPr>
        <w:t>领域分词和词性标注</w:t>
      </w:r>
      <w:bookmarkEnd w:id="50"/>
      <w:r>
        <w:rPr>
          <w:rFonts w:hint="eastAsia" w:ascii="仿宋_GB2312" w:eastAsia="仿宋_GB2312"/>
          <w:sz w:val="28"/>
          <w:szCs w:val="28"/>
        </w:rPr>
        <w:t>模型，将设计说明文本转化为词性标注序列，进一步研究使用一种简洁、有效的方式对描述中的表达逻辑进行建模，从而抽取出模式，实现软件设计说明的条目化提取。</w:t>
      </w:r>
      <w:bookmarkEnd w:id="49"/>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（1）领域分词模型</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军事软件系统领域具有自己独特的领域信息，包含特定的领域词典信息，依据大量历史设计说明文档信息，开展基于统计学习的领域分词模型训练，可以实现对中文字符串的准确切分，以支持后续的模式识别和挖掘。这种方法往往不需人工维护规则，也不需复杂的语言学知识，且扩展性较好，是现今分词算法中较常用的做法。</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本项目采用多策略的分词模型，结合规则、统计方法、深度学习技术，这样做既可降低统计对语料库的依赖性，充分利用已有的词法信息，同时又能弥补规则方法的不足，而且还可以将深度学习语义表达的有点展示出来。</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（2）基于统计分析的设计说明模式抽取方法</w:t>
      </w:r>
    </w:p>
    <w:p>
      <w:pPr>
        <w:adjustRightInd w:val="0"/>
        <w:snapToGrid w:val="0"/>
        <w:spacing w:line="500" w:lineRule="exact"/>
        <w:ind w:firstLine="560" w:firstLineChars="200"/>
      </w:pPr>
      <w:r>
        <w:rPr>
          <w:rFonts w:hint="eastAsia" w:ascii="仿宋_GB2312" w:eastAsia="仿宋_GB2312"/>
          <w:sz w:val="28"/>
          <w:szCs w:val="28"/>
        </w:rPr>
        <w:t>在对非结构化文档设计说明进行分词标注的基础上，本项目拟对装备软件领域设计说明句式进行挖掘分析，获取常见设计的描述规则，从而构建句型模式。本项目拟采用半自动的设计说明句型模式抽取方法，首先从对分词标注后的领域设计说明中抽取部分领域句式规则，并结合专家意见，人工总结出一些设计表达句型模式；对于每一类句型模式，根据领域需求描述规律编写正则表达式实现相应的设计表达句型模式；利用设计表达句型模式对新的设计说明进行抽取，根据抽取的准确性来修正设计说明句型模式，同时，若漏掉了一些设计说明句型模式，则将设计说明句型模式和对应的抽取规则加入到抽取规则集合中，若出现抽取错误，则修正相应的句型模式，逐渐获取完善的句型模式。</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采用上述半自动化的方式可以实现领域设计说明模式构建，设计说明模式表征设计的撰写逻辑，基于模式构建设计说明抽取模板，可采用模糊匹配方式实现从非结构化文本信息中抽取软件设计信息，获取功能模块设计条目。</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在完成了设计说明的条目化之后，接下来基于语义分析完成设计说明条目化到功能实现结构化的转换。采用自然语言处理技术，在设计说明条目化的基础上，结合需求本体模型，抽取每一设计条目不同属性具体对应的功能模块信息，以支持功能模块的结构化描述；并利用关键词提取技术抽取属性关键词，最终实现功能模块设计的结构化表示，为后续设计说明与软件代码的匹配提供支撑基础。</w:t>
      </w:r>
    </w:p>
    <w:p>
      <w:pPr>
        <w:pStyle w:val="73"/>
      </w:pPr>
      <w:r>
        <w:t xml:space="preserve">2.3.2 </w:t>
      </w:r>
      <w:r>
        <w:rPr>
          <w:rFonts w:hint="eastAsia"/>
        </w:rPr>
        <w:t>软件设计说明功能模块设计说明结构化</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需要在前述设计说明条目化的基础上，从某一功能模块的描述中进一步抽取不同功能模块对应的具体实现的设计描述语句，从而实现设计说明从条目化到结构化的转化。本项目拟采用语义分析技术，将设计说明语句进行语义编码，转化为语义向量，并在此基础上训练多分类模型，从而实现设计说明结构化描述。</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自然语言处理中常常采用递归神经网络（Recurrent Neural Network，RNN）来编码语义上下文信息,以获取更加深层次的语义信息。为了充分考虑语句前向和反向的语义信息，本项目拟采用双向LSTM（BiLSTM）的文本分类模型，结合注意力机制，实现准确、高效的文本分类模型。注意力（Attention）机制是自然语言处理领域一个常用的建模长时间记忆机制，能够很直观的给出每个词对结果的贡献，因此本项目引入Attention机制以考虑不同设计说明下具有不同的热点词。双向LSTM编码语句的示例如下图：</w:t>
      </w:r>
    </w:p>
    <w:p>
      <w:pPr>
        <w:pStyle w:val="79"/>
      </w:pPr>
      <w:r>
        <w:rPr>
          <w:rFonts w:hint="eastAsia"/>
        </w:rPr>
        <w:object>
          <v:shape id="_x0000_i1043" o:spt="75" type="#_x0000_t75" style="height:215.45pt;width:411.8pt;" o:ole="t" filled="f" o:preferrelative="t" stroked="f" coordsize="21600,21600">
            <v:path/>
            <v:fill on="f" focussize="0,0"/>
            <v:stroke on="f" joinstyle="miter"/>
            <v:imagedata r:id="rId47" o:title=""/>
            <o:lock v:ext="edit" aspectratio="t"/>
            <w10:wrap type="none"/>
            <w10:anchorlock/>
          </v:shape>
          <o:OLEObject Type="Embed" ProgID="Visio.Drawing.11" ShapeID="_x0000_i1043" DrawAspect="Content" ObjectID="_1468075743" r:id="rId46">
            <o:LockedField>false</o:LockedField>
          </o:OLEObject>
        </w:object>
      </w:r>
    </w:p>
    <w:p>
      <w:pPr>
        <w:pStyle w:val="110"/>
      </w:pPr>
      <w:r>
        <w:rPr>
          <w:rFonts w:hint="eastAsia"/>
        </w:rPr>
        <w:t>图3-18 基于BiLSTM的语义编码模型</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Attention机制在序列学习任务上具有巨大的提升作用，能够让任务处理系统更专注于找到输入数据中显著的与当前输出相关的有用信息，从而提高输出的质量。</w:t>
      </w:r>
    </w:p>
    <w:p>
      <w:pPr>
        <w:pStyle w:val="73"/>
      </w:pPr>
      <w:r>
        <w:t>2.3.3 基于切片分析的代码过滤</w:t>
      </w:r>
    </w:p>
    <w:p>
      <w:pPr>
        <w:adjustRightInd w:val="0"/>
        <w:snapToGrid w:val="0"/>
        <w:spacing w:line="500" w:lineRule="exact"/>
        <w:ind w:firstLine="560" w:firstLineChars="200"/>
        <w:rPr>
          <w:rFonts w:ascii="仿宋_GB2312" w:eastAsia="仿宋_GB2312"/>
          <w:sz w:val="28"/>
          <w:szCs w:val="28"/>
        </w:rPr>
      </w:pPr>
      <w:r>
        <w:rPr>
          <w:rFonts w:ascii="仿宋_GB2312" w:eastAsia="仿宋_GB2312"/>
          <w:sz w:val="28"/>
          <w:szCs w:val="28"/>
        </w:rPr>
        <w:t>代码切片技术是一种对程序进行识别并提取的技术，根据切片准则，提取源代码中对关注点的变量值有影响的语句，组成新的程序，代码切片指的就是这段程序。代码切片技术可以更好的理解程序、分析程序，现在广泛的应用于软件开发领域及软件应用领域中，在软件测试、维护、程序理解、优化等方面，均具有非常重要的地位。</w:t>
      </w:r>
    </w:p>
    <w:p>
      <w:pPr>
        <w:adjustRightInd w:val="0"/>
        <w:snapToGrid w:val="0"/>
        <w:spacing w:line="500" w:lineRule="exact"/>
        <w:ind w:firstLine="560" w:firstLineChars="200"/>
        <w:rPr>
          <w:rFonts w:ascii="仿宋_GB2312" w:eastAsia="仿宋_GB2312"/>
          <w:sz w:val="28"/>
          <w:szCs w:val="28"/>
        </w:rPr>
      </w:pPr>
      <w:r>
        <w:rPr>
          <w:rFonts w:ascii="仿宋_GB2312" w:eastAsia="仿宋_GB2312"/>
          <w:sz w:val="28"/>
          <w:szCs w:val="28"/>
        </w:rPr>
        <w:t>一个代码切片是由程序中的一些语句和判定表达式组成的集合。关键字驱动的代码切片采用分割思想，它将相关性代码片段和无关性代码分离，获取的代码片段只是特定规则集下程序的抽象描述。代码切片技术通过引入切片，并对其控制依赖和数据依赖进行分析，把需要分析的代码从复杂程序中剥离出来，只提取其中的部分路径和部分模块进行分析，类似于分治算法，大大降低了代码的复杂度。</w:t>
      </w:r>
    </w:p>
    <w:p>
      <w:pPr>
        <w:adjustRightInd w:val="0"/>
        <w:snapToGrid w:val="0"/>
        <w:spacing w:line="500" w:lineRule="exact"/>
        <w:ind w:firstLine="560" w:firstLineChars="200"/>
        <w:rPr>
          <w:rFonts w:ascii="仿宋_GB2312" w:eastAsia="仿宋_GB2312"/>
          <w:sz w:val="28"/>
          <w:szCs w:val="28"/>
        </w:rPr>
      </w:pPr>
      <w:r>
        <w:rPr>
          <w:rFonts w:ascii="仿宋_GB2312" w:eastAsia="仿宋_GB2312"/>
          <w:sz w:val="28"/>
          <w:szCs w:val="28"/>
        </w:rPr>
        <w:t>针对庞大的被测源代码集合，在进行聚类分析之前需要过滤无关的代码片段，以降低空间和时间开销。本项目采用静态切片的方法，对代码进行预处理，静态切片技术是指在计算程序切片时使用的是静态的数据流和控制流分析方法。该技术对程序的输入不作任何假设，所作的分析完全以程序的静态信息为依据，通过分析程序所有可能的执行轨迹，采用基于文本的过滤方法，利用词法分析技术从基于规则集的代码关键字库中提取相关性关键字，然后扫描源代码，过滤与关键字无关的部分，输出相关性代码片段。</w:t>
      </w:r>
    </w:p>
    <w:p>
      <w:pPr>
        <w:adjustRightInd w:val="0"/>
        <w:snapToGrid w:val="0"/>
        <w:spacing w:line="500" w:lineRule="exact"/>
        <w:ind w:firstLine="560" w:firstLineChars="200"/>
        <w:rPr>
          <w:rFonts w:ascii="仿宋_GB2312" w:eastAsia="仿宋_GB2312"/>
          <w:sz w:val="28"/>
          <w:szCs w:val="28"/>
        </w:rPr>
      </w:pPr>
      <w:r>
        <w:rPr>
          <w:rFonts w:ascii="仿宋_GB2312" w:eastAsia="仿宋_GB2312"/>
          <w:sz w:val="28"/>
          <w:szCs w:val="28"/>
        </w:rPr>
        <w:t>具体的，利用前向程序切片方法，并采用信息流分析技术，基于关注的程序变量，从源代码中提取与该变量有控制依赖关系和数据依赖关系的代码片段，准确了解变量的特征，根据所获得的信息，就能够分析出变量的获取和传播。由于变量间可能存在的相关性，这些代码片段之间有可能存在包含关系，再引用语义线程的思想对代码片段进行合并，从被测代码中切分出一个没有冗余代码片段的最小划分集合。</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在完成了以上3个步骤之后，便可以初步构建标注数据集训练机器学习的分类模型，训练基于关键字描述的设计说明和代码匹配算法，并提取和融合面向代码的测试工件。</w:t>
      </w:r>
    </w:p>
    <w:p>
      <w:pPr>
        <w:adjustRightInd w:val="0"/>
        <w:snapToGrid w:val="0"/>
        <w:spacing w:line="500" w:lineRule="exact"/>
        <w:ind w:firstLine="560" w:firstLineChars="200"/>
        <w:rPr>
          <w:rFonts w:ascii="仿宋_GB2312" w:eastAsia="仿宋_GB2312" w:cs="Times New Roman (Body CS)"/>
          <w:sz w:val="28"/>
          <w:szCs w:val="28"/>
        </w:rPr>
      </w:pPr>
      <w:r>
        <w:rPr>
          <w:rFonts w:hint="eastAsia" w:ascii="仿宋_GB2312" w:eastAsia="仿宋_GB2312" w:cs="Times New Roman (Body CS)"/>
          <w:sz w:val="28"/>
          <w:szCs w:val="28"/>
        </w:rPr>
        <w:t>本部分面向装备软件代码的测试工件提取与融合技术研究共涉及</w:t>
      </w:r>
      <w:r>
        <w:rPr>
          <w:rFonts w:ascii="仿宋_GB2312" w:eastAsia="仿宋_GB2312" w:cs="Times New Roman (Body CS)"/>
          <w:sz w:val="28"/>
          <w:szCs w:val="28"/>
        </w:rPr>
        <w:t>1</w:t>
      </w:r>
      <w:r>
        <w:rPr>
          <w:rFonts w:hint="eastAsia" w:ascii="仿宋_GB2312" w:eastAsia="仿宋_GB2312" w:cs="Times New Roman (Body CS)"/>
          <w:sz w:val="28"/>
          <w:szCs w:val="28"/>
        </w:rPr>
        <w:t>种测试工件，命名为“代码模块”测试工件，代码模块主要由软件代码中挖掘计算而来，其样式如图所示：</w:t>
      </w:r>
    </w:p>
    <w:p>
      <w:pPr>
        <w:pStyle w:val="51"/>
      </w:pPr>
      <w:r>
        <w:object>
          <v:shape id="_x0000_i1044" o:spt="75" type="#_x0000_t75" style="height:164.75pt;width:261.8pt;" o:ole="t" filled="f" o:preferrelative="t" stroked="f" coordsize="21600,21600">
            <v:path/>
            <v:fill on="f" focussize="0,0"/>
            <v:stroke on="f" joinstyle="miter"/>
            <v:imagedata r:id="rId49" o:title=""/>
            <o:lock v:ext="edit" aspectratio="t"/>
            <w10:wrap type="none"/>
            <w10:anchorlock/>
          </v:shape>
          <o:OLEObject Type="Embed" ProgID="Visio.Drawing.11" ShapeID="_x0000_i1044" DrawAspect="Content" ObjectID="_1468075744" r:id="rId48">
            <o:LockedField>false</o:LockedField>
          </o:OLEObject>
        </w:object>
      </w:r>
    </w:p>
    <w:p>
      <w:pPr>
        <w:pStyle w:val="110"/>
      </w:pPr>
      <w:r>
        <w:rPr>
          <w:rFonts w:hint="eastAsia"/>
        </w:rPr>
        <w:t xml:space="preserve">图3-19 </w:t>
      </w:r>
      <w:r>
        <w:rPr>
          <w:rFonts w:hint="eastAsia" w:ascii="仿宋_GB2312" w:eastAsia="仿宋_GB2312"/>
        </w:rPr>
        <w:t>代码模块</w:t>
      </w:r>
      <w:r>
        <w:rPr>
          <w:rFonts w:hint="eastAsia"/>
        </w:rPr>
        <w:t>抽取示意图</w:t>
      </w:r>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以上便是面向代码的测试工件提取与融合，可以为后续的测试知识图谱构建提供在代码层面的数据支撑。</w:t>
      </w:r>
    </w:p>
    <w:p>
      <w:pPr>
        <w:pStyle w:val="47"/>
        <w:ind w:left="560" w:firstLine="0" w:firstLineChars="0"/>
        <w:outlineLvl w:val="2"/>
        <w:rPr>
          <w:b/>
          <w:bCs/>
          <w:szCs w:val="28"/>
        </w:rPr>
      </w:pPr>
      <w:bookmarkStart w:id="51" w:name="OLE_LINK17"/>
      <w:bookmarkStart w:id="52" w:name="OLE_LINK18"/>
      <w:r>
        <w:rPr>
          <w:rFonts w:hint="eastAsia"/>
          <w:b/>
          <w:bCs/>
          <w:szCs w:val="28"/>
        </w:rPr>
        <w:t>3. 软件测试知识图谱自动化构建技术</w:t>
      </w:r>
    </w:p>
    <w:p>
      <w:pPr>
        <w:pStyle w:val="47"/>
        <w:ind w:firstLine="560"/>
      </w:pPr>
      <w:r>
        <w:rPr>
          <w:rFonts w:hint="eastAsia"/>
        </w:rPr>
        <w:t>软件测试知识图谱自动化构建技术的总体方案如下图所示，总体方案的体系结构由五个部分组成，分别是：基</w:t>
      </w:r>
      <w:r>
        <w:t>于本体构建方法论的测试领域本体构建技术</w:t>
      </w:r>
      <w:r>
        <w:rPr>
          <w:rFonts w:hint="eastAsia"/>
        </w:rPr>
        <w:t>、</w:t>
      </w:r>
      <w:r>
        <w:t>基于</w:t>
      </w:r>
      <w:r>
        <w:rPr>
          <w:rFonts w:hint="eastAsia"/>
        </w:rPr>
        <w:t>多策略</w:t>
      </w:r>
      <w:r>
        <w:t>的</w:t>
      </w:r>
      <w:r>
        <w:rPr>
          <w:rFonts w:hint="eastAsia"/>
        </w:rPr>
        <w:t>测试领域</w:t>
      </w:r>
      <w:r>
        <w:t>知识三元组抽取技术</w:t>
      </w:r>
      <w:r>
        <w:rPr>
          <w:rFonts w:hint="eastAsia"/>
        </w:rPr>
        <w:t>、</w:t>
      </w:r>
      <w:r>
        <w:t>基于语义子图和约简锚点的测试知识图谱融合技术</w:t>
      </w:r>
      <w:r>
        <w:rPr>
          <w:rFonts w:hint="eastAsia"/>
        </w:rPr>
        <w:t>、</w:t>
      </w:r>
      <w:r>
        <w:t>基于最小代价的知识动态更新技术</w:t>
      </w:r>
      <w:r>
        <w:rPr>
          <w:rFonts w:hint="eastAsia"/>
        </w:rPr>
        <w:t>、</w:t>
      </w:r>
      <w:r>
        <w:t>基于多阶段多维度的测试知识图谱质量评估技术</w:t>
      </w:r>
      <w:r>
        <w:rPr>
          <w:rFonts w:hint="eastAsia"/>
        </w:rPr>
        <w:t>。</w:t>
      </w:r>
    </w:p>
    <w:p>
      <w:pPr>
        <w:pStyle w:val="47"/>
        <w:spacing w:line="240" w:lineRule="auto"/>
        <w:ind w:firstLine="0" w:firstLineChars="0"/>
        <w:jc w:val="center"/>
        <w:rPr>
          <w:szCs w:val="28"/>
        </w:rPr>
      </w:pPr>
      <w:r>
        <w:object>
          <v:shape id="_x0000_i1045" o:spt="75" type="#_x0000_t75" style="height:271.1pt;width:437.45pt;" o:ole="t" filled="f" o:preferrelative="t" stroked="f" coordsize="21600,21600">
            <v:path/>
            <v:fill on="f" focussize="0,0"/>
            <v:stroke on="f" joinstyle="miter"/>
            <v:imagedata r:id="rId51" o:title=""/>
            <o:lock v:ext="edit" aspectratio="t"/>
            <w10:wrap type="none"/>
            <w10:anchorlock/>
          </v:shape>
          <o:OLEObject Type="Embed" ProgID="Visio.Drawing.11" ShapeID="_x0000_i1045" DrawAspect="Content" ObjectID="_1468075745" r:id="rId50">
            <o:LockedField>false</o:LockedField>
          </o:OLEObject>
        </w:object>
      </w:r>
    </w:p>
    <w:p>
      <w:pPr>
        <w:pStyle w:val="110"/>
      </w:pPr>
      <w:r>
        <w:rPr>
          <w:rFonts w:hint="eastAsia"/>
        </w:rPr>
        <w:t>图3-20 软件</w:t>
      </w:r>
      <w:r>
        <w:t>测试知识图谱自动化构建技术</w:t>
      </w:r>
      <w:r>
        <w:rPr>
          <w:rFonts w:hint="eastAsia"/>
        </w:rPr>
        <w:t>总体方案</w:t>
      </w:r>
    </w:p>
    <w:p>
      <w:pPr>
        <w:pStyle w:val="47"/>
        <w:ind w:firstLine="560"/>
      </w:pPr>
      <w:r>
        <w:rPr>
          <w:rFonts w:hint="eastAsia"/>
        </w:rPr>
        <w:t>首先，对军用装备</w:t>
      </w:r>
      <w:r>
        <w:t>软件测试</w:t>
      </w:r>
      <w:r>
        <w:rPr>
          <w:rFonts w:hint="eastAsia"/>
        </w:rPr>
        <w:t>领域</w:t>
      </w:r>
      <w:r>
        <w:t>中的概念、属性、概念层次等抽象知识进行统一的本体建模，</w:t>
      </w:r>
      <w:r>
        <w:rPr>
          <w:rFonts w:hint="eastAsia"/>
        </w:rPr>
        <w:t>构建关于</w:t>
      </w:r>
      <w:r>
        <w:t>测试需求、测试计划、测试</w:t>
      </w:r>
      <w:r>
        <w:rPr>
          <w:rFonts w:hint="eastAsia"/>
        </w:rPr>
        <w:t>项、测试用例</w:t>
      </w:r>
      <w:r>
        <w:t>等软件测试知识</w:t>
      </w:r>
      <w:r>
        <w:rPr>
          <w:rFonts w:hint="eastAsia"/>
        </w:rPr>
        <w:t>的</w:t>
      </w:r>
      <w:r>
        <w:t>本体，通过本体限定和描述软件测试过程中所产生的知识</w:t>
      </w:r>
      <w:r>
        <w:rPr>
          <w:rFonts w:hint="eastAsia"/>
        </w:rPr>
        <w:t>，并利用测试工件数</w:t>
      </w:r>
      <w:r>
        <w:t>据</w:t>
      </w:r>
      <w:r>
        <w:rPr>
          <w:rFonts w:hint="eastAsia"/>
        </w:rPr>
        <w:t>对构建的领域本体进行验证和修正。</w:t>
      </w:r>
    </w:p>
    <w:p>
      <w:pPr>
        <w:pStyle w:val="47"/>
        <w:ind w:firstLine="560"/>
      </w:pPr>
      <w:r>
        <w:rPr>
          <w:rFonts w:hint="eastAsia"/>
        </w:rPr>
        <w:t>其次，面向复杂的军用装备的软件测试工件数</w:t>
      </w:r>
      <w:r>
        <w:t>据</w:t>
      </w:r>
      <w:r>
        <w:rPr>
          <w:rFonts w:hint="eastAsia"/>
        </w:rPr>
        <w:t>，采用多种知识抽取策略，分别从结构化数据源、半结构数据源和非结构数据源中进行知识抽取，从而构建软件测试知识图谱，</w:t>
      </w:r>
      <w:r>
        <w:t>实现从</w:t>
      </w:r>
      <w:r>
        <w:rPr>
          <w:rFonts w:hint="eastAsia"/>
        </w:rPr>
        <w:t>软件测试工件信息到软件测试</w:t>
      </w:r>
      <w:r>
        <w:t>知识</w:t>
      </w:r>
      <w:r>
        <w:rPr>
          <w:rFonts w:hint="eastAsia"/>
        </w:rPr>
        <w:t>三元组</w:t>
      </w:r>
      <w:r>
        <w:t>的自动</w:t>
      </w:r>
      <w:r>
        <w:rPr>
          <w:rFonts w:hint="eastAsia"/>
        </w:rPr>
        <w:t>转换</w:t>
      </w:r>
      <w:r>
        <w:t>。</w:t>
      </w:r>
      <w:r>
        <w:rPr>
          <w:rFonts w:hint="eastAsia"/>
        </w:rPr>
        <w:t>针对军用装备软件测试领域模型训练数据稀缺和跨任务等抽取场景中数据标注工作量大和模型训练耗时等问题，采用远程监督实现数据自动标注，通过迁移学习实现跨领域数据标注。</w:t>
      </w:r>
    </w:p>
    <w:p>
      <w:pPr>
        <w:pStyle w:val="47"/>
        <w:ind w:firstLine="560"/>
      </w:pPr>
      <w:r>
        <w:rPr>
          <w:rFonts w:hint="eastAsia"/>
        </w:rPr>
        <w:t>再次，对不同场景下构建的软件测试知识图谱进行融合，采用虚拟语义描述文档和相似度传播等技术解决软件测试知识图谱本体层的异构问题，采用基于约简锚点的大规模实例匹配、基于机器学习的大规模实例匹配、实例匹配的分布式并行处理等技术，全面解决软件测试知识融合中的时间复杂度挑战和空间复杂度挑战。</w:t>
      </w:r>
    </w:p>
    <w:p>
      <w:pPr>
        <w:pStyle w:val="47"/>
        <w:ind w:firstLine="560"/>
      </w:pPr>
      <w:r>
        <w:rPr>
          <w:rFonts w:hint="eastAsia"/>
        </w:rPr>
        <w:t>接下来，为了处理军用装备软件测试知识的演化和更新，研究软件测试知识知</w:t>
      </w:r>
      <w:r>
        <w:t>识演化操作和知识演化策略，</w:t>
      </w:r>
      <w:r>
        <w:rPr>
          <w:rFonts w:hint="eastAsia"/>
        </w:rPr>
        <w:t>实现知识</w:t>
      </w:r>
      <w:r>
        <w:t>变化捕捉</w:t>
      </w:r>
      <w:r>
        <w:rPr>
          <w:rFonts w:hint="eastAsia"/>
        </w:rPr>
        <w:t>、</w:t>
      </w:r>
      <w:r>
        <w:t>变化表示</w:t>
      </w:r>
      <w:r>
        <w:rPr>
          <w:rFonts w:hint="eastAsia"/>
        </w:rPr>
        <w:t>、</w:t>
      </w:r>
      <w:r>
        <w:t>语义变化</w:t>
      </w:r>
      <w:r>
        <w:rPr>
          <w:rFonts w:hint="eastAsia"/>
        </w:rPr>
        <w:t>、</w:t>
      </w:r>
      <w:r>
        <w:t>变化实施</w:t>
      </w:r>
      <w:r>
        <w:rPr>
          <w:rFonts w:hint="eastAsia"/>
        </w:rPr>
        <w:t>、</w:t>
      </w:r>
      <w:r>
        <w:t>变化传播</w:t>
      </w:r>
      <w:r>
        <w:rPr>
          <w:rFonts w:hint="eastAsia"/>
        </w:rPr>
        <w:t>、</w:t>
      </w:r>
      <w:r>
        <w:t>变化传播</w:t>
      </w:r>
      <w:r>
        <w:rPr>
          <w:rFonts w:hint="eastAsia"/>
        </w:rPr>
        <w:t>等演化关键技术，定位知识演化位置，分析知识演化影响范围，研究最小代价知识更新方法，实现软件测试</w:t>
      </w:r>
      <w:r>
        <w:t>知识图谱演化中的</w:t>
      </w:r>
      <w:r>
        <w:rPr>
          <w:rFonts w:hint="eastAsia"/>
        </w:rPr>
        <w:t>动态</w:t>
      </w:r>
      <w:r>
        <w:t>知识更新。</w:t>
      </w:r>
    </w:p>
    <w:p>
      <w:pPr>
        <w:pStyle w:val="47"/>
        <w:ind w:firstLine="560"/>
      </w:pPr>
      <w:r>
        <w:rPr>
          <w:rFonts w:hint="eastAsia"/>
        </w:rPr>
        <w:t>最后，为了保证构建的软件测量知识图谱的质量，分别针对软件测试知识图谱生成阶段、软件测试知识图谱使用阶段、软件测试知识图谱维护阶段的知识图谱特点和场景，选择多个质量评估维度，使用</w:t>
      </w:r>
      <w:r>
        <w:t>基于分层抽样的增量评估方法</w:t>
      </w:r>
      <w:r>
        <w:rPr>
          <w:rFonts w:hint="eastAsia"/>
        </w:rPr>
        <w:t>对软件测试知识图谱进行质量评估。</w:t>
      </w:r>
    </w:p>
    <w:p>
      <w:pPr>
        <w:pStyle w:val="47"/>
        <w:ind w:firstLine="560"/>
      </w:pPr>
      <w:r>
        <w:rPr>
          <w:rFonts w:hint="eastAsia"/>
        </w:rPr>
        <w:t>总结来说，软件测试知识图谱自动化构建技术通过软件测试领域本体结构指导从软件测试工件数据中自动进行知识抽取，并使用</w:t>
      </w:r>
      <w:r>
        <w:t>基于语义子图和约简锚点的大规模知识图谱融合</w:t>
      </w:r>
      <w:r>
        <w:rPr>
          <w:rFonts w:hint="eastAsia"/>
        </w:rPr>
        <w:t>技术对构建出的软件测试知识图谱进行融合，同时使用</w:t>
      </w:r>
      <w:r>
        <w:t>最小代价的</w:t>
      </w:r>
      <w:r>
        <w:rPr>
          <w:rFonts w:hint="eastAsia"/>
        </w:rPr>
        <w:t>更新操作解决软件测试知识图谱的动态更新问题，最后通过多维度多阶段的评估保证软件测量知识图谱质量，获得高质量的知识图谱，形成对基于知识图谱的智能软件测试系统的支持。</w:t>
      </w:r>
    </w:p>
    <w:p>
      <w:pPr>
        <w:pStyle w:val="59"/>
        <w:ind w:firstLine="562"/>
      </w:pPr>
      <w:r>
        <w:rPr>
          <w:rFonts w:hint="eastAsia"/>
        </w:rPr>
        <w:t>3</w:t>
      </w:r>
      <w:r>
        <w:t>.1基于本体构建方法论的</w:t>
      </w:r>
      <w:r>
        <w:rPr>
          <w:rFonts w:hint="eastAsia"/>
        </w:rPr>
        <w:t>软件</w:t>
      </w:r>
      <w:r>
        <w:t>测试领域本体构建技术</w:t>
      </w:r>
    </w:p>
    <w:p>
      <w:pPr>
        <w:pStyle w:val="47"/>
        <w:ind w:firstLine="560"/>
      </w:pPr>
      <w:r>
        <w:rPr>
          <w:rFonts w:hint="eastAsia"/>
        </w:rPr>
        <w:t>知识工程领域多年的研究和实践指出知识图谱需要手工构建本体，通过本体限定和描述知识图谱所在领域的知识。知识图谱本体的构建过程通常是迭代的，即先给出初步的本体框架，然后在对本体进行不断修改和精炼的过程中补充细节。本方案软件测试本体创建的过程分为</w:t>
      </w:r>
      <w:r>
        <w:t>7</w:t>
      </w:r>
      <w:r>
        <w:rPr>
          <w:rFonts w:hint="eastAsia"/>
        </w:rPr>
        <w:t>步进行：</w:t>
      </w:r>
    </w:p>
    <w:p>
      <w:pPr>
        <w:pStyle w:val="47"/>
        <w:ind w:firstLine="560"/>
      </w:pPr>
      <w:r>
        <w:rPr>
          <w:rFonts w:hint="eastAsia"/>
        </w:rPr>
        <w:t>步骤1：确定软件测试本体的领域和范围。首先明确一些基本的问题，包括：软件测试本体的用途是什么？要描述什么信息？回答哪一类的问题？谁将使用和维护这个本体？等等。这些问题可以借助能力咨询的方法来获得。需要注意的是，随着软件测试的进行，这些问题和回答可能会发生变化，这时需要考虑再回到第1步进行迭代开发。</w:t>
      </w:r>
    </w:p>
    <w:p>
      <w:pPr>
        <w:pStyle w:val="47"/>
        <w:ind w:firstLine="560"/>
      </w:pPr>
      <w:r>
        <w:rPr>
          <w:rFonts w:hint="eastAsia"/>
        </w:rPr>
        <w:t>步骤2：考虑重用现有本体。收集和软件测试本体相关的其它本体是有价值的，例如软件工程本体、装备知识本体、软件需求本体、测试需求本体。一方面如果可以精炼、扩充、或修改现有的本体，那么则可以避免很多不必要的开发工作。另一方面即使现有的本体无法满足当前的应用要求，通常也会从其中得到一些启发和帮助。目前网络上已有一些本体库，从中可以获得很多现有的本体。</w:t>
      </w:r>
    </w:p>
    <w:p>
      <w:pPr>
        <w:pStyle w:val="47"/>
        <w:ind w:firstLine="560"/>
      </w:pPr>
      <w:r>
        <w:rPr>
          <w:rFonts w:hint="eastAsia"/>
        </w:rPr>
        <w:t>步骤3：列出本体中的重要术语。将所关心的软件测试术语列举出来是非常有用的，例如功能、性能、缺陷、优先级等。这些术语大致表明建模过程所感兴趣的事物、事物所具有的属性和它们间的关系等。这些重要术语能保证最终创建的本体不会偏离复杂装备软件测试领域。</w:t>
      </w:r>
    </w:p>
    <w:p>
      <w:pPr>
        <w:pStyle w:val="47"/>
        <w:ind w:firstLine="560"/>
      </w:pPr>
      <w:r>
        <w:rPr>
          <w:rFonts w:hint="eastAsia"/>
        </w:rPr>
        <w:t>步骤4：定义类和类的继承。类的继承结构的定义可以采用自顶向下的方法，即从最大的概念开始，然后通过添加子类细化这些概念；也可以采用自底向上的方法，即由最底层、最细的类定义开始，然后找到它们的父类；当然，也可以采用这两种方法的综合进行定义。但无论选择哪种方法，都要从定义类开始，选择那些从具体存在的对象中抽象出来的软件测试术语作为软件测试本体中的类，然后将它们构成分类等级体系。</w:t>
      </w:r>
    </w:p>
    <w:p>
      <w:pPr>
        <w:pStyle w:val="47"/>
        <w:ind w:firstLine="560"/>
      </w:pPr>
      <w:r>
        <w:rPr>
          <w:rFonts w:hint="eastAsia"/>
        </w:rPr>
        <w:t>步骤5：定义属性和关系。仅有类不能对很多问题给出回答，通常一旦定义了类，还需要定义概念和概念间的内部联系。这里所指的联系可分为两种：一种是概念自身的属性，称为“内在属性”，如概念“测试问题单”的报告日期这种属性可用术语“报告日期”表示，这一类属性通常连接一个概念和一个值，在后面讲述到的本体语言OWL中，这种属性被表示为DataProperty。内在属性具有通用性，也就是说该类对应的所有实例都具有这种属性，并且这种属性通常能向下传递，即如果一个类具有一个内在属性，那么它的所有子类都继承了这种属性。这样也就要求在属性建模的过程中，一个属性应该为拥有该属性的最大类所拥有。另一类属性称为“外在属性”，也有的文献直接称之为关系，通常用于连接概念间的实例，如概念“测试用例”的一个外在属性“设计人员”连接了概念“人员”，表明对于一对分别来自这两个概念的实例来说，可能会存在“设计人员”这个关系。“外在属性”在随后的OWL语言中表示为ObjectProperty。需要指出的是，步骤4和步骤5通常同时进行，没有必要严格地分为两步进行，也就是说允许在定义类的同时就定义类所具有的属性和关系。</w:t>
      </w:r>
    </w:p>
    <w:p>
      <w:pPr>
        <w:pStyle w:val="47"/>
        <w:ind w:firstLine="560"/>
      </w:pPr>
      <w:r>
        <w:rPr>
          <w:rFonts w:hint="eastAsia"/>
        </w:rPr>
        <w:t>步骤6：定义属性的限制。在这一步中，需要进一步定义属性的一些限制，包括属性的基数、属性值的类型，以及属性的定义域和值域。</w:t>
      </w:r>
    </w:p>
    <w:p>
      <w:pPr>
        <w:pStyle w:val="47"/>
        <w:ind w:firstLine="560"/>
      </w:pPr>
      <w:r>
        <w:rPr>
          <w:rFonts w:hint="eastAsia"/>
        </w:rPr>
        <w:t>步骤7：利用实例验证和优化本体。最后，还需要为类创建实例。这需要确定与个体最接近的类，然后添加个体进去作为该类的一个实例，同时要为实例的属性赋值。在此过程中，验证构建的本体是否能正确和全面描述实例，并对本体进行优化调整，从而形成一个领域本体构建的闭环过程。</w:t>
      </w:r>
    </w:p>
    <w:p>
      <w:pPr>
        <w:pStyle w:val="47"/>
        <w:ind w:firstLine="560"/>
      </w:pPr>
      <w:r>
        <w:rPr>
          <w:rFonts w:hint="eastAsia"/>
        </w:rPr>
        <w:t>在上述7个步骤中，术语命名也需要遵循一定准则。在本体中规定合理的命名规则并严格地遵循它们，不仅会使本体易于理解和易于阅读，而且能避免建模中不必要的错误。综上所述，尽管知识图谱本体层建模需要遵循一定的准则和方法学，建模过程有着一些通用的步骤，但是不能忘记本体建模本身就是一个创造性的工作，在遵循一定的工程方法条件下，还需要发挥领域专家的创造灵感。</w:t>
      </w:r>
    </w:p>
    <w:p>
      <w:pPr>
        <w:pStyle w:val="47"/>
        <w:ind w:firstLine="560"/>
      </w:pPr>
      <w:r>
        <w:rPr>
          <w:rFonts w:hint="eastAsia"/>
        </w:rPr>
        <w:t>本方案可构建描述通用软件测试过程知识、软件项目管理知识等能力，一些通用软件测试术语（概念和关系）如下表列举所示，对应的可视化本体图如下图所示。</w:t>
      </w:r>
    </w:p>
    <w:p>
      <w:pPr>
        <w:pStyle w:val="110"/>
      </w:pPr>
      <w:r>
        <w:rPr>
          <w:rFonts w:hint="eastAsia"/>
        </w:rPr>
        <w:t>表3-14 通用软件测试本体术语</w:t>
      </w:r>
    </w:p>
    <w:tbl>
      <w:tblPr>
        <w:tblStyle w:val="26"/>
        <w:tblW w:w="8949"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74"/>
        <w:gridCol w:w="4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474" w:type="dxa"/>
            <w:tcBorders>
              <w:top w:val="single" w:color="000000" w:themeColor="text1" w:sz="12" w:space="0"/>
              <w:left w:val="single" w:color="000000" w:themeColor="text1" w:sz="12" w:space="0"/>
            </w:tcBorders>
          </w:tcPr>
          <w:p>
            <w:pPr>
              <w:pStyle w:val="70"/>
              <w:rPr>
                <w:rFonts w:ascii="黑体" w:hAnsi="黑体" w:eastAsia="黑体"/>
              </w:rPr>
            </w:pPr>
            <w:r>
              <w:rPr>
                <w:rFonts w:hint="eastAsia" w:ascii="黑体" w:hAnsi="黑体" w:eastAsia="黑体"/>
              </w:rPr>
              <w:t>本体概念</w:t>
            </w:r>
          </w:p>
        </w:tc>
        <w:tc>
          <w:tcPr>
            <w:tcW w:w="4475" w:type="dxa"/>
            <w:tcBorders>
              <w:top w:val="single" w:color="000000" w:themeColor="text1" w:sz="12" w:space="0"/>
              <w:right w:val="single" w:color="000000" w:themeColor="text1" w:sz="12" w:space="0"/>
            </w:tcBorders>
          </w:tcPr>
          <w:p>
            <w:pPr>
              <w:pStyle w:val="70"/>
              <w:rPr>
                <w:rFonts w:ascii="黑体" w:hAnsi="黑体" w:eastAsia="黑体"/>
              </w:rPr>
            </w:pPr>
            <w:r>
              <w:rPr>
                <w:rFonts w:hint="eastAsia" w:ascii="黑体" w:hAnsi="黑体" w:eastAsia="黑体"/>
              </w:rPr>
              <w:t>关系属性（定义域，关系，值域）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74" w:type="dxa"/>
            <w:tcBorders>
              <w:left w:val="single" w:color="000000" w:themeColor="text1" w:sz="12" w:space="0"/>
              <w:bottom w:val="single" w:color="000000" w:themeColor="text1" w:sz="12" w:space="0"/>
            </w:tcBorders>
          </w:tcPr>
          <w:p>
            <w:pPr>
              <w:pStyle w:val="70"/>
              <w:jc w:val="left"/>
              <w:rPr>
                <w:rFonts w:ascii="Calibri" w:hAnsi="Calibri"/>
              </w:rPr>
            </w:pPr>
            <w:r>
              <w:rPr>
                <w:rFonts w:hint="eastAsia"/>
              </w:rPr>
              <w:t>测试项目、测试用例、软件、人员（设计人员、测试人员）、项目组、设计文档、测试问题单、需求文档、测试需求、测试用例、测试记录、问题报告单、软件、项目组、测试报告</w:t>
            </w:r>
          </w:p>
        </w:tc>
        <w:tc>
          <w:tcPr>
            <w:tcW w:w="4475" w:type="dxa"/>
            <w:tcBorders>
              <w:bottom w:val="single" w:color="000000" w:themeColor="text1" w:sz="12" w:space="0"/>
              <w:right w:val="single" w:color="000000" w:themeColor="text1" w:sz="12" w:space="0"/>
            </w:tcBorders>
          </w:tcPr>
          <w:p>
            <w:pPr>
              <w:pStyle w:val="70"/>
              <w:jc w:val="left"/>
            </w:pPr>
            <w:r>
              <w:rPr>
                <w:rFonts w:hint="eastAsia"/>
              </w:rPr>
              <w:t>（项目组，包含，人员）、（设计人员，继承，人员）、（测试人员，继承，人员）、（设计人员，设计，软件）、（测试项目，测试，软件）、（测试人员，参与，测试项目）、（测试人员，设计，测试用例），（测试人员，执行，测试用例）</w:t>
            </w:r>
          </w:p>
        </w:tc>
      </w:tr>
    </w:tbl>
    <w:p>
      <w:pPr>
        <w:pStyle w:val="51"/>
      </w:pPr>
      <w:r>
        <w:object>
          <v:shape id="_x0000_i1046" o:spt="75" type="#_x0000_t75" style="height:285.25pt;width:320.2pt;" o:ole="t" filled="f" o:preferrelative="t" stroked="f" coordsize="21600,21600">
            <v:path/>
            <v:fill on="f" focussize="0,0"/>
            <v:stroke on="f" joinstyle="miter"/>
            <v:imagedata r:id="rId53" o:title=""/>
            <o:lock v:ext="edit" aspectratio="t"/>
            <w10:wrap type="none"/>
            <w10:anchorlock/>
          </v:shape>
          <o:OLEObject Type="Embed" ProgID="Visio.Drawing.11" ShapeID="_x0000_i1046" DrawAspect="Content" ObjectID="_1468075746" r:id="rId52">
            <o:LockedField>false</o:LockedField>
          </o:OLEObject>
        </w:object>
      </w:r>
    </w:p>
    <w:p>
      <w:pPr>
        <w:pStyle w:val="110"/>
      </w:pPr>
      <w:r>
        <w:rPr>
          <w:rFonts w:hint="eastAsia"/>
        </w:rPr>
        <w:t>图3-21 通用软件测试本体图</w:t>
      </w:r>
    </w:p>
    <w:p>
      <w:pPr>
        <w:pStyle w:val="47"/>
        <w:ind w:firstLine="560"/>
      </w:pPr>
      <w:r>
        <w:rPr>
          <w:rFonts w:hint="eastAsia"/>
        </w:rPr>
        <w:t>在上述本体构建方法学指导下，在构建通用软件测试本体基础上，更要考虑军用装备软件测试的领域特点，构建包含军用装备软件测试的领域本体，以满足领域知识描述、构建和智能应用的需要。下面以某导引头装备软件测试实战中测试需求、测试项和测试用例为例子分析领域本体构建。</w:t>
      </w:r>
    </w:p>
    <w:p>
      <w:pPr>
        <w:pStyle w:val="47"/>
        <w:ind w:firstLine="560"/>
      </w:pPr>
      <w:r>
        <w:rPr>
          <w:rFonts w:hint="eastAsia"/>
        </w:rPr>
        <w:t>领域本体构建例1：以某导引头装备的软件测试需求说明为例，可构建如下图所示的本体，其中不仅包含Z</w:t>
      </w:r>
      <w:r>
        <w:t>Z</w:t>
      </w:r>
      <w:r>
        <w:rPr>
          <w:rFonts w:hint="eastAsia"/>
        </w:rPr>
        <w:t>软件和功能等通用概念，还包含信号、中断信号等领域概念，以及优先级、中断周期、开启、清零、发送、接收等领域属性，并且包含两个领域公理：（1）发送和接收的互逆关系；（2）开启和清零的属性上下位关系。因此，结合领域软件测试需求构造的本体具有明显的领域特点。</w:t>
      </w:r>
    </w:p>
    <w:p>
      <w:pPr>
        <w:pStyle w:val="51"/>
      </w:pPr>
      <w:r>
        <w:object>
          <v:shape id="_x0000_i1047" o:spt="75" type="#_x0000_t75" style="height:260.2pt;width:367.65pt;" o:ole="t" filled="f" o:preferrelative="t" stroked="f" coordsize="21600,21600">
            <v:path/>
            <v:fill on="f" focussize="0,0"/>
            <v:stroke on="f" joinstyle="miter"/>
            <v:imagedata r:id="rId55" o:title=""/>
            <o:lock v:ext="edit" aspectratio="t"/>
            <w10:wrap type="none"/>
            <w10:anchorlock/>
          </v:shape>
          <o:OLEObject Type="Embed" ProgID="Visio.Drawing.11" ShapeID="_x0000_i1047" DrawAspect="Content" ObjectID="_1468075747" r:id="rId54">
            <o:LockedField>false</o:LockedField>
          </o:OLEObject>
        </w:object>
      </w:r>
    </w:p>
    <w:p>
      <w:pPr>
        <w:pStyle w:val="110"/>
      </w:pPr>
      <w:r>
        <w:rPr>
          <w:rFonts w:hint="eastAsia"/>
        </w:rPr>
        <w:t>图3-22 某导引头装备软件测试需求本体</w:t>
      </w:r>
    </w:p>
    <w:p>
      <w:pPr>
        <w:pStyle w:val="47"/>
        <w:ind w:firstLine="560"/>
      </w:pPr>
      <w:r>
        <w:rPr>
          <w:rFonts w:hint="eastAsia"/>
        </w:rPr>
        <w:t>领域本体构建例</w:t>
      </w:r>
      <w:r>
        <w:t>2</w:t>
      </w:r>
      <w:r>
        <w:rPr>
          <w:rFonts w:hint="eastAsia"/>
        </w:rPr>
        <w:t>：根据某导引头装备的软件测试项数据，在领域专家协助下，整理出相关的领域概念和关系，并构建如下图所示的测试项本体，其中包含测试用例、设计人员、测试人员、测试监督人员、测试项、测试过程等通用软件测试领域概念，还包含参与、测试标识、测试追踪、测试说明、输入及操作说明、前提与约束等大量领域内关系，从而实现对该导引头装备软件测试项知识的规范描述。</w:t>
      </w:r>
    </w:p>
    <w:p>
      <w:pPr>
        <w:pStyle w:val="51"/>
      </w:pPr>
      <w:r>
        <w:object>
          <v:shape id="_x0000_i1048" o:spt="75" type="#_x0000_t75" style="height:341.45pt;width:434.2pt;" o:ole="t" filled="f" o:preferrelative="t" stroked="f" coordsize="21600,21600">
            <v:path/>
            <v:fill on="f" focussize="0,0"/>
            <v:stroke on="f" joinstyle="miter"/>
            <v:imagedata r:id="rId57" o:title=""/>
            <o:lock v:ext="edit" aspectratio="t"/>
            <w10:wrap type="none"/>
            <w10:anchorlock/>
          </v:shape>
          <o:OLEObject Type="Embed" ProgID="Visio.Drawing.11" ShapeID="_x0000_i1048" DrawAspect="Content" ObjectID="_1468075748" r:id="rId56">
            <o:LockedField>false</o:LockedField>
          </o:OLEObject>
        </w:object>
      </w:r>
    </w:p>
    <w:p>
      <w:pPr>
        <w:pStyle w:val="110"/>
      </w:pPr>
      <w:r>
        <w:rPr>
          <w:rFonts w:hint="eastAsia"/>
        </w:rPr>
        <w:t>图3-23 某导引头装备软件测试项本体</w:t>
      </w:r>
    </w:p>
    <w:p>
      <w:pPr>
        <w:pStyle w:val="47"/>
        <w:ind w:firstLine="560"/>
      </w:pPr>
      <w:r>
        <w:rPr>
          <w:rFonts w:hint="eastAsia"/>
        </w:rPr>
        <w:t>领域本体构建例</w:t>
      </w:r>
      <w:r>
        <w:t>3</w:t>
      </w:r>
      <w:r>
        <w:rPr>
          <w:rFonts w:hint="eastAsia"/>
        </w:rPr>
        <w:t>：根据某导引头装备的软件测试用例数据，在领域专家的协助下，构建如下图所示的测试用例本体。该本体不仅包含研制总要求这种领域概念，还包含测试项、任务书、需求规格说明书、功能测试、性能测试、安全性测试、测试方法等通用软件测试领域概念，此外，本体中的关系有追踪和包含，属性有测试项名称、测试项标识等等。从该本体可见，测试用例本体和测试项本体具有一些语义等价或重叠的概念、关系或属性，可以将其进行合并，这也是本方案在后继知识融合中需要处理的任务。</w:t>
      </w:r>
    </w:p>
    <w:p>
      <w:pPr>
        <w:pStyle w:val="51"/>
      </w:pPr>
      <w:r>
        <w:object>
          <v:shape id="_x0000_i1049" o:spt="75" type="#_x0000_t75" style="height:348.55pt;width:389.45pt;" o:ole="t" filled="f" o:preferrelative="t" stroked="f" coordsize="21600,21600">
            <v:path/>
            <v:fill on="f" focussize="0,0"/>
            <v:stroke on="f" joinstyle="miter"/>
            <v:imagedata r:id="rId59" o:title=""/>
            <o:lock v:ext="edit" aspectratio="t"/>
            <w10:wrap type="none"/>
            <w10:anchorlock/>
          </v:shape>
          <o:OLEObject Type="Embed" ProgID="Visio.Drawing.11" ShapeID="_x0000_i1049" DrawAspect="Content" ObjectID="_1468075749" r:id="rId58">
            <o:LockedField>false</o:LockedField>
          </o:OLEObject>
        </w:object>
      </w:r>
    </w:p>
    <w:p>
      <w:pPr>
        <w:pStyle w:val="110"/>
      </w:pPr>
      <w:r>
        <w:rPr>
          <w:rFonts w:hint="eastAsia"/>
        </w:rPr>
        <w:t>图3-24 某导引头装备软件测试用例本体</w:t>
      </w:r>
    </w:p>
    <w:p>
      <w:pPr>
        <w:pStyle w:val="47"/>
        <w:ind w:firstLine="560"/>
        <w:jc w:val="left"/>
      </w:pPr>
      <w:r>
        <w:rPr>
          <w:rFonts w:hint="eastAsia"/>
        </w:rPr>
        <w:t>综上所述，本方案在知识图谱构建各环节重点考虑领域知识的构建，即在军用装备软件测试中，大量测试任务和测试场景均需要考虑大量领域的知识，覆盖飞控、指控、测发控、雷达、导引头等典型装备软件类型涉及的知识，因此，本体构建和后继知识三元组抽取都必然要围绕军用装备软件测试领域设计针对性解决方案。</w:t>
      </w:r>
    </w:p>
    <w:p>
      <w:pPr>
        <w:pStyle w:val="59"/>
        <w:ind w:firstLine="562"/>
      </w:pPr>
      <w:r>
        <w:rPr>
          <w:rFonts w:hint="eastAsia"/>
        </w:rPr>
        <w:t>3</w:t>
      </w:r>
      <w:r>
        <w:t>.2基于</w:t>
      </w:r>
      <w:r>
        <w:rPr>
          <w:rFonts w:hint="eastAsia"/>
        </w:rPr>
        <w:t>多策略</w:t>
      </w:r>
      <w:r>
        <w:t>的</w:t>
      </w:r>
      <w:r>
        <w:rPr>
          <w:rFonts w:hint="eastAsia"/>
        </w:rPr>
        <w:t>军用装备软件测试</w:t>
      </w:r>
      <w:r>
        <w:t>知识三元组抽取技术</w:t>
      </w:r>
    </w:p>
    <w:p>
      <w:pPr>
        <w:pStyle w:val="47"/>
        <w:ind w:firstLine="560"/>
      </w:pPr>
      <w:r>
        <w:rPr>
          <w:rFonts w:hint="eastAsia"/>
        </w:rPr>
        <w:t>本项目重点讨论在非结构化软件测试数据中如何有效地进行知识抽取，解决其中关键的实体识别、属性和关系抽取等问题。知识抽取是军用装备软件测试知识图谱构建的基础，针对该领域包含的结构化、半结构化和无结构化等多形态的数据，单一的抽取方法或模型不能完成知识抽取任务，因此，本方案采用多策略的抽取技术解决不同类型软件测试数据的知识抽取。针对结构化和半结构化数据的知识抽取已有成熟的解决方法，软件测试中的代码相关信息也可以视为一种半结构化数据。实际应用中往往存在大量的无结构化文本数据，从这些文本数据中抽取高质量的知识一直是知识抽取的挑战性问题。面向非结构化文本数据的知识抽取是一个流水过程，抽取过程依次为：实体识别和关系抽取，分别从文本中获得实体和连接实体间的关系，最终得到高质量的知识图谱。通常而言，实体识别过程会对关系抽取结果造成直接影响，因为实体识别的效果直接影响了关系抽取效果。因此，在针对非结构化文本的知识抽取中，获取高质量的实体识别结果是一个重要的抽取目标。在军用装备软件测试领域的知识抽取中，还面临着训练数据集少和跨领域的知识抽取中数据标注工作量大等困难，采用远程监督可补充训练数据集，使用迁移学习可减少跨领域场景中的数据标注工作量。</w:t>
      </w:r>
    </w:p>
    <w:p>
      <w:pPr>
        <w:pStyle w:val="73"/>
        <w:rPr>
          <w:rFonts w:ascii="Times New Roman" w:hAnsi="Times New Roman"/>
        </w:rPr>
      </w:pPr>
      <w:r>
        <w:rPr>
          <w:rFonts w:hint="eastAsia"/>
        </w:rPr>
        <w:t>3</w:t>
      </w:r>
      <w:r>
        <w:t xml:space="preserve">.2.1 </w:t>
      </w:r>
      <w:r>
        <w:rPr>
          <w:rFonts w:hint="eastAsia"/>
        </w:rPr>
        <w:t>面向结构化数据的测试知识抽取</w:t>
      </w:r>
    </w:p>
    <w:p>
      <w:pPr>
        <w:pStyle w:val="47"/>
        <w:ind w:firstLine="560"/>
      </w:pPr>
      <w:r>
        <w:rPr>
          <w:rFonts w:hint="eastAsia"/>
        </w:rPr>
        <w:t>软件测试过程</w:t>
      </w:r>
      <w:r>
        <w:t>的知</w:t>
      </w:r>
      <w:r>
        <w:rPr>
          <w:rFonts w:hint="eastAsia"/>
        </w:rPr>
        <w:t>识</w:t>
      </w:r>
      <w:r>
        <w:t>来源于支撑</w:t>
      </w:r>
      <w:r>
        <w:rPr>
          <w:rFonts w:hint="eastAsia"/>
        </w:rPr>
        <w:t>软件测试过程分析业务</w:t>
      </w:r>
      <w:r>
        <w:t>系</w:t>
      </w:r>
      <w:r>
        <w:rPr>
          <w:rFonts w:hint="eastAsia"/>
        </w:rPr>
        <w:t>统</w:t>
      </w:r>
      <w:r>
        <w:t>的</w:t>
      </w:r>
      <w:r>
        <w:rPr>
          <w:rFonts w:hint="eastAsia"/>
        </w:rPr>
        <w:t>结构化测试工件</w:t>
      </w:r>
      <w:r>
        <w:t>数据，因此，从数据</w:t>
      </w:r>
      <w:r>
        <w:rPr>
          <w:rFonts w:hint="eastAsia"/>
        </w:rPr>
        <w:t>库这</w:t>
      </w:r>
      <w:r>
        <w:t>种</w:t>
      </w:r>
      <w:r>
        <w:rPr>
          <w:rFonts w:hint="eastAsia"/>
        </w:rPr>
        <w:t>结</w:t>
      </w:r>
      <w:r>
        <w:t>构化数据中抽取知</w:t>
      </w:r>
      <w:r>
        <w:rPr>
          <w:rFonts w:hint="eastAsia"/>
        </w:rPr>
        <w:t>识</w:t>
      </w:r>
      <w:r>
        <w:t>也是一</w:t>
      </w:r>
      <w:r>
        <w:rPr>
          <w:rFonts w:hint="eastAsia"/>
        </w:rPr>
        <w:t>类</w:t>
      </w:r>
      <w:r>
        <w:t>重要的方法。在</w:t>
      </w:r>
      <w:r>
        <w:rPr>
          <w:rFonts w:hint="eastAsia"/>
        </w:rPr>
        <w:t>该领域，</w:t>
      </w:r>
      <w:r>
        <w:t>已</w:t>
      </w:r>
      <w:r>
        <w:rPr>
          <w:rFonts w:hint="eastAsia"/>
        </w:rPr>
        <w:t>经</w:t>
      </w:r>
      <w:r>
        <w:t>有一些</w:t>
      </w:r>
      <w:r>
        <w:rPr>
          <w:rFonts w:hint="eastAsia"/>
        </w:rPr>
        <w:t>标</w:t>
      </w:r>
      <w:r>
        <w:t>准和工</w:t>
      </w:r>
      <w:r>
        <w:rPr>
          <w:rFonts w:hint="eastAsia"/>
        </w:rPr>
        <w:t>具支</w:t>
      </w:r>
      <w:r>
        <w:t>持将数据</w:t>
      </w:r>
      <w:r>
        <w:rPr>
          <w:rFonts w:hint="eastAsia"/>
        </w:rPr>
        <w:t>库数据转化为RDF</w:t>
      </w:r>
      <w:r>
        <w:t>数据</w:t>
      </w:r>
      <w:r>
        <w:rPr>
          <w:rFonts w:hint="eastAsia"/>
        </w:rPr>
        <w:t>、OWL</w:t>
      </w:r>
      <w:r>
        <w:t>本体</w:t>
      </w:r>
      <w:r>
        <w:rPr>
          <w:rFonts w:hint="eastAsia"/>
        </w:rPr>
        <w:t>等，转换过程</w:t>
      </w:r>
      <w:r>
        <w:t>包括URI的生成、RDF类和属性的定义、空节点的处理、数据间关联关系的表达等</w:t>
      </w:r>
      <w:r>
        <w:rPr>
          <w:rFonts w:hint="eastAsia"/>
        </w:rPr>
        <w:t>，</w:t>
      </w:r>
      <w:r>
        <w:t>基本</w:t>
      </w:r>
      <w:r>
        <w:rPr>
          <w:rFonts w:hint="eastAsia"/>
        </w:rPr>
        <w:t>转换规则</w:t>
      </w:r>
      <w:r>
        <w:t>包括：</w:t>
      </w:r>
    </w:p>
    <w:p>
      <w:pPr>
        <w:pStyle w:val="47"/>
        <w:ind w:firstLine="560"/>
      </w:pPr>
      <w:r>
        <w:rPr>
          <w:rFonts w:hint="eastAsia"/>
        </w:rPr>
        <w:t>（1）</w:t>
      </w:r>
      <w:r>
        <w:t>数据</w:t>
      </w:r>
      <w:r>
        <w:rPr>
          <w:rFonts w:hint="eastAsia"/>
        </w:rPr>
        <w:t>库</w:t>
      </w:r>
      <w:r>
        <w:t>中的表映射</w:t>
      </w:r>
      <w:r>
        <w:rPr>
          <w:rFonts w:hint="eastAsia"/>
        </w:rPr>
        <w:t>为RDF类；</w:t>
      </w:r>
    </w:p>
    <w:p>
      <w:pPr>
        <w:pStyle w:val="47"/>
        <w:ind w:firstLine="560"/>
      </w:pPr>
      <w:r>
        <w:rPr>
          <w:rFonts w:hint="eastAsia"/>
        </w:rPr>
        <w:t>（</w:t>
      </w:r>
      <w:r>
        <w:t>2</w:t>
      </w:r>
      <w:r>
        <w:rPr>
          <w:rFonts w:hint="eastAsia"/>
        </w:rPr>
        <w:t>）</w:t>
      </w:r>
      <w:r>
        <w:t>数据</w:t>
      </w:r>
      <w:r>
        <w:rPr>
          <w:rFonts w:hint="eastAsia"/>
        </w:rPr>
        <w:t>库</w:t>
      </w:r>
      <w:r>
        <w:t>中表的列映射</w:t>
      </w:r>
      <w:r>
        <w:rPr>
          <w:rFonts w:hint="eastAsia"/>
        </w:rPr>
        <w:t>为RDF</w:t>
      </w:r>
      <w:r>
        <w:t>属性</w:t>
      </w:r>
      <w:r>
        <w:rPr>
          <w:rFonts w:hint="eastAsia"/>
        </w:rPr>
        <w:t>；</w:t>
      </w:r>
    </w:p>
    <w:p>
      <w:pPr>
        <w:pStyle w:val="47"/>
        <w:ind w:firstLine="560"/>
      </w:pPr>
      <w:r>
        <w:rPr>
          <w:rFonts w:hint="eastAsia"/>
        </w:rPr>
        <w:t>（</w:t>
      </w:r>
      <w:r>
        <w:t>3</w:t>
      </w:r>
      <w:r>
        <w:rPr>
          <w:rFonts w:hint="eastAsia"/>
        </w:rPr>
        <w:t>）</w:t>
      </w:r>
      <w:r>
        <w:t>数据</w:t>
      </w:r>
      <w:r>
        <w:rPr>
          <w:rFonts w:hint="eastAsia"/>
        </w:rPr>
        <w:t>库</w:t>
      </w:r>
      <w:r>
        <w:t>表中每一行映射</w:t>
      </w:r>
      <w:r>
        <w:rPr>
          <w:rFonts w:hint="eastAsia"/>
        </w:rPr>
        <w:t>为</w:t>
      </w:r>
      <w:r>
        <w:t>一个</w:t>
      </w:r>
      <w:r>
        <w:rPr>
          <w:rFonts w:hint="eastAsia"/>
        </w:rPr>
        <w:t>资</w:t>
      </w:r>
      <w:r>
        <w:t>源</w:t>
      </w:r>
      <w:r>
        <w:rPr>
          <w:rFonts w:hint="eastAsia"/>
        </w:rPr>
        <w:t>/实体</w:t>
      </w:r>
      <w:r>
        <w:t>，</w:t>
      </w:r>
      <w:r>
        <w:rPr>
          <w:rFonts w:hint="eastAsia"/>
        </w:rPr>
        <w:t>创</w:t>
      </w:r>
      <w:r>
        <w:t>建其</w:t>
      </w:r>
      <w:r>
        <w:rPr>
          <w:rFonts w:hint="eastAsia"/>
        </w:rPr>
        <w:t>IRI；</w:t>
      </w:r>
    </w:p>
    <w:p>
      <w:pPr>
        <w:pStyle w:val="47"/>
        <w:ind w:firstLine="560"/>
      </w:pPr>
      <w:r>
        <w:rPr>
          <w:rFonts w:hint="eastAsia"/>
        </w:rPr>
        <w:t>（</w:t>
      </w:r>
      <w:r>
        <w:t>4</w:t>
      </w:r>
      <w:r>
        <w:rPr>
          <w:rFonts w:hint="eastAsia"/>
        </w:rPr>
        <w:t>）</w:t>
      </w:r>
      <w:r>
        <w:t>数据</w:t>
      </w:r>
      <w:r>
        <w:rPr>
          <w:rFonts w:hint="eastAsia"/>
        </w:rPr>
        <w:t>库</w:t>
      </w:r>
      <w:r>
        <w:t>表中每个</w:t>
      </w:r>
      <w:r>
        <w:rPr>
          <w:rFonts w:hint="eastAsia"/>
        </w:rPr>
        <w:t>单</w:t>
      </w:r>
      <w:r>
        <w:t>元</w:t>
      </w:r>
      <w:r>
        <w:rPr>
          <w:rFonts w:hint="eastAsia"/>
        </w:rPr>
        <w:t>格值</w:t>
      </w:r>
      <w:r>
        <w:t>映射</w:t>
      </w:r>
      <w:r>
        <w:rPr>
          <w:rFonts w:hint="eastAsia"/>
        </w:rPr>
        <w:t>为</w:t>
      </w:r>
      <w:r>
        <w:t>一个文字</w:t>
      </w:r>
      <w:r>
        <w:rPr>
          <w:rFonts w:hint="eastAsia"/>
        </w:rPr>
        <w:t>值</w:t>
      </w:r>
      <w:r>
        <w:t>（</w:t>
      </w:r>
      <w:r>
        <w:rPr>
          <w:rFonts w:hint="eastAsia"/>
        </w:rPr>
        <w:t>Literal Value）</w:t>
      </w:r>
      <w:r>
        <w:t>；</w:t>
      </w:r>
    </w:p>
    <w:p>
      <w:pPr>
        <w:pStyle w:val="47"/>
        <w:ind w:firstLine="560"/>
      </w:pPr>
      <w:r>
        <w:rPr>
          <w:rFonts w:hint="eastAsia"/>
        </w:rPr>
        <w:t>（5）</w:t>
      </w:r>
      <w:r>
        <w:t>如果</w:t>
      </w:r>
      <w:r>
        <w:rPr>
          <w:rFonts w:hint="eastAsia"/>
        </w:rPr>
        <w:t>单</w:t>
      </w:r>
      <w:r>
        <w:t>元格的</w:t>
      </w:r>
      <w:r>
        <w:rPr>
          <w:rFonts w:hint="eastAsia"/>
        </w:rPr>
        <w:t>值对应</w:t>
      </w:r>
      <w:r>
        <w:t>一个外</w:t>
      </w:r>
      <w:r>
        <w:rPr>
          <w:rFonts w:hint="eastAsia"/>
        </w:rPr>
        <w:t>键</w:t>
      </w:r>
      <w:r>
        <w:t>，</w:t>
      </w:r>
      <w:r>
        <w:rPr>
          <w:rFonts w:hint="eastAsia"/>
        </w:rPr>
        <w:t>则</w:t>
      </w:r>
      <w:r>
        <w:t>将其替</w:t>
      </w:r>
      <w:r>
        <w:rPr>
          <w:rFonts w:hint="eastAsia"/>
        </w:rPr>
        <w:t>换为</w:t>
      </w:r>
      <w:r>
        <w:t>外</w:t>
      </w:r>
      <w:r>
        <w:rPr>
          <w:rFonts w:hint="eastAsia"/>
        </w:rPr>
        <w:t>键值</w:t>
      </w:r>
      <w:r>
        <w:t>指向的</w:t>
      </w:r>
      <w:r>
        <w:rPr>
          <w:rFonts w:hint="eastAsia"/>
        </w:rPr>
        <w:t>资</w:t>
      </w:r>
      <w:r>
        <w:t>源或</w:t>
      </w:r>
      <w:r>
        <w:rPr>
          <w:rFonts w:hint="eastAsia"/>
        </w:rPr>
        <w:t>实</w:t>
      </w:r>
      <w:r>
        <w:t>体的</w:t>
      </w:r>
      <w:r>
        <w:rPr>
          <w:rFonts w:hint="eastAsia"/>
        </w:rPr>
        <w:t>IRI。</w:t>
      </w:r>
    </w:p>
    <w:p>
      <w:pPr>
        <w:pStyle w:val="47"/>
        <w:ind w:firstLine="560"/>
        <w:rPr>
          <w:szCs w:val="28"/>
        </w:rPr>
      </w:pPr>
      <w:r>
        <w:rPr>
          <w:rFonts w:hint="eastAsia"/>
        </w:rPr>
        <w:t>本方案利用R2RML</w:t>
      </w:r>
      <w:r>
        <w:t>映射</w:t>
      </w:r>
      <w:r>
        <w:rPr>
          <w:rFonts w:hint="eastAsia"/>
        </w:rPr>
        <w:t>语</w:t>
      </w:r>
      <w:r>
        <w:t>言</w:t>
      </w:r>
      <w:r>
        <w:rPr>
          <w:rFonts w:hint="eastAsia"/>
        </w:rPr>
        <w:t>实现结构化数据到知识的转换，该语言是一种用于表示从关系型数据</w:t>
      </w:r>
      <w:r>
        <w:t>库</w:t>
      </w:r>
      <w:r>
        <w:rPr>
          <w:rFonts w:hint="eastAsia"/>
        </w:rPr>
        <w:t>到RDF数据集的自定</w:t>
      </w:r>
      <w:r>
        <w:t>义</w:t>
      </w:r>
      <w:r>
        <w:rPr>
          <w:rFonts w:hint="eastAsia"/>
        </w:rPr>
        <w:t>映射</w:t>
      </w:r>
      <w:r>
        <w:t>语</w:t>
      </w:r>
      <w:r>
        <w:rPr>
          <w:rFonts w:hint="eastAsia"/>
        </w:rPr>
        <w:t>言。</w:t>
      </w:r>
      <w:r>
        <w:t>这</w:t>
      </w:r>
      <w:r>
        <w:rPr>
          <w:rFonts w:hint="eastAsia"/>
        </w:rPr>
        <w:t>种映射提供了在RDF数据模型下</w:t>
      </w:r>
      <w:r>
        <w:t>查</w:t>
      </w:r>
      <w:r>
        <w:rPr>
          <w:rFonts w:hint="eastAsia"/>
        </w:rPr>
        <w:t>看</w:t>
      </w:r>
      <w:r>
        <w:t>现</w:t>
      </w:r>
      <w:r>
        <w:rPr>
          <w:rFonts w:hint="eastAsia"/>
        </w:rPr>
        <w:t>有关系型数据的能力，并且可以基于用</w:t>
      </w:r>
      <w:r>
        <w:t>户</w:t>
      </w:r>
      <w:r>
        <w:rPr>
          <w:rFonts w:hint="eastAsia"/>
        </w:rPr>
        <w:t>自定</w:t>
      </w:r>
      <w:r>
        <w:t>义</w:t>
      </w:r>
      <w:r>
        <w:rPr>
          <w:rFonts w:hint="eastAsia"/>
        </w:rPr>
        <w:t>的</w:t>
      </w:r>
      <w:r>
        <w:t>结</w:t>
      </w:r>
      <w:r>
        <w:rPr>
          <w:rFonts w:hint="eastAsia"/>
        </w:rPr>
        <w:t>构和目</w:t>
      </w:r>
      <w:r>
        <w:t>标词汇表示</w:t>
      </w:r>
      <w:r>
        <w:rPr>
          <w:rFonts w:hint="eastAsia"/>
        </w:rPr>
        <w:t>原</w:t>
      </w:r>
      <w:r>
        <w:t>有的关系型数据</w:t>
      </w:r>
      <w:r>
        <w:rPr>
          <w:rFonts w:hint="eastAsia"/>
        </w:rPr>
        <w:t>。在数据</w:t>
      </w:r>
      <w:r>
        <w:t>库</w:t>
      </w:r>
      <w:r>
        <w:rPr>
          <w:rFonts w:hint="eastAsia"/>
        </w:rPr>
        <w:t>的直接映射中，生成的RDF</w:t>
      </w:r>
      <w:r>
        <w:t>图的结构直接反映了数据库的结构</w:t>
      </w:r>
      <w:r>
        <w:rPr>
          <w:rFonts w:hint="eastAsia"/>
        </w:rPr>
        <w:t>，目</w:t>
      </w:r>
      <w:r>
        <w:t>标</w:t>
      </w:r>
      <w:r>
        <w:rPr>
          <w:rFonts w:hint="eastAsia"/>
        </w:rPr>
        <w:t>RDF</w:t>
      </w:r>
      <w:r>
        <w:t>词汇直接反映数据库模式元素的名称，结构和目标词汇都不能改变。然而，通</w:t>
      </w:r>
      <w:r>
        <w:rPr>
          <w:rFonts w:hint="eastAsia"/>
        </w:rPr>
        <w:t>过</w:t>
      </w:r>
      <w:r>
        <w:t>使用</w:t>
      </w:r>
      <w:r>
        <w:rPr>
          <w:rFonts w:hint="eastAsia"/>
        </w:rPr>
        <w:t>R2RML，用</w:t>
      </w:r>
      <w:r>
        <w:t>户</w:t>
      </w:r>
      <w:r>
        <w:rPr>
          <w:rFonts w:hint="eastAsia"/>
        </w:rPr>
        <w:t>可以在关系数据上灵活定制</w:t>
      </w:r>
      <w:r>
        <w:t>视图</w:t>
      </w:r>
      <w:r>
        <w:rPr>
          <w:rFonts w:hint="eastAsia"/>
        </w:rPr>
        <w:t>。每个R2RML映射都</w:t>
      </w:r>
      <w:r>
        <w:t>针对</w:t>
      </w:r>
      <w:r>
        <w:rPr>
          <w:rFonts w:hint="eastAsia"/>
        </w:rPr>
        <w:t>特定的数据</w:t>
      </w:r>
      <w:r>
        <w:t>库</w:t>
      </w:r>
      <w:r>
        <w:rPr>
          <w:rFonts w:hint="eastAsia"/>
        </w:rPr>
        <w:t>模式和目</w:t>
      </w:r>
      <w:r>
        <w:t>标词汇</w:t>
      </w:r>
      <w:r>
        <w:rPr>
          <w:rFonts w:hint="eastAsia"/>
        </w:rPr>
        <w:t>量身定制。R2RML映射的</w:t>
      </w:r>
      <w:r>
        <w:t>输</w:t>
      </w:r>
      <w:r>
        <w:rPr>
          <w:rFonts w:hint="eastAsia"/>
        </w:rPr>
        <w:t>入是符合</w:t>
      </w:r>
      <w:r>
        <w:t>该</w:t>
      </w:r>
      <w:r>
        <w:rPr>
          <w:rFonts w:hint="eastAsia"/>
        </w:rPr>
        <w:t>模式的关系数据</w:t>
      </w:r>
      <w:r>
        <w:t>库</w:t>
      </w:r>
      <w:r>
        <w:rPr>
          <w:rFonts w:hint="eastAsia"/>
        </w:rPr>
        <w:t>，</w:t>
      </w:r>
      <w:r>
        <w:t>输</w:t>
      </w:r>
      <w:r>
        <w:rPr>
          <w:rFonts w:hint="eastAsia"/>
        </w:rPr>
        <w:t>出是采用目</w:t>
      </w:r>
      <w:r>
        <w:t>标词汇</w:t>
      </w:r>
      <w:r>
        <w:rPr>
          <w:rFonts w:hint="eastAsia"/>
        </w:rPr>
        <w:t>表中</w:t>
      </w:r>
      <w:r>
        <w:t>谓词</w:t>
      </w:r>
      <w:r>
        <w:rPr>
          <w:rFonts w:hint="eastAsia"/>
        </w:rPr>
        <w:t>和</w:t>
      </w:r>
      <w:r>
        <w:t>类</w:t>
      </w:r>
      <w:r>
        <w:rPr>
          <w:rFonts w:hint="eastAsia"/>
        </w:rPr>
        <w:t>型描述的RDF数据集。R2RML</w:t>
      </w:r>
      <w:r>
        <w:rPr>
          <w:rFonts w:hint="eastAsia"/>
          <w:szCs w:val="28"/>
        </w:rPr>
        <w:t>映射是通</w:t>
      </w:r>
      <w:r>
        <w:rPr>
          <w:szCs w:val="28"/>
        </w:rPr>
        <w:t>过逻辑</w:t>
      </w:r>
      <w:r>
        <w:rPr>
          <w:rFonts w:hint="eastAsia"/>
          <w:szCs w:val="28"/>
        </w:rPr>
        <w:t>表（</w:t>
      </w:r>
      <w:r>
        <w:rPr>
          <w:rFonts w:hint="eastAsia"/>
        </w:rPr>
        <w:t>Logic Tables</w:t>
      </w:r>
      <w:r>
        <w:rPr>
          <w:rFonts w:hint="eastAsia"/>
          <w:szCs w:val="28"/>
        </w:rPr>
        <w:t>）从数据</w:t>
      </w:r>
      <w:r>
        <w:rPr>
          <w:szCs w:val="28"/>
        </w:rPr>
        <w:t>库</w:t>
      </w:r>
      <w:r>
        <w:rPr>
          <w:rFonts w:hint="eastAsia"/>
          <w:szCs w:val="28"/>
        </w:rPr>
        <w:t>中</w:t>
      </w:r>
      <w:r>
        <w:rPr>
          <w:szCs w:val="28"/>
        </w:rPr>
        <w:t>检</w:t>
      </w:r>
      <w:r>
        <w:rPr>
          <w:rFonts w:hint="eastAsia"/>
          <w:szCs w:val="28"/>
        </w:rPr>
        <w:t>索数据的。一个逻辑表可以是数据库中的一个表、一个视图或者是一个有效地SQL查询。每个逻辑表通过三元组映射（</w:t>
      </w:r>
      <w:r>
        <w:rPr>
          <w:szCs w:val="28"/>
        </w:rPr>
        <w:t>T</w:t>
      </w:r>
      <w:r>
        <w:rPr>
          <w:rFonts w:hint="eastAsia"/>
          <w:szCs w:val="28"/>
        </w:rPr>
        <w:t xml:space="preserve">riples </w:t>
      </w:r>
      <w:r>
        <w:rPr>
          <w:szCs w:val="28"/>
        </w:rPr>
        <w:t>M</w:t>
      </w:r>
      <w:r>
        <w:rPr>
          <w:rFonts w:hint="eastAsia"/>
          <w:szCs w:val="28"/>
        </w:rPr>
        <w:t>ap）映射至RDF数据，而三元组映射是可以将逻辑表中每一行映射为若干RDF三元组的规则。</w:t>
      </w:r>
      <w:r>
        <w:rPr>
          <w:szCs w:val="28"/>
        </w:rPr>
        <w:t>“</w:t>
      </w:r>
      <w:r>
        <w:rPr>
          <w:rFonts w:hint="eastAsia"/>
          <w:szCs w:val="28"/>
        </w:rPr>
        <w:t>逻辑</w:t>
      </w:r>
      <w:r>
        <w:rPr>
          <w:szCs w:val="28"/>
        </w:rPr>
        <w:t>表”突破了关系数据</w:t>
      </w:r>
      <w:r>
        <w:rPr>
          <w:rFonts w:hint="eastAsia"/>
          <w:szCs w:val="28"/>
        </w:rPr>
        <w:t>库</w:t>
      </w:r>
      <w:r>
        <w:rPr>
          <w:szCs w:val="28"/>
        </w:rPr>
        <w:t>表的物理</w:t>
      </w:r>
      <w:r>
        <w:rPr>
          <w:rFonts w:hint="eastAsia"/>
          <w:szCs w:val="28"/>
        </w:rPr>
        <w:t>结</w:t>
      </w:r>
      <w:r>
        <w:rPr>
          <w:szCs w:val="28"/>
        </w:rPr>
        <w:t>构的限制，</w:t>
      </w:r>
      <w:r>
        <w:rPr>
          <w:rFonts w:hint="eastAsia"/>
          <w:szCs w:val="28"/>
        </w:rPr>
        <w:t>为</w:t>
      </w:r>
      <w:r>
        <w:rPr>
          <w:szCs w:val="28"/>
        </w:rPr>
        <w:t>不改</w:t>
      </w:r>
      <w:r>
        <w:rPr>
          <w:rFonts w:hint="eastAsia"/>
          <w:szCs w:val="28"/>
        </w:rPr>
        <w:t>变</w:t>
      </w:r>
      <w:r>
        <w:rPr>
          <w:szCs w:val="28"/>
        </w:rPr>
        <w:t>数据</w:t>
      </w:r>
      <w:r>
        <w:rPr>
          <w:rFonts w:hint="eastAsia"/>
          <w:szCs w:val="28"/>
        </w:rPr>
        <w:t>库</w:t>
      </w:r>
      <w:r>
        <w:rPr>
          <w:szCs w:val="28"/>
        </w:rPr>
        <w:t>原有的</w:t>
      </w:r>
      <w:r>
        <w:rPr>
          <w:rFonts w:hint="eastAsia"/>
          <w:szCs w:val="28"/>
        </w:rPr>
        <w:t>结</w:t>
      </w:r>
      <w:r>
        <w:rPr>
          <w:szCs w:val="28"/>
        </w:rPr>
        <w:t>构而灵活地按需生成RDF数据奠定了基</w:t>
      </w:r>
      <w:r>
        <w:rPr>
          <w:rFonts w:hint="eastAsia"/>
          <w:szCs w:val="28"/>
        </w:rPr>
        <w:t>础</w:t>
      </w:r>
      <w:r>
        <w:rPr>
          <w:szCs w:val="28"/>
        </w:rPr>
        <w:t>。</w:t>
      </w:r>
    </w:p>
    <w:p>
      <w:pPr>
        <w:pStyle w:val="73"/>
      </w:pPr>
      <w:r>
        <w:rPr>
          <w:rFonts w:hint="eastAsia"/>
        </w:rPr>
        <w:t>3</w:t>
      </w:r>
      <w:r>
        <w:t>.2.2</w:t>
      </w:r>
      <w:r>
        <w:rPr>
          <w:rFonts w:hint="eastAsia"/>
        </w:rPr>
        <w:t>面向半结构化数据的测试知识抽取</w:t>
      </w:r>
    </w:p>
    <w:p>
      <w:pPr>
        <w:pStyle w:val="47"/>
        <w:ind w:firstLine="560"/>
      </w:pPr>
      <w:r>
        <w:t>半</w:t>
      </w:r>
      <w:r>
        <w:rPr>
          <w:rFonts w:hint="eastAsia"/>
        </w:rPr>
        <w:t>结</w:t>
      </w:r>
      <w:r>
        <w:t>构化</w:t>
      </w:r>
      <w:r>
        <w:rPr>
          <w:rFonts w:hint="eastAsia"/>
        </w:rPr>
        <w:t>软件测试</w:t>
      </w:r>
      <w:r>
        <w:t>数据</w:t>
      </w:r>
      <w:r>
        <w:rPr>
          <w:rFonts w:hint="eastAsia"/>
        </w:rPr>
        <w:t>具有较好的数据质量，是本项目中知识抽取的重要数据源，虽然它</w:t>
      </w:r>
      <w:r>
        <w:t>不符合关系数据</w:t>
      </w:r>
      <w:r>
        <w:rPr>
          <w:rFonts w:hint="eastAsia"/>
        </w:rPr>
        <w:t>库</w:t>
      </w:r>
      <w:r>
        <w:t>或其他形式的数据表形式</w:t>
      </w:r>
      <w:r>
        <w:rPr>
          <w:rFonts w:hint="eastAsia"/>
        </w:rPr>
        <w:t>结</w:t>
      </w:r>
      <w:r>
        <w:t>构，但包含</w:t>
      </w:r>
      <w:r>
        <w:rPr>
          <w:rFonts w:hint="eastAsia"/>
        </w:rPr>
        <w:t>标签</w:t>
      </w:r>
      <w:r>
        <w:t>或其他</w:t>
      </w:r>
      <w:r>
        <w:rPr>
          <w:rFonts w:hint="eastAsia"/>
        </w:rPr>
        <w:t>标记</w:t>
      </w:r>
      <w:r>
        <w:t>来分离</w:t>
      </w:r>
      <w:r>
        <w:rPr>
          <w:rFonts w:hint="eastAsia"/>
        </w:rPr>
        <w:t>语义</w:t>
      </w:r>
      <w:r>
        <w:t>元素并保持</w:t>
      </w:r>
      <w:r>
        <w:rPr>
          <w:rFonts w:hint="eastAsia"/>
        </w:rPr>
        <w:t>记录和数据字段</w:t>
      </w:r>
      <w:r>
        <w:t>的</w:t>
      </w:r>
      <w:r>
        <w:rPr>
          <w:rFonts w:hint="eastAsia"/>
        </w:rPr>
        <w:t>层</w:t>
      </w:r>
      <w:r>
        <w:t>次</w:t>
      </w:r>
      <w:r>
        <w:rPr>
          <w:rFonts w:hint="eastAsia"/>
        </w:rPr>
        <w:t>结</w:t>
      </w:r>
      <w:r>
        <w:t>构</w:t>
      </w:r>
      <w:r>
        <w:rPr>
          <w:rFonts w:hint="eastAsia"/>
        </w:rPr>
        <w:t>。一直以来，军用装备软件测试数据中的</w:t>
      </w:r>
      <w:r>
        <w:t>半</w:t>
      </w:r>
      <w:r>
        <w:rPr>
          <w:rFonts w:hint="eastAsia"/>
        </w:rPr>
        <w:t>结</w:t>
      </w:r>
      <w:r>
        <w:t>构化数据越来越丰富</w:t>
      </w:r>
      <w:r>
        <w:rPr>
          <w:rFonts w:hint="eastAsia"/>
        </w:rPr>
        <w:t>，</w:t>
      </w:r>
      <w:r>
        <w:t>全文文档和数据</w:t>
      </w:r>
      <w:r>
        <w:rPr>
          <w:rFonts w:hint="eastAsia"/>
        </w:rPr>
        <w:t>库</w:t>
      </w:r>
      <w:r>
        <w:t>不再是唯一的数据形式</w:t>
      </w:r>
      <w:r>
        <w:rPr>
          <w:rFonts w:hint="eastAsia"/>
        </w:rPr>
        <w:t>，项目组前期已积累的军用装备软件测试领域的大量半结构化数据，对于需求文档、测试规格说明和测试报告等测试产物中的半结构化数据，可以直接根据半结构化的语法进行数据解析，构建类似处理结构化数据知识抽取的规则，抽取出相关的知识。</w:t>
      </w:r>
    </w:p>
    <w:p>
      <w:pPr>
        <w:pStyle w:val="47"/>
        <w:ind w:firstLine="560"/>
      </w:pPr>
      <w:r>
        <w:rPr>
          <w:rFonts w:hint="eastAsia"/>
        </w:rPr>
        <w:t>针对军用装备软件测试中的代码片段、代码文件、代码文档、代码缺陷、代码开发者和测试者等重要的半结构化代码数据，抽取代码相关信息及其关联，形成军用装备软件测试知识图谱的重要组成部分，支撑智能化测试中代码缺陷预测、代码自动审查、代码语义搜索等智能应用。在软件测试工件数据基础上，首先，抽取代码相关的文档层的知识关联，即建立软件需求中关键算法与代码文件的关联，代码文件与测试需求文档的关联，代码文件与测试用例的关联；然后，抽取代码相关的人和组织层的关联，即代码的编写者、需求制定人、测试人员、开发组、项目组间的关联；最后，抽取代码层的知识关联，即代码包含的类、A</w:t>
      </w:r>
      <w:r>
        <w:t>PI</w:t>
      </w:r>
      <w:r>
        <w:rPr>
          <w:rFonts w:hint="eastAsia"/>
        </w:rPr>
        <w:t>或方法、类间依赖关系、方法间调用关系，以及代码在历史测试数据中的特征。从而根据测试工件数据，提取代码相关知识，并建立知识间的关联。上述代码知识图谱的三层结构如下图所示。</w:t>
      </w:r>
    </w:p>
    <w:p>
      <w:pPr>
        <w:pStyle w:val="51"/>
      </w:pPr>
      <w:r>
        <w:object>
          <v:shape id="_x0000_i1050" o:spt="75" type="#_x0000_t75" style="height:316.35pt;width:424.9pt;" o:ole="t" filled="f" o:preferrelative="t" stroked="f" coordsize="21600,21600">
            <v:path/>
            <v:fill on="f" focussize="0,0"/>
            <v:stroke on="f" joinstyle="miter"/>
            <v:imagedata r:id="rId61" o:title=""/>
            <o:lock v:ext="edit" aspectratio="t"/>
            <w10:wrap type="none"/>
            <w10:anchorlock/>
          </v:shape>
          <o:OLEObject Type="Embed" ProgID="Visio.Drawing.11" ShapeID="_x0000_i1050" DrawAspect="Content" ObjectID="_1468075750" r:id="rId60">
            <o:LockedField>false</o:LockedField>
          </o:OLEObject>
        </w:object>
      </w:r>
    </w:p>
    <w:p>
      <w:pPr>
        <w:pStyle w:val="110"/>
      </w:pPr>
      <w:r>
        <w:rPr>
          <w:rFonts w:hint="eastAsia"/>
        </w:rPr>
        <w:t>图3-25 代码知识图谱的三层结构</w:t>
      </w:r>
    </w:p>
    <w:p>
      <w:pPr>
        <w:pStyle w:val="73"/>
      </w:pPr>
      <w:r>
        <w:rPr>
          <w:rFonts w:hint="eastAsia"/>
        </w:rPr>
        <w:t>3</w:t>
      </w:r>
      <w:r>
        <w:t>.2.3</w:t>
      </w:r>
      <w:r>
        <w:rPr>
          <w:rFonts w:hint="eastAsia"/>
        </w:rPr>
        <w:t>面向非结构数据的测试实体识别</w:t>
      </w:r>
    </w:p>
    <w:p>
      <w:pPr>
        <w:pStyle w:val="47"/>
        <w:ind w:firstLine="560"/>
      </w:pPr>
      <w:r>
        <w:rPr>
          <w:rFonts w:hint="eastAsia"/>
        </w:rPr>
        <w:t>从软件测试相关的文本中进行命名实体识别是典型的序列标注任务，为了获得较好的复杂装备领域命名实体识别效果，本项目从四个方面来解决军用装备软件测试领域知识抽取的瓶颈：</w:t>
      </w:r>
    </w:p>
    <w:p>
      <w:pPr>
        <w:pStyle w:val="47"/>
        <w:ind w:firstLine="560"/>
      </w:pPr>
      <w:r>
        <w:rPr>
          <w:rFonts w:hint="eastAsia"/>
        </w:rPr>
        <w:t>首先，在传统的序列标注方法基础上引入和自然语言处理中的预训练过程，并通过深度学习得到的特征作为序列标注学习模型的输入。</w:t>
      </w:r>
    </w:p>
    <w:p>
      <w:pPr>
        <w:pStyle w:val="47"/>
        <w:ind w:firstLine="560"/>
      </w:pPr>
      <w:r>
        <w:rPr>
          <w:rFonts w:hint="eastAsia"/>
        </w:rPr>
        <w:t>其次，在训练过程中通过领域语料库进行训练，并利用领域词典，通过对抗学习技术来自动生成包含大量领域词典的新的训练文本，这些训练文本即包含领域词典内容，也具有领域语料库的特征，从而保证模型训练初始阶段拥有一定的训练数据。</w:t>
      </w:r>
    </w:p>
    <w:p>
      <w:pPr>
        <w:pStyle w:val="47"/>
        <w:ind w:firstLine="560"/>
      </w:pPr>
      <w:r>
        <w:rPr>
          <w:rFonts w:hint="eastAsia"/>
        </w:rPr>
        <w:t>再次，将命名实体识别和知识图谱构建视为一个自举迭代(</w:t>
      </w:r>
      <w:r>
        <w:t>Bootstrapping)</w:t>
      </w:r>
      <w:r>
        <w:rPr>
          <w:rFonts w:hint="eastAsia"/>
        </w:rPr>
        <w:t>的过程，利用现有军事装备领域词典、百科数据、已构建的知识图谱来对实体识别过程进行远程监督学习，生成训练数据集，抽取知识过程中，再使用已构建知识图谱，迭代进行远程监督生成测试数据，从而在解决军事装备领域软件测试构建数据集构造难题的同时，进一步提高命名实体识别的结果质量。</w:t>
      </w:r>
    </w:p>
    <w:p>
      <w:pPr>
        <w:pStyle w:val="47"/>
        <w:ind w:firstLine="560"/>
      </w:pPr>
      <w:r>
        <w:rPr>
          <w:rFonts w:hint="eastAsia"/>
        </w:rPr>
        <w:t>最后，针对军用装备软件测试中大量跨任务、跨应用、跨场景和跨领域软件测试中进行领域知识抽取的另一难题，即</w:t>
      </w:r>
      <w:r>
        <w:t>目标领域训练数据稀缺</w:t>
      </w:r>
      <w:r>
        <w:rPr>
          <w:rFonts w:hint="eastAsia"/>
        </w:rPr>
        <w:t>（</w:t>
      </w:r>
      <w:r>
        <w:t>标注稀缺和内容稀缺</w:t>
      </w:r>
      <w:r>
        <w:rPr>
          <w:rFonts w:hint="eastAsia"/>
        </w:rPr>
        <w:t>），数据标注工作费时耗力的问题，引入迁移学习技术，具体采用参数迁移和多任务学习迁移两种迁移方法，解决训练数据稀缺和标注工作量大的难题。</w:t>
      </w:r>
    </w:p>
    <w:p>
      <w:pPr>
        <w:pStyle w:val="47"/>
        <w:ind w:firstLine="560"/>
      </w:pPr>
      <w:r>
        <w:rPr>
          <w:rFonts w:hint="eastAsia"/>
        </w:rPr>
        <w:t>根据上述方案思路，在非结构化软件测试文本数据的实体识别中引入预训练模型。具体采用谷歌的</w:t>
      </w:r>
      <w:r>
        <w:t>BERT</w:t>
      </w:r>
      <w:r>
        <w:rPr>
          <w:rFonts w:hint="eastAsia"/>
        </w:rPr>
        <w:t>模型，它是现有最出色的基于</w:t>
      </w:r>
      <w:r>
        <w:t>Transformer</w:t>
      </w:r>
      <w:r>
        <w:rPr>
          <w:rFonts w:hint="eastAsia"/>
        </w:rPr>
        <w:t>思想的预训练模型，通过改造输入输出格式来适应下游自然语言处理任务。对于命名实体识别任务来说，首先对输入的句子加起始和终止符号，然后在输出部分Transformer的最后一层对每个单词进行分类即可。为了提高针对特定领域的命名识别效果，本方案引入领域语料库，可以实现对模型进行精细调谐，还可以对BERT进行扩展。针对命名实体识别任务，在BERT模型的预训练结果基础上，通过双向的LSTM深度学习模型获取命名实体序列标注特征，最后输入给CRF序列学习模型，即可获得命名实体识别结果。双向LSTM和CRF模型已在大量的自然语言处理工作中证明对命名实体识别的效果，本项目提出的方法在此基础上引入了预训练和领域词典，能获得高质量的命名实体识别结果，随着知识图谱规模的扩大，在识别过程中利用知识图谱进行远程监督学习，形成了一个迭代的过程，可以进一步提高命名实体识别的效果。</w:t>
      </w:r>
    </w:p>
    <w:p>
      <w:pPr>
        <w:pStyle w:val="47"/>
        <w:ind w:firstLine="560"/>
      </w:pPr>
      <w:r>
        <w:rPr>
          <w:rFonts w:hint="eastAsia"/>
        </w:rPr>
        <w:t>在军用装备软件测试知识抽取中，面对一个新的装备型号、新的测试任务、新的测试场景时，由于难以有效获取符合要求的领域数据集，往往需要人工构造相应的数据集来满足模型训练要求，然而这是一个耗时费力的过程，难以适应新型武器装备的快速迭代和反复试验的研制需求，因此成为军用装备软件测试知识抽取的一个难点问题。为解决该问题，本方案引入了远程监督和自举迭代的技术，具体思路如下图所示。首先，通过项目组已积累的领域词典，包括军用装备领域词典、军用软件开发词典、军用软件测试词典等领域词典以及军事百科词条等开源数据，自动对软件测试工件的数据集进行标注；与此同时，利用已构建的军用装备软件测试知识图谱，对数据集进行自动标注。然后，为了保证标注数据结果的质量，通过投票机制过滤不可信的标注结果，并在后继模型训练中引入强化学习机制，奖励正确的标注，惩罚错误的标注，降低数据标签噪声，进一步提高标注结果质量。再次，利用自动标注和标注清洗的数据，训练知识抽取模型，抽取得到知识三元组。接着，将可信的新发现知识三元组加入到训练数据集中，通过自举迭代方式进行训练数据集的再次扩充和模型的训练，直到新发现的知识三元组较少为止。最后，得到的知识图谱同样可以再次对新的数据集进行标注，形成一个基于远程监督的测试数据自动标注、标注清洗、自举训练的迭代过程，从而有效解决领域数据集稀缺和数据标注工作量大的军用装备软件测试领域知识图谱抽取难题。</w:t>
      </w:r>
    </w:p>
    <w:p>
      <w:pPr>
        <w:pStyle w:val="51"/>
      </w:pPr>
      <w:r>
        <w:object>
          <v:shape id="_x0000_i1051" o:spt="75" type="#_x0000_t75" style="height:137.45pt;width:366pt;" o:ole="t" filled="f" o:preferrelative="t" stroked="f" coordsize="21600,21600">
            <v:path/>
            <v:fill on="f" focussize="0,0"/>
            <v:stroke on="f" joinstyle="miter"/>
            <v:imagedata r:id="rId63" o:title=""/>
            <o:lock v:ext="edit" aspectratio="t"/>
            <w10:wrap type="none"/>
            <w10:anchorlock/>
          </v:shape>
          <o:OLEObject Type="Embed" ProgID="Visio.Drawing.11" ShapeID="_x0000_i1051" DrawAspect="Content" ObjectID="_1468075751" r:id="rId62">
            <o:LockedField>false</o:LockedField>
          </o:OLEObject>
        </w:object>
      </w:r>
    </w:p>
    <w:p>
      <w:pPr>
        <w:pStyle w:val="110"/>
      </w:pPr>
      <w:r>
        <w:rPr>
          <w:rFonts w:hint="eastAsia"/>
        </w:rPr>
        <w:t>图3-26 基于远程监督的军用装备软件测试领域知识抽取</w:t>
      </w:r>
    </w:p>
    <w:p>
      <w:pPr>
        <w:pStyle w:val="47"/>
        <w:ind w:firstLine="560"/>
      </w:pPr>
      <w:r>
        <w:rPr>
          <w:rFonts w:hint="eastAsia"/>
        </w:rPr>
        <w:t>针对以上军用装备软件测试知识抽取场景中面对跨型号、跨任务、跨场景测试中领域训练数据缺乏和数据稀疏的难题，还可以进一步引入迁移学习技术，在上述远程监督和自举迭代的基础上，提高跨任务、跨型号、跨场景的模型训练效率。迁移学习可利用语料资源丰富的已完成源领域中学到的软件测试知识，来辅助语料资源匮乏的目标领域上的学习任务。由于神经网络通常使用基于梯度下降的方法进行增量训练，因此直接在源领域和目标领域之间使用梯度信息进行优化以实现知识转移是可行的。根据源领域和目标领域中数据的关系，即</w:t>
      </w:r>
      <w:r>
        <w:t>特征空间、类别空间、边缘概率分布、条件概率分布的异同</w:t>
      </w:r>
      <w:r>
        <w:rPr>
          <w:rFonts w:hint="eastAsia"/>
        </w:rPr>
        <w:t>，本方案采用的基于神经网络的迁移学习方法包括参数初始化方法</w:t>
      </w:r>
      <w:r>
        <w:rPr>
          <w:rFonts w:hint="eastAsia" w:ascii="仿宋" w:hAnsi="仿宋" w:eastAsia="仿宋" w:cs="仿宋"/>
        </w:rPr>
        <w:t>（</w:t>
      </w:r>
      <w:r>
        <w:t>INIT）</w:t>
      </w:r>
      <w:r>
        <w:rPr>
          <w:rFonts w:hint="eastAsia"/>
        </w:rPr>
        <w:t>和多任务学习方法（M</w:t>
      </w:r>
      <w:r>
        <w:t>ULT</w:t>
      </w:r>
      <w:r>
        <w:rPr>
          <w:rFonts w:hint="eastAsia"/>
        </w:rPr>
        <w:t>）,具体如下图所示。</w:t>
      </w:r>
    </w:p>
    <w:p>
      <w:pPr>
        <w:pStyle w:val="51"/>
      </w:pPr>
      <w:r>
        <w:object>
          <v:shape id="_x0000_i1052" o:spt="75" type="#_x0000_t75" style="height:188.2pt;width:420.55pt;" o:ole="t" filled="f" o:preferrelative="t" stroked="f" coordsize="21600,21600">
            <v:path/>
            <v:fill on="f" focussize="0,0"/>
            <v:stroke on="f" joinstyle="miter"/>
            <v:imagedata r:id="rId65" o:title=""/>
            <o:lock v:ext="edit" aspectratio="t"/>
            <w10:wrap type="none"/>
            <w10:anchorlock/>
          </v:shape>
          <o:OLEObject Type="Embed" ProgID="Visio.Drawing.11" ShapeID="_x0000_i1052" DrawAspect="Content" ObjectID="_1468075752" r:id="rId64">
            <o:LockedField>false</o:LockedField>
          </o:OLEObject>
        </w:object>
      </w:r>
    </w:p>
    <w:p>
      <w:pPr>
        <w:pStyle w:val="110"/>
      </w:pPr>
      <w:r>
        <w:rPr>
          <w:rFonts w:hint="eastAsia"/>
        </w:rPr>
        <w:t>图3-27 基于迁移学习的军用装备软件测试知识抽取</w:t>
      </w:r>
    </w:p>
    <w:p>
      <w:pPr>
        <w:pStyle w:val="47"/>
        <w:ind w:firstLine="560"/>
      </w:pPr>
      <w:r>
        <w:rPr>
          <w:rFonts w:hint="eastAsia"/>
        </w:rPr>
        <w:t>参数初始化迁移</w:t>
      </w:r>
      <w:r>
        <w:t>方法首先在</w:t>
      </w:r>
      <w:r>
        <w:rPr>
          <w:rFonts w:hint="eastAsia"/>
        </w:rPr>
        <w:t>源领域</w:t>
      </w:r>
      <w:r>
        <w:t>上训练</w:t>
      </w:r>
      <w:r>
        <w:rPr>
          <w:rFonts w:hint="eastAsia"/>
        </w:rPr>
        <w:t>神经网络模型</w:t>
      </w:r>
      <w:r>
        <w:t>，然后直接使用</w:t>
      </w:r>
      <w:r>
        <w:rPr>
          <w:rFonts w:hint="eastAsia"/>
        </w:rPr>
        <w:t>训练得到</w:t>
      </w:r>
      <w:r>
        <w:t>的</w:t>
      </w:r>
      <w:r>
        <w:rPr>
          <w:rFonts w:hint="eastAsia"/>
        </w:rPr>
        <w:t>模型</w:t>
      </w:r>
      <w:r>
        <w:t>参数</w:t>
      </w:r>
      <w:r>
        <w:rPr>
          <w:rFonts w:hint="eastAsia"/>
        </w:rPr>
        <w:t>对目标领域的神经网络模型进行</w:t>
      </w:r>
      <w:r>
        <w:t>初始化</w:t>
      </w:r>
      <w:r>
        <w:rPr>
          <w:rFonts w:hint="eastAsia"/>
        </w:rPr>
        <w:t>，从而实现从源领域到目标领域的迁移</w:t>
      </w:r>
      <w:r>
        <w:t>。</w:t>
      </w:r>
      <w:r>
        <w:rPr>
          <w:rFonts w:hint="eastAsia"/>
        </w:rPr>
        <w:t>迁移</w:t>
      </w:r>
      <w:r>
        <w:t>后，可以将参数固定，即不对</w:t>
      </w:r>
      <w:r>
        <w:rPr>
          <w:rFonts w:hint="eastAsia"/>
        </w:rPr>
        <w:t>目标领域的神经网络模型</w:t>
      </w:r>
      <w:r>
        <w:t>进行训练。但是，当</w:t>
      </w:r>
      <w:r>
        <w:rPr>
          <w:rFonts w:hint="eastAsia"/>
        </w:rPr>
        <w:t>目标领域仍有部分标注数据时，可以利用目标领域的标注数据对模型参数进行微调（Fine-tune）以得到更好的效果</w:t>
      </w:r>
      <w:r>
        <w:t>。</w:t>
      </w:r>
      <w:r>
        <w:rPr>
          <w:rFonts w:hint="eastAsia"/>
        </w:rPr>
        <w:t>多任务学习迁移方法</w:t>
      </w:r>
      <w:r>
        <w:t>同时使用源</w:t>
      </w:r>
      <w:r>
        <w:rPr>
          <w:rFonts w:hint="eastAsia"/>
        </w:rPr>
        <w:t>领域</w:t>
      </w:r>
      <w:r>
        <w:t>数据和目标</w:t>
      </w:r>
      <w:r>
        <w:rPr>
          <w:rFonts w:hint="eastAsia"/>
        </w:rPr>
        <w:t>领域</w:t>
      </w:r>
      <w:r>
        <w:t>数据</w:t>
      </w:r>
      <w:r>
        <w:rPr>
          <w:rFonts w:hint="eastAsia"/>
        </w:rPr>
        <w:t>对一个神经网络模型进行训练，按</w:t>
      </w:r>
      <m:oMath>
        <m:r>
          <m:rPr>
            <m:sty m:val="p"/>
          </m:rPr>
          <w:rPr>
            <w:rFonts w:ascii="Cambria Math" w:hAnsi="Cambria Math"/>
          </w:rPr>
          <m:t>λ:</m:t>
        </m:r>
        <m:r>
          <w:rPr>
            <w:rFonts w:hint="eastAsia" w:ascii="Cambria Math" w:hAnsi="Cambria Math"/>
          </w:rPr>
          <m:t>1</m:t>
        </m:r>
        <m:r>
          <w:rPr>
            <w:rFonts w:hint="eastAsia" w:ascii="Cambria Math" w:hAnsi="Cambria Math" w:eastAsia="微软雅黑" w:cs="微软雅黑"/>
          </w:rPr>
          <m:t>-</m:t>
        </m:r>
        <m:r>
          <m:rPr>
            <m:sty m:val="p"/>
          </m:rPr>
          <w:rPr>
            <w:rFonts w:ascii="Cambria Math" w:hAnsi="Cambria Math"/>
          </w:rPr>
          <m:t>λ</m:t>
        </m:r>
      </m:oMath>
      <w:r>
        <w:rPr>
          <w:rFonts w:hint="eastAsia"/>
        </w:rPr>
        <w:t>的比例分别对</w:t>
      </w:r>
      <w:r>
        <w:t>源</w:t>
      </w:r>
      <w:r>
        <w:rPr>
          <w:rFonts w:hint="eastAsia"/>
        </w:rPr>
        <w:t>领域和</w:t>
      </w:r>
      <w:r>
        <w:t>目标</w:t>
      </w:r>
      <w:r>
        <w:rPr>
          <w:rFonts w:hint="eastAsia"/>
        </w:rPr>
        <w:t>领域的</w:t>
      </w:r>
      <w:r>
        <w:t>数据</w:t>
      </w:r>
      <w:r>
        <w:rPr>
          <w:rFonts w:hint="eastAsia"/>
        </w:rPr>
        <w:t>进行采样，模型的损失函数为：</w:t>
      </w:r>
      <m:oMath>
        <m:r>
          <m:rPr>
            <m:sty m:val="p"/>
            <m:scr m:val="script"/>
          </m:rPr>
          <w:rPr>
            <w:rFonts w:ascii="Cambria Math" w:hAnsi="Cambria Math"/>
          </w:rPr>
          <m:t>L</m:t>
        </m:r>
        <m:r>
          <m:rPr>
            <m:sty m:val="p"/>
          </m:rPr>
          <w:rPr>
            <w:rFonts w:hint="eastAsia" w:ascii="Cambria Math" w:hAnsi="Cambria Math"/>
          </w:rPr>
          <m:t>=</m:t>
        </m:r>
        <m:r>
          <m:rPr>
            <m:sty m:val="p"/>
          </m:rPr>
          <w:rPr>
            <w:rFonts w:ascii="Cambria Math" w:hAnsi="Cambria Math"/>
          </w:rPr>
          <m:t>λ</m:t>
        </m:r>
        <m:sSub>
          <m:sSubPr>
            <m:ctrlPr>
              <w:rPr>
                <w:rFonts w:ascii="Cambria Math" w:hAnsi="Cambria Math"/>
              </w:rPr>
            </m:ctrlPr>
          </m:sSubPr>
          <m:e>
            <m:r>
              <m:rPr>
                <m:sty m:val="p"/>
                <m:scr m:val="script"/>
              </m:rPr>
              <w:rPr>
                <w:rFonts w:ascii="Cambria Math" w:hAnsi="Cambria Math"/>
              </w:rPr>
              <m:t>L</m:t>
            </m:r>
            <m:ctrlPr>
              <w:rPr>
                <w:rFonts w:ascii="Cambria Math" w:hAnsi="Cambria Math"/>
              </w:rPr>
            </m:ctrlPr>
          </m:e>
          <m:sub>
            <m:r>
              <w:rPr>
                <w:rFonts w:ascii="Cambria Math" w:hAnsi="Cambria Math"/>
              </w:rPr>
              <m:t>S</m:t>
            </m:r>
            <m:ctrlPr>
              <w:rPr>
                <w:rFonts w:ascii="Cambria Math" w:hAnsi="Cambria Math"/>
              </w:rPr>
            </m:ctrlPr>
          </m:sub>
        </m:sSub>
        <m:r>
          <w:rPr>
            <w:rFonts w:hint="eastAsia" w:ascii="Cambria Math" w:hAnsi="Cambria Math"/>
          </w:rPr>
          <m:t>+</m:t>
        </m:r>
        <m:d>
          <m:dPr>
            <m:ctrlPr>
              <w:rPr>
                <w:rFonts w:ascii="Cambria Math" w:hAnsi="Cambria Math"/>
                <w:i/>
              </w:rPr>
            </m:ctrlPr>
          </m:dPr>
          <m:e>
            <m:r>
              <w:rPr>
                <w:rFonts w:hint="eastAsia" w:ascii="Cambria Math" w:hAnsi="Cambria Math"/>
              </w:rPr>
              <m:t>1</m:t>
            </m:r>
            <m:r>
              <w:rPr>
                <w:rFonts w:hint="eastAsia" w:ascii="Cambria Math" w:hAnsi="Cambria Math" w:eastAsia="微软雅黑" w:cs="微软雅黑"/>
              </w:rPr>
              <m:t>-</m:t>
            </m:r>
            <m:r>
              <m:rPr>
                <m:sty m:val="p"/>
              </m:rPr>
              <w:rPr>
                <w:rFonts w:ascii="Cambria Math" w:hAnsi="Cambria Math"/>
              </w:rPr>
              <m:t>λ</m:t>
            </m:r>
            <m:ctrlPr>
              <w:rPr>
                <w:rFonts w:ascii="Cambria Math" w:hAnsi="Cambria Math"/>
                <w:i/>
              </w:rPr>
            </m:ctrlPr>
          </m:e>
        </m:d>
        <m:sSub>
          <m:sSubPr>
            <m:ctrlPr>
              <w:rPr>
                <w:rFonts w:ascii="Cambria Math" w:hAnsi="Cambria Math"/>
              </w:rPr>
            </m:ctrlPr>
          </m:sSubPr>
          <m:e>
            <m:r>
              <m:rPr>
                <m:sty m:val="p"/>
                <m:scr m:val="script"/>
              </m:rPr>
              <w:rPr>
                <w:rFonts w:ascii="Cambria Math" w:hAnsi="Cambria Math"/>
              </w:rPr>
              <m:t>L</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。其中，</w:t>
      </w:r>
      <m:oMath>
        <m:sSub>
          <m:sSubPr>
            <m:ctrlPr>
              <w:rPr>
                <w:rFonts w:ascii="Cambria Math" w:hAnsi="Cambria Math"/>
              </w:rPr>
            </m:ctrlPr>
          </m:sSubPr>
          <m:e>
            <m:r>
              <m:rPr>
                <m:sty m:val="p"/>
                <m:scr m:val="script"/>
              </m:rPr>
              <w:rPr>
                <w:rFonts w:ascii="Cambria Math" w:hAnsi="Cambria Math"/>
              </w:rPr>
              <m:t>L</m:t>
            </m:r>
            <m:ctrlPr>
              <w:rPr>
                <w:rFonts w:ascii="Cambria Math" w:hAnsi="Cambria Math"/>
              </w:rPr>
            </m:ctrlPr>
          </m:e>
          <m:sub>
            <m:r>
              <w:rPr>
                <w:rFonts w:ascii="Cambria Math" w:hAnsi="Cambria Math"/>
              </w:rPr>
              <m:t>S</m:t>
            </m:r>
            <m:ctrlPr>
              <w:rPr>
                <w:rFonts w:ascii="Cambria Math" w:hAnsi="Cambria Math"/>
              </w:rPr>
            </m:ctrlPr>
          </m:sub>
        </m:sSub>
      </m:oMath>
      <w:r>
        <w:rPr>
          <w:rFonts w:hint="eastAsia"/>
        </w:rPr>
        <w:t>和</w:t>
      </w:r>
      <m:oMath>
        <m:sSub>
          <m:sSubPr>
            <m:ctrlPr>
              <w:rPr>
                <w:rFonts w:ascii="Cambria Math" w:hAnsi="Cambria Math"/>
              </w:rPr>
            </m:ctrlPr>
          </m:sSubPr>
          <m:e>
            <m:r>
              <m:rPr>
                <m:sty m:val="p"/>
                <m:scr m:val="script"/>
              </m:rPr>
              <w:rPr>
                <w:rFonts w:ascii="Cambria Math" w:hAnsi="Cambria Math"/>
              </w:rPr>
              <m:t>L</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分别为模型在源领域和目标领域中的损失函数，且都经过了基于领域数据量大小的正则化，</w:t>
      </w:r>
      <m:oMath>
        <m:r>
          <m:rPr>
            <m:sty m:val="p"/>
          </m:rPr>
          <w:rPr>
            <w:rFonts w:ascii="Cambria Math" w:hAnsi="Cambria Math"/>
          </w:rPr>
          <m:t>λ∈</m:t>
        </m:r>
        <m:d>
          <m:dPr>
            <m:ctrlPr>
              <w:rPr>
                <w:rFonts w:ascii="Cambria Math" w:hAnsi="Cambria Math"/>
              </w:rPr>
            </m:ctrlPr>
          </m:dPr>
          <m:e>
            <m:r>
              <w:rPr>
                <w:rFonts w:hint="eastAsia" w:ascii="Cambria Math" w:hAnsi="Cambria Math"/>
              </w:rPr>
              <m:t>0，1</m:t>
            </m:r>
            <m:ctrlPr>
              <w:rPr>
                <w:rFonts w:ascii="Cambria Math" w:hAnsi="Cambria Math"/>
              </w:rPr>
            </m:ctrlPr>
          </m:e>
        </m:d>
      </m:oMath>
      <w:r>
        <w:rPr>
          <w:rFonts w:hint="eastAsia"/>
        </w:rPr>
        <w:t>是为了平衡两个领域对最终结果的影响而引入的超参数。</w:t>
      </w:r>
    </w:p>
    <w:p>
      <w:pPr>
        <w:pStyle w:val="47"/>
        <w:ind w:firstLine="560"/>
      </w:pPr>
      <w:r>
        <w:rPr>
          <w:rFonts w:hint="eastAsia"/>
        </w:rPr>
        <w:t>将上述两种迁移方法运用在基于预训练的实体识别模型上，具体方法为：（1）对于参数初始化迁移方法，首先，使用源领域训练数据对源领域模型进行训练，然后，用源领域模型中L</w:t>
      </w:r>
      <w:r>
        <w:t>STM</w:t>
      </w:r>
      <w:r>
        <w:rPr>
          <w:rFonts w:hint="eastAsia"/>
        </w:rPr>
        <w:t>层的参数对目标领域的L</w:t>
      </w:r>
      <w:r>
        <w:t>STM</w:t>
      </w:r>
      <w:r>
        <w:rPr>
          <w:rFonts w:hint="eastAsia"/>
        </w:rPr>
        <w:t>层进行初始化，之后可以选择两种策略利用目标领域的数据对目标领域模型进行训练：</w:t>
      </w:r>
      <w:r>
        <w:t>INIT-FineTune</w:t>
      </w:r>
      <w:r>
        <w:rPr>
          <w:rFonts w:hint="eastAsia"/>
        </w:rPr>
        <w:t>和</w:t>
      </w:r>
      <w:r>
        <w:t>INIT</w:t>
      </w:r>
      <w:r>
        <w:rPr>
          <w:rFonts w:hint="eastAsia"/>
        </w:rPr>
        <w:t>-</w:t>
      </w:r>
      <w:r>
        <w:t>Frozen</w:t>
      </w:r>
      <w:r>
        <w:rPr>
          <w:rFonts w:hint="eastAsia"/>
        </w:rPr>
        <w:t>，前者是对整个目标领域模型进行参数更新，后者只更新C</w:t>
      </w:r>
      <w:r>
        <w:t>RF</w:t>
      </w:r>
      <w:r>
        <w:rPr>
          <w:rFonts w:hint="eastAsia"/>
        </w:rPr>
        <w:t>层的参数。（2）对于多任务学习迁移方法，首先，对源领域训练数据和目标领域训练数据进行随机采样，以超参数</w:t>
      </w:r>
      <m:oMath>
        <m:r>
          <m:rPr>
            <m:sty m:val="p"/>
          </m:rPr>
          <w:rPr>
            <w:rFonts w:ascii="Cambria Math" w:hAnsi="Cambria Math"/>
          </w:rPr>
          <m:t>λ</m:t>
        </m:r>
      </m:oMath>
      <w:r>
        <w:rPr>
          <w:rFonts w:hint="eastAsia"/>
        </w:rPr>
        <w:t>为样本来自于源领域数据的概率，然后同时对源领域模型和目标领域模型进行训练，两个模型在训练过程中使用相同的L</w:t>
      </w:r>
      <w:r>
        <w:t>STM</w:t>
      </w:r>
      <w:r>
        <w:rPr>
          <w:rFonts w:hint="eastAsia"/>
        </w:rPr>
        <w:t>层参数。这种方法在每构建一个新的目标领域模型时，都将重新训练源领域模型，当源领域训练数据规模较大时会产生较高的时间成本。</w:t>
      </w:r>
    </w:p>
    <w:p>
      <w:pPr>
        <w:pStyle w:val="47"/>
        <w:ind w:firstLine="560"/>
      </w:pPr>
      <w:r>
        <w:rPr>
          <w:rFonts w:hint="eastAsia"/>
        </w:rPr>
        <w:t>值得指出的是，本知识抽取方案思路不局限用于军用装备领域软件测试中的实体识别，还可以用于后继的软件测试关系抽取。</w:t>
      </w:r>
    </w:p>
    <w:p>
      <w:pPr>
        <w:pStyle w:val="73"/>
      </w:pPr>
      <w:r>
        <w:rPr>
          <w:rFonts w:hint="eastAsia"/>
        </w:rPr>
        <w:t>3</w:t>
      </w:r>
      <w:r>
        <w:t>.2.4</w:t>
      </w:r>
      <w:r>
        <w:rPr>
          <w:rFonts w:hint="eastAsia"/>
        </w:rPr>
        <w:t>面向非结构数据的测试关系抽取</w:t>
      </w:r>
    </w:p>
    <w:p>
      <w:pPr>
        <w:pStyle w:val="47"/>
        <w:ind w:firstLine="560"/>
      </w:pPr>
      <w:r>
        <w:rPr>
          <w:rFonts w:hint="eastAsia"/>
        </w:rPr>
        <w:t>在面向非结构软件测试工件数据的测试关系抽取中，虽然可以针对特定场景人工定义关系模板，通过模板实现关系的抽取，但本项目进一步考虑能快速从大量多源的测试领域相关文本中学习新关系，即不在人工设定的关系抽取模板中的关系。本项目将基于卷积神经网络的关系抽取模型扩展到远程监督数据上，其原理是假设每个实体对的所有句子中至少存在一个句子反应实体对的关系，则对于每个实体可以通过大量的训练学习到最能反应其关系的那个句子。针对远程监督方法的噪音问题，进一步引入</w:t>
      </w:r>
      <w:r>
        <w:t>基于句子级别注意力机制的神经网络模型来解决这个问题，该方法能够根据特定关系为实体对的每个句子分配权重，通过不断学习能够使有效句子获得较高的权重，而有噪音的句子获得较小的权重</w:t>
      </w:r>
      <w:r>
        <w:rPr>
          <w:rFonts w:hint="eastAsia"/>
        </w:rPr>
        <w:t>，从而可以提高这种关系抽取的效</w:t>
      </w:r>
      <w:r>
        <w:t>果</w:t>
      </w:r>
      <w:r>
        <w:rPr>
          <w:rFonts w:hint="eastAsia"/>
        </w:rPr>
        <w:t>。解决远程监督存在的噪音的另外一种思路是通过强化学习技术，对噪音低的学习进行奖励，而对高噪音的学习进行惩罚，从而实现远程监督中数据降噪问题。对于两种降噪的处理，在研究过程中将通过实验对比来进行方法选型。</w:t>
      </w:r>
    </w:p>
    <w:p>
      <w:pPr>
        <w:pStyle w:val="47"/>
        <w:ind w:firstLine="560"/>
      </w:pPr>
      <w:r>
        <w:rPr>
          <w:rFonts w:hint="eastAsia"/>
        </w:rPr>
        <w:t>基于上述多策略的军用装备软件测试知识三元组抽取，针对不同形态的军用装备软件测试工件数据，采用相应的抽取策略，获取数据中蕴含的知识，实现从数据到信息，从信息到知识的转换过程。下面以某导引头装备软件测试实战中测试需求、测试项和测试用例等数据中的知识三元组为例进行分析。</w:t>
      </w:r>
    </w:p>
    <w:p>
      <w:pPr>
        <w:pStyle w:val="47"/>
        <w:ind w:firstLine="560"/>
      </w:pPr>
      <w:r>
        <w:rPr>
          <w:rFonts w:hint="eastAsia"/>
        </w:rPr>
        <w:t>领域知识图谱例1：根据上述知识抽取方案，针对某导引头装备的软件测试需求文本，根据3</w:t>
      </w:r>
      <w:r>
        <w:t>.1</w:t>
      </w:r>
      <w:r>
        <w:rPr>
          <w:rFonts w:hint="eastAsia"/>
        </w:rPr>
        <w:t>中构建的导引头装备软件需求本体，综合采用上述实体识别和关系抽取方法，得到相应的需求知识图谱，如下图所示，图中左边是原始需求文本，右边是本方案模型抽取的知识图谱。该知识图谱中，功能包含上位机、下位机和中断控制等实体，信号包括中断4、中断6、中断7等实体，同时实体的属性值，例如中断4的优先级为高，以及实体间的关系，例如中断4可开启中断7，均被抽取出来，并形成直观的知识图谱，形成对后继测试智能服务的支持。</w:t>
      </w:r>
    </w:p>
    <w:p>
      <w:pPr>
        <w:pStyle w:val="51"/>
      </w:pPr>
      <w:r>
        <w:object>
          <v:shape id="_x0000_i1053" o:spt="75" type="#_x0000_t75" style="height:206.75pt;width:427.65pt;" o:ole="t" filled="f" o:preferrelative="t" stroked="f" coordsize="21600,21600">
            <v:path/>
            <v:fill on="f" focussize="0,0"/>
            <v:stroke on="f" joinstyle="miter"/>
            <v:imagedata r:id="rId67" o:title=""/>
            <o:lock v:ext="edit" aspectratio="t"/>
            <w10:wrap type="none"/>
            <w10:anchorlock/>
          </v:shape>
          <o:OLEObject Type="Embed" ProgID="Visio.Drawing.11" ShapeID="_x0000_i1053" DrawAspect="Content" ObjectID="_1468075753" r:id="rId66">
            <o:LockedField>false</o:LockedField>
          </o:OLEObject>
        </w:object>
      </w:r>
    </w:p>
    <w:p>
      <w:pPr>
        <w:pStyle w:val="110"/>
      </w:pPr>
      <w:r>
        <w:rPr>
          <w:rFonts w:hint="eastAsia"/>
        </w:rPr>
        <w:t>图3-28 某导引头装备软件测试的需求知识图谱</w:t>
      </w:r>
    </w:p>
    <w:p>
      <w:pPr>
        <w:pStyle w:val="47"/>
        <w:ind w:firstLine="560"/>
      </w:pPr>
      <w:r>
        <w:rPr>
          <w:rFonts w:hint="eastAsia"/>
        </w:rPr>
        <w:t>领域知识图谱例</w:t>
      </w:r>
      <w:r>
        <w:t>2</w:t>
      </w:r>
      <w:r>
        <w:rPr>
          <w:rFonts w:hint="eastAsia"/>
        </w:rPr>
        <w:t>：根据某导引头装备软件测试的测试项本体和测试项数据，基于本方案抽取得到其中的测试项知识图谱，如下图所示，（</w:t>
      </w:r>
      <w:r>
        <w:t>a）</w:t>
      </w:r>
      <w:r>
        <w:rPr>
          <w:rFonts w:hint="eastAsia"/>
        </w:rPr>
        <w:t>是测试项原始数据，（b</w:t>
      </w:r>
      <w:r>
        <w:t>）</w:t>
      </w:r>
      <w:r>
        <w:rPr>
          <w:rFonts w:hint="eastAsia"/>
        </w:rPr>
        <w:t>是对应的测试项知识图谱。其中的核心实例是“中断控制测试”，它包含“功能测试A”、“性能测试A”、“安全性测试A”等测试实例，以“功能测试A”为例，其又包含“测试内容和测试要求A”、“测试约束条件A”、“测试方法A”、“判断准则A”等实例，每个实例均有具体描述内容。当然，“中断控制测试”也包含了测试项描述、测试项名称、测试项标识等典型的属性值，在“中断控制任务书A”中，还包含“4</w:t>
      </w:r>
      <w:r>
        <w:t>.1.2</w:t>
      </w:r>
      <w:r>
        <w:rPr>
          <w:rFonts w:hint="eastAsia"/>
        </w:rPr>
        <w:t>控制”等实体。该知识图谱与相应的测试项本体和测试项半结构化数据对应。</w:t>
      </w:r>
    </w:p>
    <w:p>
      <w:pPr>
        <w:pStyle w:val="51"/>
      </w:pPr>
      <w:r>
        <w:object>
          <v:shape id="_x0000_i1054" o:spt="75" type="#_x0000_t75" style="height:264.55pt;width:330pt;" o:ole="t" filled="f" o:preferrelative="t" stroked="f" coordsize="21600,21600">
            <v:path/>
            <v:fill on="f" focussize="0,0"/>
            <v:stroke on="f" joinstyle="miter"/>
            <v:imagedata r:id="rId69" o:title=""/>
            <o:lock v:ext="edit" aspectratio="t"/>
            <w10:wrap type="none"/>
            <w10:anchorlock/>
          </v:shape>
          <o:OLEObject Type="Embed" ProgID="Visio.Drawing.11" ShapeID="_x0000_i1054" DrawAspect="Content" ObjectID="_1468075754" r:id="rId68">
            <o:LockedField>false</o:LockedField>
          </o:OLEObject>
        </w:object>
      </w:r>
    </w:p>
    <w:p>
      <w:pPr>
        <w:pStyle w:val="110"/>
      </w:pPr>
      <w:r>
        <w:rPr>
          <w:rFonts w:hint="eastAsia"/>
        </w:rPr>
        <w:t>图3-29（a） 某导引头装备软件测试的测试项原始数据</w:t>
      </w:r>
    </w:p>
    <w:p>
      <w:pPr>
        <w:pStyle w:val="51"/>
      </w:pPr>
      <w:r>
        <w:object>
          <v:shape id="_x0000_i1055" o:spt="75" type="#_x0000_t75" style="height:323.45pt;width:434.2pt;" o:ole="t" filled="f" o:preferrelative="t" stroked="f" coordsize="21600,21600">
            <v:path/>
            <v:fill on="f" focussize="0,0"/>
            <v:stroke on="f" joinstyle="miter"/>
            <v:imagedata r:id="rId71" o:title=""/>
            <o:lock v:ext="edit" aspectratio="t"/>
            <w10:wrap type="none"/>
            <w10:anchorlock/>
          </v:shape>
          <o:OLEObject Type="Embed" ProgID="Visio.Drawing.11" ShapeID="_x0000_i1055" DrawAspect="Content" ObjectID="_1468075755" r:id="rId70">
            <o:LockedField>false</o:LockedField>
          </o:OLEObject>
        </w:object>
      </w:r>
    </w:p>
    <w:p>
      <w:pPr>
        <w:pStyle w:val="110"/>
      </w:pPr>
      <w:r>
        <w:rPr>
          <w:rFonts w:hint="eastAsia"/>
        </w:rPr>
        <w:t>图3-29（b） 某导引头装备软件测试的测试项知识图谱</w:t>
      </w:r>
      <w:r>
        <w:t xml:space="preserve"> </w:t>
      </w:r>
    </w:p>
    <w:p>
      <w:pPr>
        <w:pStyle w:val="47"/>
        <w:ind w:firstLine="560"/>
      </w:pPr>
      <w:r>
        <w:rPr>
          <w:rFonts w:hint="eastAsia"/>
        </w:rPr>
        <w:t>领域知识图谱例</w:t>
      </w:r>
      <w:r>
        <w:t>3</w:t>
      </w:r>
      <w:r>
        <w:rPr>
          <w:rFonts w:hint="eastAsia"/>
        </w:rPr>
        <w:t>：根据某导引头装备软件测试的测试用例本体和测试用例数据，基于本方案抽取得到其中的测试用例知识图谱，如下图所示，（a</w:t>
      </w:r>
      <w:r>
        <w:t>）</w:t>
      </w:r>
      <w:r>
        <w:rPr>
          <w:rFonts w:hint="eastAsia"/>
        </w:rPr>
        <w:t>是测试用例原始数据，（</w:t>
      </w:r>
      <w:r>
        <w:t>b）</w:t>
      </w:r>
      <w:r>
        <w:rPr>
          <w:rFonts w:hint="eastAsia"/>
        </w:rPr>
        <w:t>是测试用例知识图谱。在该知识图谱中，包含了一个测试用例实例“测试用例A”，它又包含“测试介绍A”、“测试记录A”、“测试过程A”等实例。以“测试记录A”为例，其又包含设计人员“王武”、问题标识“1</w:t>
      </w:r>
      <w:r>
        <w:t>3</w:t>
      </w:r>
      <w:r>
        <w:rPr>
          <w:rFonts w:hint="eastAsia"/>
        </w:rPr>
        <w:t>”、测试监督员“李思”。值得注意的是，本方案可从“测试过程A”中包含的输入及操作说明和期望测试结果的属性值文本中，识别一个方法实体：T</w:t>
      </w:r>
      <w:r>
        <w:t>imer_350ms()</w:t>
      </w:r>
      <w:r>
        <w:rPr>
          <w:rFonts w:hint="eastAsia"/>
        </w:rPr>
        <w:t>，基于其它相关的测试工件代码数据，在知识图谱中可进一步抽取该方法所属类的实体</w:t>
      </w:r>
      <w:r>
        <w:t>IntController</w:t>
      </w:r>
      <w:r>
        <w:rPr>
          <w:rFonts w:hint="eastAsia"/>
        </w:rPr>
        <w:t>，以及对应的代码特征。</w:t>
      </w:r>
    </w:p>
    <w:p>
      <w:pPr>
        <w:pStyle w:val="51"/>
      </w:pPr>
      <w:r>
        <w:object>
          <v:shape id="_x0000_i1056" o:spt="75" type="#_x0000_t75" style="height:348pt;width:312.55pt;" o:ole="t" filled="f" o:preferrelative="t" stroked="f" coordsize="21600,21600">
            <v:path/>
            <v:fill on="f" focussize="0,0"/>
            <v:stroke on="f" joinstyle="miter"/>
            <v:imagedata r:id="rId73" o:title=""/>
            <o:lock v:ext="edit" aspectratio="t"/>
            <w10:wrap type="none"/>
            <w10:anchorlock/>
          </v:shape>
          <o:OLEObject Type="Embed" ProgID="Visio.Drawing.11" ShapeID="_x0000_i1056" DrawAspect="Content" ObjectID="_1468075756" r:id="rId72">
            <o:LockedField>false</o:LockedField>
          </o:OLEObject>
        </w:object>
      </w:r>
    </w:p>
    <w:p>
      <w:pPr>
        <w:pStyle w:val="110"/>
      </w:pPr>
      <w:r>
        <w:rPr>
          <w:rFonts w:hint="eastAsia"/>
        </w:rPr>
        <w:t>图3-30（a）某导引头装备软件测试的测试用例原始数据</w:t>
      </w:r>
    </w:p>
    <w:p>
      <w:pPr>
        <w:pStyle w:val="51"/>
      </w:pPr>
      <w:r>
        <w:object>
          <v:shape id="_x0000_i1057" o:spt="75" type="#_x0000_t75" style="height:289.1pt;width:368.75pt;" o:ole="t" filled="f" o:preferrelative="t" stroked="f" coordsize="21600,21600">
            <v:path/>
            <v:fill on="f" focussize="0,0"/>
            <v:stroke on="f" joinstyle="miter"/>
            <v:imagedata r:id="rId75" o:title=""/>
            <o:lock v:ext="edit" aspectratio="t"/>
            <w10:wrap type="none"/>
            <w10:anchorlock/>
          </v:shape>
          <o:OLEObject Type="Embed" ProgID="Visio.Drawing.11" ShapeID="_x0000_i1057" DrawAspect="Content" ObjectID="_1468075757" r:id="rId74">
            <o:LockedField>false</o:LockedField>
          </o:OLEObject>
        </w:object>
      </w:r>
    </w:p>
    <w:p>
      <w:pPr>
        <w:pStyle w:val="110"/>
      </w:pPr>
      <w:r>
        <w:rPr>
          <w:rFonts w:hint="eastAsia"/>
        </w:rPr>
        <w:t>图3-30（b）某导引头装备软件测试的测试用例知识图谱</w:t>
      </w:r>
    </w:p>
    <w:p>
      <w:pPr>
        <w:pStyle w:val="47"/>
        <w:ind w:firstLine="560"/>
        <w:jc w:val="left"/>
      </w:pPr>
      <w:r>
        <w:rPr>
          <w:rFonts w:hint="eastAsia"/>
        </w:rPr>
        <w:t>综上所述，本方案针对不同形式的军用装备软件测试数据，采用不同抽取策略实现其中知识三元组的抽取，并在此过程中引入领域词典、预训练模型、远程监督和迁移学习等前沿技术，提高知识三元组抽取的质量和性能，并支持飞控、指控、测发控、雷达、导引头等典型装备软件类型的领域知识抽取。</w:t>
      </w:r>
    </w:p>
    <w:p>
      <w:pPr>
        <w:pStyle w:val="59"/>
        <w:ind w:firstLine="562"/>
      </w:pPr>
      <w:r>
        <w:rPr>
          <w:rFonts w:hint="eastAsia"/>
        </w:rPr>
        <w:t>3</w:t>
      </w:r>
      <w:r>
        <w:t>.3基于语义子图和约简锚点的大规模测试知识图谱融合技术</w:t>
      </w:r>
    </w:p>
    <w:p>
      <w:pPr>
        <w:pStyle w:val="47"/>
        <w:ind w:firstLine="560"/>
      </w:pPr>
      <w:r>
        <w:rPr>
          <w:rFonts w:hint="eastAsia"/>
        </w:rPr>
        <w:t>在基于多源异构数据的军用装备软件测试知识图谱构建中，由于数据源的分布和自治性，在知识图谱构建中往往存在大量的异构问题，主要包括本体层的异构和实例层的异构两个方面。例如，在前述某导引头装备软件知识图谱中，本体中的两个关系“中断周期”和“中断间隔”是匹配的属性，实体中的“中断4”和“3</w:t>
      </w:r>
      <w:r>
        <w:t>21</w:t>
      </w:r>
      <w:r>
        <w:rPr>
          <w:rFonts w:hint="eastAsia"/>
        </w:rPr>
        <w:t>通信中断”、“中断6”和“内部定时中断”、“中断7”和“数据采集中断”均是等价的实体，应将其进行融合。本知识融合方案拟通过本体匹配和实例匹配，解决这本体层和实例层两方面的知识异构问题，实现大规模知识图谱构建过程中的高效融合。</w:t>
      </w:r>
    </w:p>
    <w:p>
      <w:pPr>
        <w:pStyle w:val="73"/>
      </w:pPr>
      <w:r>
        <w:rPr>
          <w:rFonts w:hint="eastAsia"/>
        </w:rPr>
        <w:t>3</w:t>
      </w:r>
      <w:r>
        <w:t>.3.1</w:t>
      </w:r>
      <w:r>
        <w:rPr>
          <w:rFonts w:hint="eastAsia"/>
        </w:rPr>
        <w:t>测试知识图谱本体层融合</w:t>
      </w:r>
    </w:p>
    <w:p>
      <w:pPr>
        <w:pStyle w:val="47"/>
        <w:ind w:firstLine="560"/>
      </w:pPr>
      <w:r>
        <w:rPr>
          <w:rFonts w:hint="eastAsia"/>
        </w:rPr>
        <w:t>知识图谱本体层融合，通常通过本体匹配的方式得以实现，在基本的语义匹配基础上，本项目拟提出一种基于语义子图的软件测试本体匹配，能有效解决软件测试知识图谱的本体层融合问题，该匹配方法具有适应性广，匹配精度和召回率高的特点。尤其值得指出的是，软件测试数据很多情况下具有弱信息的特点，即其中供人阅读的文本信息有限，包含大量的编码等，而这里提出的基于语义子图的本体匹配技术正是擅长解决这类问题。其基本思路如下：</w:t>
      </w:r>
    </w:p>
    <w:p>
      <w:pPr>
        <w:pStyle w:val="47"/>
        <w:ind w:firstLine="560"/>
      </w:pPr>
      <w:r>
        <w:rPr>
          <w:rFonts w:hint="eastAsia"/>
        </w:rPr>
        <w:t>给定两个异构本体，对其进行匹配预处理，预处理工作主要包括解析本体和准备某些匹配算法所需的数据结构，在本研究中，我们在预处理阶段构造语义子图，用于对本体中元素语义的精确描述。利用预处理阶段获得的语义子图，采用基于语义子图的文本匹配方法为弱信息本体对生成少量高质量的匹配结果，并将其作为相似度传播的初始种子。具体方法如下图所示。</w:t>
      </w:r>
    </w:p>
    <w:p>
      <w:pPr>
        <w:pStyle w:val="51"/>
      </w:pPr>
      <w:r>
        <w:object>
          <v:shape id="_x0000_i1058" o:spt="75" type="#_x0000_t75" style="height:540pt;width:436.35pt;" o:ole="t" filled="f" o:preferrelative="t" stroked="f" coordsize="21600,21600">
            <v:path/>
            <v:fill on="f" focussize="0,0"/>
            <v:stroke on="f" joinstyle="miter"/>
            <v:imagedata r:id="rId77" o:title=""/>
            <o:lock v:ext="edit" aspectratio="t"/>
            <w10:wrap type="none"/>
            <w10:anchorlock/>
          </v:shape>
          <o:OLEObject Type="Embed" ProgID="Visio.Drawing.11" ShapeID="_x0000_i1058" DrawAspect="Content" ObjectID="_1468075758" r:id="rId76">
            <o:LockedField>false</o:LockedField>
          </o:OLEObject>
        </w:object>
      </w:r>
    </w:p>
    <w:p>
      <w:pPr>
        <w:pStyle w:val="110"/>
      </w:pPr>
      <w:r>
        <w:rPr>
          <w:rFonts w:hint="eastAsia"/>
        </w:rPr>
        <w:t>图3-31 基于语义子图的本体匹配</w:t>
      </w:r>
    </w:p>
    <w:p>
      <w:pPr>
        <w:pStyle w:val="47"/>
        <w:ind w:firstLine="560"/>
      </w:pPr>
      <w:r>
        <w:rPr>
          <w:rFonts w:hint="eastAsia"/>
        </w:rPr>
        <w:t>采用强约束条件相似度传播模型对若信息本体进行结构匹配，传播过程以初始匹配种子为输入，并在传播的不同阶段采用合适的传播策略。传播过程迭代进行，直到满足传播结束条件为止。经过相似度传播，将得到一个相似度矩阵，再通过匹配提取和匹配调试技术，就能得到最终的匹配结果。</w:t>
      </w:r>
    </w:p>
    <w:p>
      <w:pPr>
        <w:pStyle w:val="47"/>
        <w:ind w:firstLine="560"/>
      </w:pPr>
      <w:r>
        <w:rPr>
          <w:rFonts w:hint="eastAsia"/>
        </w:rPr>
        <w:t>本课题提出一种基于语义子图的文本匹配器来为相似度传播模型提供高质量的初始种子。首先将本体元素的相关文本按照其对元素语义的描述方式进行组织和划分，并称由此构造出的文本为元素的语义描述文档</w:t>
      </w:r>
      <w:r>
        <w:t>(Semantic Description Document)</w:t>
      </w:r>
      <w:r>
        <w:rPr>
          <w:rFonts w:hint="eastAsia"/>
        </w:rPr>
        <w:t>。为了避免引入与元素关联不大的其它文本，语义描述文档构造过程被严格限制在元素的语义子图内，即语义描述文档是基于语义子图的。此外，语义描述文档不考虑本体语言中的元语，如</w:t>
      </w:r>
      <m:oMath>
        <m:r>
          <w:rPr>
            <w:rFonts w:ascii="Cambria Math" w:hAnsi="Cambria Math" w:eastAsiaTheme="minorEastAsia"/>
          </w:rPr>
          <m:t>rdfs</m:t>
        </m:r>
        <m:r>
          <m:rPr>
            <m:sty m:val="p"/>
          </m:rPr>
          <w:rPr>
            <w:rFonts w:ascii="Cambria Math" w:hAnsi="Cambria Math" w:eastAsiaTheme="minorEastAsia"/>
          </w:rPr>
          <m:t>:</m:t>
        </m:r>
        <m:r>
          <w:rPr>
            <w:rFonts w:ascii="Cambria Math" w:hAnsi="Cambria Math" w:eastAsiaTheme="minorEastAsia"/>
          </w:rPr>
          <m:t>Class</m:t>
        </m:r>
      </m:oMath>
      <w:r>
        <w:rPr>
          <w:rFonts w:hint="eastAsia"/>
        </w:rPr>
        <w:t>和</w:t>
      </w:r>
      <m:oMath>
        <m:r>
          <m:rPr>
            <m:sty m:val="p"/>
          </m:rPr>
          <w:rPr>
            <w:rFonts w:ascii="Cambria Math" w:hAnsi="Cambria Math"/>
          </w:rPr>
          <m:t>owl:hasValue</m:t>
        </m:r>
      </m:oMath>
      <w:r>
        <w:rPr>
          <w:rFonts w:hint="eastAsia"/>
        </w:rPr>
        <w:t>等。构造过程还包括文本预处理，即进行词干提取和频繁词去除等。</w:t>
      </w:r>
    </w:p>
    <w:p>
      <w:pPr>
        <w:pStyle w:val="47"/>
        <w:ind w:firstLine="560"/>
      </w:pPr>
      <w:r>
        <w:rPr>
          <w:rFonts w:hint="eastAsia"/>
        </w:rPr>
        <w:t>本课题希望寻找到合理的方式来组织概念和关系的相关文本，并利用这些文本来作为判断匹配的线索。为达到这个目的，这里从两个方面进行考虑：一方面，根据概念和关系的语义描述方式对文本进行重新组织，这种组织方式具有通用性；另一方面，为了避免得到的文本中包含那些与元素并不太相关以及不太重要的文本信息，将描述文本构造的范围局限于语义子图内。</w:t>
      </w:r>
    </w:p>
    <w:p>
      <w:pPr>
        <w:pStyle w:val="47"/>
        <w:ind w:firstLine="560"/>
      </w:pPr>
      <w:r>
        <w:rPr>
          <w:rFonts w:hint="eastAsia"/>
        </w:rPr>
        <w:t>构造概念和关系的语义描述文档后，便可通过计算语义描述文档相似度来寻找异构本体元素间的匹配。两元素的语义描述文档相似度越高，它们相匹配的可能性越大。描述文档根据本体对元素描述的语义特点被划分为不同的类型，所以相似度计算是在相同类型的文档中进行的。</w:t>
      </w:r>
    </w:p>
    <w:p>
      <w:pPr>
        <w:pStyle w:val="73"/>
      </w:pPr>
      <w:r>
        <w:rPr>
          <w:rFonts w:hint="eastAsia"/>
        </w:rPr>
        <w:t>3</w:t>
      </w:r>
      <w:r>
        <w:t>.3.2</w:t>
      </w:r>
      <w:r>
        <w:rPr>
          <w:rFonts w:hint="eastAsia"/>
        </w:rPr>
        <w:t>测试知识图谱实例层融合</w:t>
      </w:r>
    </w:p>
    <w:p>
      <w:pPr>
        <w:pStyle w:val="47"/>
        <w:ind w:firstLine="560"/>
      </w:pPr>
      <w:r>
        <w:rPr>
          <w:rFonts w:hint="eastAsia"/>
        </w:rPr>
        <w:t>在面向复杂装备软件测试知识图谱的实例层融合中，大规模知识图谱中的实例匹配是一个核心的挑战问题，针对该挑战，本项目提出一种解决大规模知识图谱中的实例匹配解决方案。首先，利用图数据库技术实现大规模实例或链接数据的存储，在此基础上构造针对三元组、概念、属性、实例的RDF声明哈希索引，并对具有相似的实体集合建立局部敏感哈希索引，这不仅解决了大规模实例匹配的空间复杂度，并为后继匹配计算提供了高效的常用数据解析操作；然后，利用经典的基础匹配器完成匹配相似度计算，并根据匹配任务设计选择合适的匹配方法；再次，为解决匹配计算这一最大的性能瓶颈，将数据分块和匹配锚点预测两种最有效的高效技术进行综合，并进一步采用分布式计算模式来完成匹配计算；最后，匹配调试可去除不一致结果，匹配选择输出1:1的匹配结果，还可以利用少量匹配结果作为样本，对系统参数进行调优。具体思路如下图所示。</w:t>
      </w:r>
    </w:p>
    <w:p>
      <w:pPr>
        <w:pStyle w:val="51"/>
      </w:pPr>
      <w:r>
        <w:object>
          <v:shape id="_x0000_i1059" o:spt="75" type="#_x0000_t75" style="height:422.2pt;width:438pt;" o:ole="t" filled="f" o:preferrelative="t" stroked="f" coordsize="21600,21600">
            <v:path/>
            <v:fill on="f" focussize="0,0"/>
            <v:stroke on="f" joinstyle="miter"/>
            <v:imagedata r:id="rId79" o:title=""/>
            <o:lock v:ext="edit" aspectratio="t"/>
            <w10:wrap type="none"/>
            <w10:anchorlock/>
          </v:shape>
          <o:OLEObject Type="Embed" ProgID="Visio.Drawing.11" ShapeID="_x0000_i1059" DrawAspect="Content" ObjectID="_1468075759" r:id="rId78">
            <o:LockedField>false</o:LockedField>
          </o:OLEObject>
        </w:object>
      </w:r>
    </w:p>
    <w:p>
      <w:pPr>
        <w:pStyle w:val="110"/>
      </w:pPr>
      <w:r>
        <w:rPr>
          <w:rFonts w:hint="eastAsia"/>
        </w:rPr>
        <w:t>图3-32 大规模知识图谱实例层匹配技术架构</w:t>
      </w:r>
    </w:p>
    <w:p>
      <w:pPr>
        <w:pStyle w:val="47"/>
        <w:ind w:firstLine="560"/>
      </w:pPr>
      <w:r>
        <w:rPr>
          <w:rFonts w:hint="eastAsia"/>
        </w:rPr>
        <w:t>根据</w:t>
      </w:r>
      <w:r>
        <w:t>上述研究总体思路，并</w:t>
      </w:r>
      <w:r>
        <w:rPr>
          <w:rFonts w:hint="eastAsia"/>
        </w:rPr>
        <w:t>结合国内外已有研究和申请团队在知识融合方面的研究基础，本项目拟对大规模知识图谱中实例匹配面临的三方面的核心问题进行系统深入研究，具体工作如下：</w:t>
      </w:r>
    </w:p>
    <w:p>
      <w:pPr>
        <w:pStyle w:val="47"/>
        <w:ind w:firstLine="560"/>
      </w:pPr>
      <w:r>
        <w:rPr>
          <w:rFonts w:hint="eastAsia"/>
        </w:rPr>
        <w:t>（1）匹配算法的空间复杂度处理</w:t>
      </w:r>
    </w:p>
    <w:p>
      <w:pPr>
        <w:pStyle w:val="47"/>
        <w:ind w:firstLine="560"/>
        <w:rPr>
          <w:rFonts w:ascii="Times New Roman" w:hAnsi="Times New Roman"/>
          <w:color w:val="000000"/>
        </w:rPr>
      </w:pPr>
      <w:r>
        <w:rPr>
          <w:rFonts w:hint="eastAsia" w:ascii="Times New Roman" w:hAnsi="Times New Roman"/>
          <w:color w:val="000000"/>
        </w:rPr>
        <w:t>大规模实例匹配的空间复杂度有两个来源：读入和解析知识图谱需要的存储空间；匹配计算过程中的各种数据结构存储空间。解决第一种空间复杂度需要研究如何通用多次读取或利用数据库辅助存储实例等技术。对于第二种空间复杂度，除了需要考虑数据结构的设计，并利用数据压缩技术节约存储空间外，还需要考虑在具体系统实现中及时对无用的垃圾变量进行释放，最大可能降低匹配计算的辅助空间。</w:t>
      </w:r>
    </w:p>
    <w:p>
      <w:pPr>
        <w:pStyle w:val="47"/>
        <w:ind w:firstLine="560"/>
      </w:pPr>
      <w:r>
        <w:rPr>
          <w:rFonts w:hint="eastAsia"/>
        </w:rPr>
        <w:t>（2）匹配算法的时间复杂度处理</w:t>
      </w:r>
    </w:p>
    <w:p>
      <w:pPr>
        <w:pStyle w:val="47"/>
        <w:ind w:firstLine="560"/>
      </w:pPr>
      <w:r>
        <w:rPr>
          <w:rFonts w:hint="eastAsia"/>
        </w:rPr>
        <w:t>本课题将探索一种新颖的分治策略来降低大规模软件测试领域实例匹配的时间复杂度，该分治策略具有通用性，适用于多数匹配器。我们注意到大规模实例匹配中普遍存在两种事实：大规模软件测试知识图谱包含大量由</w:t>
      </w:r>
      <w:r>
        <w:t>is-a</w:t>
      </w:r>
      <w:r>
        <w:rPr>
          <w:rFonts w:hint="eastAsia"/>
        </w:rPr>
        <w:t>和</w:t>
      </w:r>
      <w:r>
        <w:t>part-of</w:t>
      </w:r>
      <w:r>
        <w:rPr>
          <w:rFonts w:hint="eastAsia"/>
        </w:rPr>
        <w:t>关系构成的层次结构，正确的匹配不能破坏这种层次结构。大规模实例间的元素匹配具有区域性特点，即知识图谱</w:t>
      </w:r>
      <m:oMath>
        <m:sSub>
          <m:sSubPr>
            <m:ctrlPr>
              <w:rPr>
                <w:rFonts w:ascii="Cambria Math" w:hAnsi="Cambria Math"/>
              </w:rPr>
            </m:ctrlPr>
          </m:sSubPr>
          <m:e>
            <m:r>
              <w:rPr>
                <w:rFonts w:ascii="Cambria Math" w:hAnsi="Cambria Math"/>
              </w:rPr>
              <m:t>O</m:t>
            </m:r>
            <m:ctrlPr>
              <w:rPr>
                <w:rFonts w:ascii="Cambria Math" w:hAnsi="Cambria Math"/>
              </w:rPr>
            </m:ctrlPr>
          </m:e>
          <m:sub>
            <m:r>
              <m:rPr>
                <m:sty m:val="p"/>
              </m:rPr>
              <w:rPr>
                <w:rFonts w:ascii="Cambria Math" w:hAnsi="Cambria Math"/>
              </w:rPr>
              <m:t>1</m:t>
            </m:r>
            <m:ctrlPr>
              <w:rPr>
                <w:rFonts w:ascii="Cambria Math" w:hAnsi="Cambria Math"/>
              </w:rPr>
            </m:ctrlPr>
          </m:sub>
        </m:sSub>
      </m:oMath>
      <w:r>
        <w:rPr>
          <w:rFonts w:hint="eastAsia"/>
        </w:rPr>
        <w:t>的特定区域</w:t>
      </w:r>
      <m:oMath>
        <m:sSub>
          <m:sSubPr>
            <m:ctrlPr>
              <w:rPr>
                <w:rFonts w:ascii="Cambria Math" w:hAnsi="Cambria Math"/>
              </w:rPr>
            </m:ctrlPr>
          </m:sSubPr>
          <m:e>
            <m:r>
              <w:rPr>
                <w:rFonts w:ascii="Cambria Math" w:hAnsi="Cambria Math"/>
              </w:rPr>
              <m:t>D</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中的元素大多会被匹配到知识图谱</w:t>
      </w:r>
      <m:oMath>
        <m:sSub>
          <m:sSubPr>
            <m:ctrlPr>
              <w:rPr>
                <w:rFonts w:ascii="Cambria Math" w:hAnsi="Cambria Math"/>
              </w:rPr>
            </m:ctrlPr>
          </m:sSubPr>
          <m:e>
            <m:r>
              <w:rPr>
                <w:rFonts w:ascii="Cambria Math" w:hAnsi="Cambria Math"/>
              </w:rPr>
              <m:t>O</m:t>
            </m:r>
            <m:ctrlPr>
              <w:rPr>
                <w:rFonts w:ascii="Cambria Math" w:hAnsi="Cambria Math"/>
              </w:rPr>
            </m:ctrlPr>
          </m:e>
          <m:sub>
            <m:r>
              <m:rPr>
                <m:sty m:val="p"/>
              </m:rPr>
              <w:rPr>
                <w:rFonts w:ascii="Cambria Math" w:hAnsi="Cambria Math"/>
              </w:rPr>
              <m:t>2</m:t>
            </m:r>
            <m:ctrlPr>
              <w:rPr>
                <w:rFonts w:ascii="Cambria Math" w:hAnsi="Cambria Math"/>
              </w:rPr>
            </m:ctrlPr>
          </m:sub>
        </m:sSub>
      </m:oMath>
      <w:r>
        <w:rPr>
          <w:rFonts w:hint="eastAsia"/>
        </w:rPr>
        <w:t>的特定区域</w:t>
      </w:r>
      <m:oMath>
        <m:sSub>
          <m:sSubPr>
            <m:ctrlPr>
              <w:rPr>
                <w:rFonts w:ascii="Cambria Math" w:hAnsi="Cambria Math"/>
              </w:rPr>
            </m:ctrlPr>
          </m:sSubPr>
          <m:e>
            <m:r>
              <w:rPr>
                <w:rFonts w:ascii="Cambria Math" w:hAnsi="Cambria Math"/>
              </w:rPr>
              <m:t>D</m:t>
            </m:r>
            <m:ctrlPr>
              <w:rPr>
                <w:rFonts w:ascii="Cambria Math" w:hAnsi="Cambria Math"/>
              </w:rPr>
            </m:ctrlPr>
          </m:e>
          <m:sub>
            <m:r>
              <w:rPr>
                <w:rFonts w:ascii="Cambria Math" w:hAnsi="Cambria Math"/>
              </w:rPr>
              <m:t>j</m:t>
            </m:r>
            <m:ctrlPr>
              <w:rPr>
                <w:rFonts w:ascii="Cambria Math" w:hAnsi="Cambria Math"/>
              </w:rPr>
            </m:ctrlPr>
          </m:sub>
        </m:sSub>
      </m:oMath>
      <w:r>
        <w:rPr>
          <w:rFonts w:hint="eastAsia"/>
        </w:rPr>
        <w:t>中。本课题将研究如何从上述两种事实出发提出新的大规模实例匹配的分治策略，该策略应能避免传统分治策略对大规模实例的划分处理，具有通用性。</w:t>
      </w:r>
    </w:p>
    <w:p>
      <w:pPr>
        <w:pStyle w:val="47"/>
        <w:ind w:firstLine="560"/>
      </w:pPr>
      <w:r>
        <w:rPr>
          <w:rFonts w:hint="eastAsia"/>
        </w:rPr>
        <w:t>（</w:t>
      </w:r>
      <w:r>
        <w:t>3</w:t>
      </w:r>
      <w:r>
        <w:rPr>
          <w:rFonts w:hint="eastAsia"/>
        </w:rPr>
        <w:t>）通用的大规模实例匹配框架</w:t>
      </w:r>
    </w:p>
    <w:p>
      <w:pPr>
        <w:pStyle w:val="47"/>
        <w:ind w:firstLine="560"/>
        <w:rPr>
          <w:rFonts w:ascii="Times New Roman" w:hAnsi="Times New Roman"/>
          <w:color w:val="000000"/>
        </w:rPr>
      </w:pPr>
      <w:r>
        <w:rPr>
          <w:rFonts w:hint="eastAsia" w:ascii="Times New Roman" w:hAnsi="Times New Roman"/>
          <w:color w:val="000000"/>
        </w:rPr>
        <w:t>在上述研究的基础上，本课题将提出一种通用的大规模实例匹配框架，该框架将大规模实例匹配处理划分为几个独立的主要模块，即预处理模块、分治策略实施模块、匹配器选择模块和匹配后处理模块等。针对不同的模块，既便于分别解决其中的空间复杂度和时间复杂度问题，也便于吸收各种实例匹配的最新研究成果用于解决大规模实例匹配难题。</w:t>
      </w:r>
    </w:p>
    <w:p>
      <w:pPr>
        <w:pStyle w:val="59"/>
        <w:ind w:firstLine="562"/>
      </w:pPr>
      <w:r>
        <w:rPr>
          <w:rFonts w:hint="eastAsia"/>
        </w:rPr>
        <w:t>3</w:t>
      </w:r>
      <w:r>
        <w:t>.4</w:t>
      </w:r>
      <w:r>
        <w:rPr>
          <w:rFonts w:hint="eastAsia"/>
        </w:rPr>
        <w:t>基于最小代价的</w:t>
      </w:r>
      <w:r>
        <w:t>知识</w:t>
      </w:r>
      <w:r>
        <w:rPr>
          <w:rFonts w:hint="eastAsia"/>
        </w:rPr>
        <w:t>动态更新</w:t>
      </w:r>
    </w:p>
    <w:p>
      <w:pPr>
        <w:pStyle w:val="47"/>
        <w:ind w:firstLine="560"/>
      </w:pPr>
      <w:r>
        <w:rPr>
          <w:rFonts w:hint="eastAsia"/>
        </w:rPr>
        <w:t>本方案针对动态变化的军用装备软件测试知识，开展</w:t>
      </w:r>
      <w:r>
        <w:t>知识演化操作和知识演化策略研究，通过知识演化操作定位知识图谱演化位置</w:t>
      </w:r>
      <w:r>
        <w:rPr>
          <w:rFonts w:hint="eastAsia"/>
        </w:rPr>
        <w:t>，</w:t>
      </w:r>
      <w:r>
        <w:t>根据知识演化影响力分析，研究最小代价知识演化方法，解决</w:t>
      </w:r>
      <w:r>
        <w:rPr>
          <w:rFonts w:hint="eastAsia"/>
        </w:rPr>
        <w:t>软件测试</w:t>
      </w:r>
      <w:r>
        <w:t>知识图谱演化中的知识更新代价</w:t>
      </w:r>
      <w:r>
        <w:rPr>
          <w:rFonts w:hint="eastAsia"/>
        </w:rPr>
        <w:t>问题</w:t>
      </w:r>
      <w:r>
        <w:t>。</w:t>
      </w:r>
    </w:p>
    <w:p>
      <w:pPr>
        <w:pStyle w:val="47"/>
        <w:ind w:firstLine="560"/>
      </w:pPr>
      <w:r>
        <w:rPr>
          <w:rFonts w:hint="eastAsia"/>
        </w:rPr>
        <w:t>本方案认为，软件测试流程知识</w:t>
      </w:r>
      <w:r>
        <w:t>的一个完整的演化流程包括六个阶段：变化捕捉（Capturing）、变化表示（Representation）、语义变化（Semantics of change）、变化实施（Implementation）、变化的传播（Propagation）和变化的确认（Validation），以此往复，维持知识的运行。根据这一流程可以得出，变化的捕捉和变化的表示是实现知识演化的基础。</w:t>
      </w:r>
    </w:p>
    <w:p>
      <w:pPr>
        <w:pStyle w:val="47"/>
        <w:ind w:firstLine="560"/>
      </w:pPr>
      <w:r>
        <w:t>变化的捕捉就是通过显式的需求或变化的自发现方法来捕捉知识的变化。一般在用户修改知识时记录下对知识的变化操作，生成变化日志。而在本项目中要在缺乏日志的情况下，捕捉变化。变化通常由领域内部或者外在的需求变化引起，这样我们可以从明确的需求中或者一些特定方法来捕获变化。捕捉变化，为知识撤销、修正变化或修复之前的知识提供了有力的支持。变化的捕捉类似于知识的匹配又不同于知识的匹配。知识匹配是指将知识中的概念相互比较，建立它们之间的映射关系。而变化的捕捉则是判断概念等元素是否完全相同。因此，我们可以利用知识匹配的一些思想，但不能完全照搬。一般在用户修改知识时记录下对知识的变化操作，生成变化日志。而我们的算法要在缺乏日志的情况下，发现这些变化</w:t>
      </w:r>
      <w:r>
        <w:rPr>
          <w:rFonts w:hint="eastAsia"/>
        </w:rPr>
        <w:t>。</w:t>
      </w:r>
    </w:p>
    <w:p>
      <w:pPr>
        <w:pStyle w:val="47"/>
        <w:ind w:firstLine="560"/>
      </w:pPr>
      <w:r>
        <w:t>在知识的局部，比如概念、属性、实例等知识元素部分发生了改变，即为知识元素发生了变化。所有局部的变化组合起来，即为完整的知识的演化。要想完整全面的发现知识的演化，就必须从捕捉知识元素的变化入手，通过捕捉不同元素的变化继而才能完整地发现知识的演化。</w:t>
      </w:r>
    </w:p>
    <w:p>
      <w:pPr>
        <w:pStyle w:val="47"/>
        <w:ind w:firstLine="560"/>
      </w:pPr>
      <w:r>
        <w:t>捕捉知识的变化后，还需要对变化进行定义和划分。定义越丰富，划分越详细，最终显示的变化信息定位也越详细，这也就为后续的知识演化的实现以及确定知识演化的影响等工作提供了更丰富的参考信息。但同时意味着需要提供的变化处理操作也越复杂，算法的繁琐度也越大。</w:t>
      </w:r>
    </w:p>
    <w:p>
      <w:pPr>
        <w:pStyle w:val="47"/>
        <w:ind w:firstLine="560"/>
      </w:pPr>
      <w:r>
        <w:rPr>
          <w:rFonts w:hint="eastAsia"/>
        </w:rPr>
        <w:t>对于知识图谱，其演化</w:t>
      </w:r>
      <w:r>
        <w:t>过程中所执行的演化策略或</w:t>
      </w:r>
      <w:r>
        <w:rPr>
          <w:rFonts w:hint="eastAsia"/>
        </w:rPr>
        <w:t>演化</w:t>
      </w:r>
      <w:r>
        <w:t>路径所</w:t>
      </w:r>
      <w:r>
        <w:rPr>
          <w:rFonts w:hint="eastAsia"/>
        </w:rPr>
        <w:t>耗费</w:t>
      </w:r>
      <w:r>
        <w:t>的代价为：</w:t>
      </w:r>
    </w:p>
    <w:p>
      <w:pPr>
        <w:pStyle w:val="75"/>
        <w:spacing w:line="240" w:lineRule="auto"/>
        <w:ind w:firstLine="560"/>
        <w:jc w:val="center"/>
      </w:pPr>
      <m:oMath>
        <m:sSub>
          <m:sSubPr>
            <m:ctrlPr>
              <w:rPr>
                <w:rFonts w:ascii="Cambria Math" w:hAnsi="Cambria Math"/>
                <w:i/>
              </w:rPr>
            </m:ctrlPr>
          </m:sSubPr>
          <m:e>
            <m:r>
              <w:rPr>
                <w:rFonts w:hint="eastAsia" w:ascii="Cambria Math" w:hAnsi="Cambria Math"/>
              </w:rPr>
              <m:t>C</m:t>
            </m:r>
            <m:ctrlPr>
              <w:rPr>
                <w:rFonts w:hint="eastAsia" w:ascii="Cambria Math" w:hAnsi="Cambria Math"/>
                <w:i/>
              </w:rPr>
            </m:ctrlPr>
          </m:e>
          <m:sub>
            <m:r>
              <w:rPr>
                <w:rFonts w:hint="eastAsia" w:ascii="Cambria Math" w:hAnsi="Cambria Math"/>
              </w:rPr>
              <m:t>st</m:t>
            </m:r>
            <m:ctrlPr>
              <w:rPr>
                <w:rFonts w:ascii="Cambria Math" w:hAnsi="Cambria Math"/>
                <w:i/>
              </w:rPr>
            </m:ctrlP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ctrlPr>
              <w:rPr>
                <w:rFonts w:ascii="Cambria Math" w:hAnsi="Cambria Math"/>
                <w:i/>
              </w:rPr>
            </m:ctrlPr>
          </m:sub>
          <m:sup>
            <m:r>
              <w:rPr>
                <w:rFonts w:hint="eastAsia" w:ascii="Cambria Math" w:hAnsi="Cambria Math"/>
              </w:rPr>
              <m:t>j</m:t>
            </m:r>
            <m:ctrlPr>
              <w:rPr>
                <w:rFonts w:ascii="Cambria Math" w:hAnsi="Cambria Math"/>
                <w:i/>
              </w:rPr>
            </m:ctrlPr>
          </m:sup>
          <m:e>
            <m:sSub>
              <m:sSubPr>
                <m:ctrlPr>
                  <w:rPr>
                    <w:rFonts w:ascii="Cambria Math" w:hAnsi="Cambria Math"/>
                    <w:i/>
                  </w:rPr>
                </m:ctrlPr>
              </m:sSubPr>
              <m:e>
                <m:r>
                  <w:rPr>
                    <w:rFonts w:ascii="Cambria Math" w:hAnsi="Cambria Math"/>
                  </w:rPr>
                  <m:t>n</m:t>
                </m:r>
                <m:ctrlPr>
                  <w:rPr>
                    <w:rFonts w:ascii="Cambria Math" w:hAnsi="Cambria Math"/>
                    <w:i/>
                  </w:rPr>
                </m:ctrlPr>
              </m:e>
              <m:sub>
                <m:r>
                  <w:rPr>
                    <w:rFonts w:ascii="Cambria Math" w:hAnsi="Cambria Math"/>
                  </w:rPr>
                  <m:t>C</m:t>
                </m:r>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i</m:t>
                    </m:r>
                    <m:ctrlPr>
                      <w:rPr>
                        <w:rFonts w:ascii="Cambria Math" w:hAnsi="Cambria Math"/>
                        <w:i/>
                      </w:rPr>
                    </m:ctrlPr>
                  </m:sub>
                </m:sSub>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C</m:t>
                </m:r>
                <m:sSub>
                  <m:sSubPr>
                    <m:ctrlPr>
                      <w:rPr>
                        <w:rFonts w:ascii="Cambria Math" w:hAnsi="Cambria Math"/>
                        <w:i/>
                      </w:rPr>
                    </m:ctrlPr>
                  </m:sSubPr>
                  <m:e>
                    <m:r>
                      <w:rPr>
                        <w:rFonts w:hint="cs" w:ascii="Cambria Math" w:hAnsi="Cambria Math"/>
                      </w:rPr>
                      <m:t>h</m:t>
                    </m:r>
                    <m:ctrlPr>
                      <w:rPr>
                        <w:rFonts w:hint="cs" w:ascii="Cambria Math" w:hAnsi="Cambria Math"/>
                        <w:i/>
                      </w:rPr>
                    </m:ctrlPr>
                  </m:e>
                  <m:sub>
                    <m:r>
                      <w:rPr>
                        <w:rFonts w:hint="cs" w:ascii="Cambria Math" w:hAnsi="Cambria Math"/>
                      </w:rPr>
                      <m:t>i</m:t>
                    </m:r>
                    <m:ctrlPr>
                      <w:rPr>
                        <w:rFonts w:ascii="Cambria Math" w:hAnsi="Cambria Math"/>
                        <w:i/>
                      </w:rPr>
                    </m:ctrlPr>
                  </m:sub>
                </m:sSub>
                <m:ctrlPr>
                  <w:rPr>
                    <w:rFonts w:ascii="Cambria Math" w:hAnsi="Cambria Math"/>
                    <w:i/>
                  </w:rPr>
                </m:ctrlPr>
              </m:sub>
            </m:sSub>
            <m:ctrlPr>
              <w:rPr>
                <w:rFonts w:ascii="Cambria Math" w:hAnsi="Cambria Math"/>
                <w:i/>
              </w:rPr>
            </m:ctrlPr>
          </m:e>
        </m:nary>
      </m:oMath>
      <w:r>
        <w:rPr>
          <w:rFonts w:hint="eastAsia"/>
        </w:rPr>
        <w:t xml:space="preserve"> </w:t>
      </w:r>
    </w:p>
    <w:p>
      <w:pPr>
        <w:pStyle w:val="47"/>
        <w:ind w:firstLine="560"/>
      </w:pPr>
      <w:r>
        <w:rPr>
          <w:rFonts w:hint="eastAsia"/>
        </w:rPr>
        <w:t>式中</w:t>
      </w:r>
      <m:oMath>
        <m:r>
          <w:rPr>
            <w:rFonts w:ascii="Cambria Math" w:hAnsi="Cambria Math"/>
          </w:rPr>
          <m:t>st</m:t>
        </m:r>
      </m:oMath>
      <w:r>
        <w:t>代表演化中所选择的</w:t>
      </w:r>
      <w:r>
        <w:rPr>
          <w:rFonts w:hint="eastAsia"/>
        </w:rPr>
        <w:t>演化</w:t>
      </w:r>
      <w:r>
        <w:t>策略</w:t>
      </w:r>
      <w:r>
        <w:rPr>
          <w:rFonts w:hint="eastAsia"/>
        </w:rPr>
        <w:t>，</w:t>
      </w:r>
      <m:oMath>
        <m:r>
          <w:rPr>
            <w:rFonts w:ascii="Cambria Math" w:hAnsi="Cambria Math"/>
          </w:rPr>
          <m:t>C</m:t>
        </m:r>
        <m:sSub>
          <m:sSubPr>
            <m:ctrlPr>
              <w:rPr>
                <w:rFonts w:ascii="Cambria Math" w:hAnsi="Cambria Math"/>
              </w:rPr>
            </m:ctrlPr>
          </m:sSubPr>
          <m:e>
            <m:r>
              <w:rPr>
                <w:rFonts w:hint="cs" w:ascii="Cambria Math" w:hAnsi="Cambria Math"/>
              </w:rPr>
              <m:t>h</m:t>
            </m:r>
            <m:ctrlPr>
              <w:rPr>
                <w:rFonts w:hint="cs" w:ascii="Cambria Math" w:hAnsi="Cambria Math"/>
              </w:rPr>
            </m:ctrlPr>
          </m:e>
          <m:sub>
            <m:r>
              <w:rPr>
                <w:rFonts w:hint="cs" w:ascii="Cambria Math" w:hAnsi="Cambria Math"/>
              </w:rPr>
              <m:t>i</m:t>
            </m:r>
            <m:ctrlPr>
              <w:rPr>
                <w:rFonts w:ascii="Cambria Math" w:hAnsi="Cambria Math"/>
              </w:rPr>
            </m:ctrlPr>
          </m:sub>
        </m:sSub>
      </m:oMath>
      <w:r>
        <w:rPr>
          <w:rFonts w:hint="eastAsia"/>
        </w:rPr>
        <w:t>代表</w:t>
      </w:r>
      <w:r>
        <w:t>演化策略中</w:t>
      </w:r>
      <w:r>
        <w:rPr>
          <w:rFonts w:hint="eastAsia"/>
        </w:rPr>
        <w:t>应用到</w:t>
      </w:r>
      <w:r>
        <w:t>的变化操作，</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C</m:t>
            </m:r>
            <m:sSub>
              <m:sSubPr>
                <m:ctrlPr>
                  <w:rPr>
                    <w:rFonts w:ascii="Cambria Math" w:hAnsi="Cambria Math"/>
                  </w:rPr>
                </m:ctrlPr>
              </m:sSubPr>
              <m:e>
                <m:r>
                  <w:rPr>
                    <w:rFonts w:hint="cs" w:ascii="Cambria Math" w:hAnsi="Cambria Math"/>
                  </w:rPr>
                  <m:t>h</m:t>
                </m:r>
                <m:ctrlPr>
                  <w:rPr>
                    <w:rFonts w:hint="cs" w:ascii="Cambria Math" w:hAnsi="Cambria Math"/>
                  </w:rPr>
                </m:ctrlPr>
              </m:e>
              <m:sub>
                <m:r>
                  <w:rPr>
                    <w:rFonts w:hint="cs" w:ascii="Cambria Math" w:hAnsi="Cambria Math"/>
                  </w:rPr>
                  <m:t>i</m:t>
                </m:r>
                <m:ctrlPr>
                  <w:rPr>
                    <w:rFonts w:ascii="Cambria Math" w:hAnsi="Cambria Math"/>
                  </w:rPr>
                </m:ctrlPr>
              </m:sub>
            </m:sSub>
            <m:ctrlPr>
              <w:rPr>
                <w:rFonts w:ascii="Cambria Math" w:hAnsi="Cambria Math"/>
              </w:rPr>
            </m:ctrlPr>
          </m:sub>
        </m:sSub>
      </m:oMath>
      <w:r>
        <w:t>就是</w:t>
      </w:r>
      <w:r>
        <w:rPr>
          <w:rFonts w:hint="eastAsia"/>
        </w:rPr>
        <w:t>变化</w:t>
      </w:r>
      <w:r>
        <w:t>操作</w:t>
      </w:r>
      <m:oMath>
        <m:r>
          <w:rPr>
            <w:rFonts w:ascii="Cambria Math" w:hAnsi="Cambria Math"/>
          </w:rPr>
          <m:t>C</m:t>
        </m:r>
        <m:sSub>
          <m:sSubPr>
            <m:ctrlPr>
              <w:rPr>
                <w:rFonts w:ascii="Cambria Math" w:hAnsi="Cambria Math"/>
              </w:rPr>
            </m:ctrlPr>
          </m:sSubPr>
          <m:e>
            <m:r>
              <w:rPr>
                <w:rFonts w:hint="cs" w:ascii="Cambria Math" w:hAnsi="Cambria Math"/>
              </w:rPr>
              <m:t>h</m:t>
            </m:r>
            <m:ctrlPr>
              <w:rPr>
                <w:rFonts w:hint="cs" w:ascii="Cambria Math" w:hAnsi="Cambria Math"/>
              </w:rPr>
            </m:ctrlPr>
          </m:e>
          <m:sub>
            <m:r>
              <w:rPr>
                <w:rFonts w:hint="cs" w:ascii="Cambria Math" w:hAnsi="Cambria Math"/>
              </w:rPr>
              <m:t>i</m:t>
            </m:r>
            <m:ctrlPr>
              <w:rPr>
                <w:rFonts w:ascii="Cambria Math" w:hAnsi="Cambria Math"/>
              </w:rPr>
            </m:ctrlPr>
          </m:sub>
        </m:sSub>
      </m:oMath>
      <w:r>
        <w:t>的数量，</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C</m:t>
            </m:r>
            <m:sSub>
              <m:sSubPr>
                <m:ctrlPr>
                  <w:rPr>
                    <w:rFonts w:ascii="Cambria Math" w:hAnsi="Cambria Math"/>
                  </w:rPr>
                </m:ctrlPr>
              </m:sSubPr>
              <m:e>
                <m:r>
                  <w:rPr>
                    <w:rFonts w:hint="cs" w:ascii="Cambria Math" w:hAnsi="Cambria Math"/>
                  </w:rPr>
                  <m:t>h</m:t>
                </m:r>
                <m:ctrlPr>
                  <w:rPr>
                    <w:rFonts w:hint="cs" w:ascii="Cambria Math" w:hAnsi="Cambria Math"/>
                  </w:rPr>
                </m:ctrlPr>
              </m:e>
              <m:sub>
                <m:r>
                  <w:rPr>
                    <w:rFonts w:hint="cs" w:ascii="Cambria Math" w:hAnsi="Cambria Math"/>
                  </w:rPr>
                  <m:t>i</m:t>
                </m:r>
                <m:ctrlPr>
                  <w:rPr>
                    <w:rFonts w:ascii="Cambria Math" w:hAnsi="Cambria Math"/>
                  </w:rPr>
                </m:ctrlPr>
              </m:sub>
            </m:sSub>
            <m:ctrlPr>
              <w:rPr>
                <w:rFonts w:ascii="Cambria Math" w:hAnsi="Cambria Math"/>
              </w:rPr>
            </m:ctrlPr>
          </m:sub>
        </m:sSub>
      </m:oMath>
      <w:r>
        <w:rPr>
          <w:rFonts w:hint="eastAsia"/>
        </w:rPr>
        <w:t>代表相应变化</w:t>
      </w:r>
      <w:r>
        <w:t>操作的代价因子</w:t>
      </w:r>
      <w:r>
        <w:rPr>
          <w:rFonts w:hint="eastAsia"/>
        </w:rPr>
        <w:t>。最小代价</w:t>
      </w:r>
      <w:r>
        <w:t>演化策略</w:t>
      </w:r>
      <w:r>
        <w:rPr>
          <w:rFonts w:hint="eastAsia"/>
        </w:rPr>
        <w:t>的</w:t>
      </w:r>
      <w:r>
        <w:t>核心是</w:t>
      </w:r>
      <w:r>
        <w:rPr>
          <w:rFonts w:hint="eastAsia"/>
        </w:rPr>
        <w:t>在</w:t>
      </w:r>
      <w:r>
        <w:t>决策点的决策选择</w:t>
      </w:r>
      <w:r>
        <w:rPr>
          <w:rFonts w:hint="eastAsia"/>
        </w:rPr>
        <w:t>以及</w:t>
      </w:r>
      <w:r>
        <w:t>在此决策点上的代价计算，</w:t>
      </w:r>
      <w:r>
        <w:rPr>
          <w:rFonts w:hint="eastAsia"/>
        </w:rPr>
        <w:t>当知识图谱</w:t>
      </w:r>
      <w:r>
        <w:t>在一个决策点后</w:t>
      </w:r>
      <w:r>
        <w:rPr>
          <w:rFonts w:hint="eastAsia"/>
        </w:rPr>
        <w:t>面临</w:t>
      </w:r>
      <w:r>
        <w:t>若干决策选项时，该策略就</w:t>
      </w:r>
      <w:r>
        <w:rPr>
          <w:rFonts w:hint="eastAsia"/>
        </w:rPr>
        <w:t>开始分析计算</w:t>
      </w:r>
      <w:r>
        <w:t>每一个策略</w:t>
      </w:r>
      <w:r>
        <w:rPr>
          <w:rFonts w:hint="eastAsia"/>
        </w:rPr>
        <w:t>以及</w:t>
      </w:r>
      <w:r>
        <w:t>后续所需耗费的代价</w:t>
      </w:r>
      <w:r>
        <w:rPr>
          <w:rFonts w:hint="eastAsia"/>
        </w:rPr>
        <w:t>，</w:t>
      </w:r>
      <w:r>
        <w:t>然后选择最小的代价，这也是最小代价演化策略名称的由来。</w:t>
      </w:r>
      <w:r>
        <w:rPr>
          <w:rFonts w:hint="eastAsia"/>
        </w:rPr>
        <w:t>同时</w:t>
      </w:r>
      <w:r>
        <w:t>值得注意的是，在一个决策点去选择</w:t>
      </w:r>
      <w:r>
        <w:rPr>
          <w:rFonts w:hint="eastAsia"/>
        </w:rPr>
        <w:t>代价</w:t>
      </w:r>
      <w:r>
        <w:t>最小的决策算法，并不一定能保证最终得到的演化</w:t>
      </w:r>
      <w:r>
        <w:rPr>
          <w:rFonts w:hint="eastAsia"/>
        </w:rPr>
        <w:t>策略</w:t>
      </w:r>
      <w:r>
        <w:t>或是演化路径</w:t>
      </w:r>
      <w:r>
        <w:rPr>
          <w:rFonts w:hint="eastAsia"/>
        </w:rPr>
        <w:t>的</w:t>
      </w:r>
      <w:r>
        <w:t>总代价就</w:t>
      </w:r>
      <w:r>
        <w:rPr>
          <w:rFonts w:hint="eastAsia"/>
        </w:rPr>
        <w:t>是</w:t>
      </w:r>
      <w:r>
        <w:t>最小，因为较小的代价的变化操作可能会导致操作</w:t>
      </w:r>
      <w:r>
        <w:rPr>
          <w:rFonts w:hint="eastAsia"/>
        </w:rPr>
        <w:t>数量</w:t>
      </w:r>
      <w:r>
        <w:t>的不断增多，从而造成决策点的增多最终代价随之增大</w:t>
      </w:r>
      <w:r>
        <w:rPr>
          <w:rFonts w:hint="eastAsia"/>
        </w:rPr>
        <w:t>。</w:t>
      </w:r>
      <w:r>
        <w:t>因此</w:t>
      </w:r>
      <w:r>
        <w:rPr>
          <w:rFonts w:hint="eastAsia"/>
        </w:rPr>
        <w:t>我们</w:t>
      </w:r>
      <w:r>
        <w:t>的</w:t>
      </w:r>
      <w:r>
        <w:rPr>
          <w:rFonts w:hint="eastAsia"/>
        </w:rPr>
        <w:t>演化</w:t>
      </w:r>
      <w:r>
        <w:t>策略算法在每一个决策点会</w:t>
      </w:r>
      <w:r>
        <w:rPr>
          <w:rFonts w:hint="eastAsia"/>
        </w:rPr>
        <w:t>递归调用</w:t>
      </w:r>
      <w:r>
        <w:t>自身直到变化操作</w:t>
      </w:r>
      <w:r>
        <w:rPr>
          <w:rFonts w:hint="eastAsia"/>
        </w:rPr>
        <w:t>所代表</w:t>
      </w:r>
      <w:r>
        <w:t>的决策点</w:t>
      </w:r>
      <w:r>
        <w:rPr>
          <w:rFonts w:hint="eastAsia"/>
        </w:rPr>
        <w:t>没有新的衍生</w:t>
      </w:r>
      <w:r>
        <w:t>操作。</w:t>
      </w:r>
    </w:p>
    <w:p>
      <w:pPr>
        <w:pStyle w:val="47"/>
        <w:ind w:firstLine="560"/>
      </w:pPr>
      <w:r>
        <w:rPr>
          <w:rFonts w:hint="eastAsia"/>
        </w:rPr>
        <w:t>本方案</w:t>
      </w:r>
      <w:r>
        <w:t>将知识的变化操作分为两个层次，第一层次为基本变化操作，第二层次为复合变化操作。基本变化操作是指只更改知识模型中的一个实体，它不能再分解为更简单的变化。复合变化操作指的是对知识中多个实体进行变更操作或者对一个实体进行多次变更操作。</w:t>
      </w:r>
    </w:p>
    <w:p>
      <w:pPr>
        <w:pStyle w:val="47"/>
        <w:ind w:firstLine="560"/>
      </w:pPr>
      <w:r>
        <w:rPr>
          <w:rFonts w:hint="eastAsia"/>
        </w:rPr>
        <w:t>基本</w:t>
      </w:r>
      <w:r>
        <w:t>稳定度从</w:t>
      </w:r>
      <w:r>
        <w:rPr>
          <w:rFonts w:hint="eastAsia"/>
        </w:rPr>
        <w:t>知识图谱</w:t>
      </w:r>
      <w:r>
        <w:t>元素匹配数目的角度</w:t>
      </w:r>
      <w:r>
        <w:rPr>
          <w:rFonts w:hint="eastAsia"/>
        </w:rPr>
        <w:t>提供</w:t>
      </w:r>
      <w:r>
        <w:t>了一种</w:t>
      </w:r>
      <w:r>
        <w:rPr>
          <w:rFonts w:hint="eastAsia"/>
        </w:rPr>
        <w:t>量化</w:t>
      </w:r>
      <w:r>
        <w:t>知识图谱演化影响的基本方法，然而这种度量方法是存在一定局限性的，</w:t>
      </w:r>
      <w:r>
        <w:rPr>
          <w:rFonts w:hint="eastAsia"/>
        </w:rPr>
        <w:t>同时</w:t>
      </w:r>
      <w:r>
        <w:t>也不够全面。知识图谱</w:t>
      </w:r>
      <w:r>
        <w:rPr>
          <w:rFonts w:hint="eastAsia"/>
        </w:rPr>
        <w:t>是</w:t>
      </w:r>
      <w:r>
        <w:t>一种特殊的语义模型，</w:t>
      </w:r>
      <w:r>
        <w:rPr>
          <w:rFonts w:hint="eastAsia"/>
        </w:rPr>
        <w:t>知识图谱</w:t>
      </w:r>
      <w:r>
        <w:t>的演化也可以看做某种程度上</w:t>
      </w:r>
      <w:r>
        <w:rPr>
          <w:rFonts w:hint="eastAsia"/>
        </w:rPr>
        <w:t>知识图谱对</w:t>
      </w:r>
      <w:r>
        <w:t>语义的变化</w:t>
      </w:r>
      <w:r>
        <w:rPr>
          <w:rFonts w:hint="eastAsia"/>
        </w:rPr>
        <w:t>做出</w:t>
      </w:r>
      <w:r>
        <w:t>的反应。</w:t>
      </w:r>
      <w:r>
        <w:rPr>
          <w:rFonts w:hint="eastAsia"/>
        </w:rPr>
        <w:t>而基本稳定度</w:t>
      </w:r>
      <w:r>
        <w:t>仅仅</w:t>
      </w:r>
      <w:r>
        <w:rPr>
          <w:rFonts w:hint="eastAsia"/>
        </w:rPr>
        <w:t>从元素</w:t>
      </w:r>
      <w:r>
        <w:t>简单匹配的角度考虑问题，而忽略了</w:t>
      </w:r>
      <w:r>
        <w:rPr>
          <w:rFonts w:hint="eastAsia"/>
        </w:rPr>
        <w:t>知识图谱</w:t>
      </w:r>
      <w:r>
        <w:t>演化过程中的语义因素，因此在这里我们提出一种语义稳定度的</w:t>
      </w:r>
      <w:r>
        <w:rPr>
          <w:rFonts w:hint="eastAsia"/>
        </w:rPr>
        <w:t>度量方法</w:t>
      </w:r>
      <w:r>
        <w:t>，改进基本稳定度中的一些不足。</w:t>
      </w:r>
    </w:p>
    <w:p>
      <w:pPr>
        <w:pStyle w:val="47"/>
        <w:ind w:firstLine="560"/>
      </w:pPr>
      <w:r>
        <w:rPr>
          <w:rFonts w:hint="eastAsia"/>
        </w:rPr>
        <w:t>对于</w:t>
      </w:r>
      <w:r>
        <w:t>一个知识图谱元素一般存在三种基本变化形式，分别是删除、增加和修改</w:t>
      </w:r>
      <w:r>
        <w:rPr>
          <w:rFonts w:hint="eastAsia"/>
        </w:rPr>
        <w:t>，</w:t>
      </w:r>
      <w:r>
        <w:t>这三种变化</w:t>
      </w:r>
      <w:r>
        <w:rPr>
          <w:rFonts w:hint="eastAsia"/>
        </w:rPr>
        <w:t>在知识图谱</w:t>
      </w:r>
      <w:r>
        <w:t>演化前后的</w:t>
      </w:r>
      <w:r>
        <w:rPr>
          <w:rFonts w:hint="eastAsia"/>
        </w:rPr>
        <w:t>版本中</w:t>
      </w:r>
      <w:r>
        <w:t>所对应的语义影响是不一样的</w:t>
      </w:r>
      <w:r>
        <w:rPr>
          <w:rFonts w:hint="eastAsia"/>
        </w:rPr>
        <w:t>，这里</w:t>
      </w:r>
      <w:r>
        <w:t>需要综合考虑这三种基本的变化操作。</w:t>
      </w:r>
    </w:p>
    <w:p>
      <w:pPr>
        <w:pStyle w:val="47"/>
        <w:ind w:firstLine="560"/>
      </w:pPr>
      <w:r>
        <w:rPr>
          <w:rFonts w:hint="eastAsia"/>
        </w:rPr>
        <w:t>对于删除</w:t>
      </w:r>
      <w:r>
        <w:t>和增加来说，由于是完全更换了内容</w:t>
      </w:r>
      <w:r>
        <w:rPr>
          <w:rFonts w:hint="eastAsia"/>
        </w:rPr>
        <w:t>，</w:t>
      </w:r>
      <w:r>
        <w:t>因此无论是旧有的</w:t>
      </w:r>
      <w:r>
        <w:rPr>
          <w:rFonts w:hint="eastAsia"/>
        </w:rPr>
        <w:t>被</w:t>
      </w:r>
      <w:r>
        <w:t>删除的元素还是新增加的元素都与相</w:t>
      </w:r>
      <w:r>
        <w:rPr>
          <w:rFonts w:hint="eastAsia"/>
        </w:rPr>
        <w:t>对应</w:t>
      </w:r>
      <w:r>
        <w:t>版本知识图谱中</w:t>
      </w:r>
      <w:r>
        <w:rPr>
          <w:rFonts w:hint="eastAsia"/>
        </w:rPr>
        <w:t>的</w:t>
      </w:r>
      <w:r>
        <w:t>元素</w:t>
      </w:r>
      <w:r>
        <w:rPr>
          <w:rFonts w:hint="eastAsia"/>
        </w:rPr>
        <w:t>失去</w:t>
      </w:r>
      <w:r>
        <w:t>了语义联系，而对于</w:t>
      </w:r>
      <w:r>
        <w:rPr>
          <w:rFonts w:hint="eastAsia"/>
        </w:rPr>
        <w:t>被</w:t>
      </w:r>
      <w:r>
        <w:t>修改的元素而言，</w:t>
      </w:r>
      <w:r>
        <w:rPr>
          <w:rFonts w:hint="eastAsia"/>
        </w:rPr>
        <w:t>由于</w:t>
      </w:r>
      <w:r>
        <w:t>其</w:t>
      </w:r>
      <w:r>
        <w:rPr>
          <w:rFonts w:hint="eastAsia"/>
        </w:rPr>
        <w:t>是</w:t>
      </w:r>
      <w:r>
        <w:t>由原版本知识图谱中的元素</w:t>
      </w:r>
      <w:r>
        <w:rPr>
          <w:rFonts w:hint="eastAsia"/>
        </w:rPr>
        <w:t>变化</w:t>
      </w:r>
      <w:r>
        <w:t>而来，因此存在着一定的语义联系</w:t>
      </w:r>
      <w:r>
        <w:rPr>
          <w:rFonts w:hint="eastAsia"/>
        </w:rPr>
        <w:t>，</w:t>
      </w:r>
      <w:r>
        <w:t>在本项目中，这种语义联系可以用</w:t>
      </w:r>
      <w:r>
        <w:rPr>
          <w:rFonts w:hint="eastAsia"/>
        </w:rPr>
        <w:t>文本相似度</w:t>
      </w:r>
      <w:r>
        <w:t>的值来度量。</w:t>
      </w:r>
    </w:p>
    <w:p>
      <w:pPr>
        <w:pStyle w:val="47"/>
        <w:ind w:firstLine="560"/>
      </w:pPr>
      <w:r>
        <w:rPr>
          <w:rFonts w:hint="eastAsia"/>
        </w:rPr>
        <w:t>综合</w:t>
      </w:r>
      <w:r>
        <w:t>考虑</w:t>
      </w:r>
      <w:r>
        <w:rPr>
          <w:rFonts w:hint="eastAsia"/>
        </w:rPr>
        <w:t>所有</w:t>
      </w:r>
      <w:r>
        <w:t>存在语义联系的元素，语义稳定度可以用下面的公式来表示：</w:t>
      </w:r>
    </w:p>
    <w:p>
      <w:pPr>
        <w:pStyle w:val="47"/>
        <w:ind w:firstLine="560"/>
      </w:pPr>
      <w:r>
        <w:rPr>
          <w:rFonts w:hint="eastAsia"/>
        </w:rPr>
        <w:t>定义 语义稳定度：</w:t>
      </w:r>
    </w:p>
    <w:p>
      <w:pPr>
        <w:widowControl/>
        <w:ind w:firstLine="560"/>
        <w:jc w:val="center"/>
        <w:rPr>
          <w:rFonts w:ascii="仿宋_GB2312" w:hAnsi="Times New Roman"/>
          <w:i/>
          <w:kern w:val="0"/>
          <w:szCs w:val="28"/>
        </w:rPr>
      </w:pPr>
      <m:oMath>
        <m:r>
          <w:rPr>
            <w:rFonts w:hint="eastAsia" w:ascii="Cambria Math" w:hAnsi="Cambria Math"/>
            <w:kern w:val="0"/>
            <w:sz w:val="28"/>
            <w:szCs w:val="28"/>
          </w:rPr>
          <m:t>sta</m:t>
        </m:r>
        <m:sSub>
          <m:sSubPr>
            <m:ctrlPr>
              <w:rPr>
                <w:rFonts w:ascii="Cambria Math" w:hAnsi="Cambria Math"/>
                <w:i/>
                <w:kern w:val="0"/>
                <w:sz w:val="28"/>
                <w:szCs w:val="28"/>
              </w:rPr>
            </m:ctrlPr>
          </m:sSubPr>
          <m:e>
            <m:r>
              <w:rPr>
                <w:rFonts w:ascii="Cambria Math" w:hAnsi="Cambria Math"/>
                <w:kern w:val="0"/>
                <w:sz w:val="28"/>
                <w:szCs w:val="28"/>
              </w:rPr>
              <m:t>b</m:t>
            </m:r>
            <m:ctrlPr>
              <w:rPr>
                <w:rFonts w:ascii="Cambria Math" w:hAnsi="Cambria Math"/>
                <w:i/>
                <w:kern w:val="0"/>
                <w:sz w:val="28"/>
                <w:szCs w:val="28"/>
              </w:rPr>
            </m:ctrlPr>
          </m:e>
          <m:sub>
            <m:r>
              <w:rPr>
                <w:rFonts w:ascii="Cambria Math" w:hAnsi="Cambria Math"/>
                <w:kern w:val="0"/>
                <w:sz w:val="28"/>
                <w:szCs w:val="28"/>
              </w:rPr>
              <m:t>semantic</m:t>
            </m:r>
            <m:ctrlPr>
              <w:rPr>
                <w:rFonts w:ascii="Cambria Math" w:hAnsi="Cambria Math"/>
                <w:i/>
                <w:kern w:val="0"/>
                <w:sz w:val="28"/>
                <w:szCs w:val="28"/>
              </w:rPr>
            </m:ctrlPr>
          </m:sub>
        </m:sSub>
        <m:r>
          <w:rPr>
            <w:rFonts w:ascii="Cambria Math" w:hAnsi="Cambria Math"/>
            <w:kern w:val="0"/>
            <w:sz w:val="28"/>
            <w:szCs w:val="28"/>
          </w:rPr>
          <m:t>=</m:t>
        </m:r>
        <m:f>
          <m:fPr>
            <m:ctrlPr>
              <w:rPr>
                <w:rFonts w:ascii="Cambria Math" w:hAnsi="Cambria Math"/>
                <w:i/>
                <w:kern w:val="0"/>
                <w:sz w:val="28"/>
                <w:szCs w:val="28"/>
              </w:rPr>
            </m:ctrlPr>
          </m:fPr>
          <m:num>
            <m:r>
              <w:rPr>
                <w:rFonts w:ascii="Cambria Math" w:hAnsi="Cambria Math"/>
                <w:kern w:val="0"/>
                <w:sz w:val="28"/>
                <w:szCs w:val="28"/>
              </w:rPr>
              <m:t>2×</m:t>
            </m:r>
            <m:d>
              <m:dPr>
                <m:ctrlPr>
                  <w:rPr>
                    <w:rFonts w:ascii="Cambria Math" w:hAnsi="Cambria Math"/>
                    <w:i/>
                    <w:kern w:val="0"/>
                    <w:sz w:val="28"/>
                    <w:szCs w:val="28"/>
                  </w:rPr>
                </m:ctrlPr>
              </m:dPr>
              <m:e>
                <m:d>
                  <m:dPr>
                    <m:begChr m:val="|"/>
                    <m:endChr m:val="|"/>
                    <m:ctrlPr>
                      <w:rPr>
                        <w:rFonts w:ascii="Cambria Math" w:hAnsi="Cambria Math"/>
                        <w:i/>
                        <w:kern w:val="0"/>
                        <w:sz w:val="28"/>
                        <w:szCs w:val="28"/>
                      </w:rPr>
                    </m:ctrlPr>
                  </m:dPr>
                  <m:e>
                    <m:sSub>
                      <m:sSubPr>
                        <m:ctrlPr>
                          <w:rPr>
                            <w:rFonts w:ascii="Cambria Math" w:hAnsi="Cambria Math"/>
                            <w:i/>
                            <w:kern w:val="0"/>
                            <w:sz w:val="28"/>
                            <w:szCs w:val="28"/>
                          </w:rPr>
                        </m:ctrlPr>
                      </m:sSubPr>
                      <m:e>
                        <m:r>
                          <w:rPr>
                            <w:rFonts w:ascii="Cambria Math" w:hAnsi="Cambria Math"/>
                            <w:kern w:val="0"/>
                            <w:sz w:val="28"/>
                            <w:szCs w:val="28"/>
                          </w:rPr>
                          <m:t>E</m:t>
                        </m:r>
                        <m:ctrlPr>
                          <w:rPr>
                            <w:rFonts w:ascii="Cambria Math" w:hAnsi="Cambria Math"/>
                            <w:i/>
                            <w:kern w:val="0"/>
                            <w:sz w:val="28"/>
                            <w:szCs w:val="28"/>
                          </w:rPr>
                        </m:ctrlPr>
                      </m:e>
                      <m:sub>
                        <m:r>
                          <w:rPr>
                            <w:rFonts w:ascii="Cambria Math" w:hAnsi="Cambria Math"/>
                            <w:kern w:val="0"/>
                            <w:sz w:val="28"/>
                            <w:szCs w:val="28"/>
                          </w:rPr>
                          <m:t>i</m:t>
                        </m:r>
                        <m:ctrlPr>
                          <w:rPr>
                            <w:rFonts w:ascii="Cambria Math" w:hAnsi="Cambria Math"/>
                            <w:i/>
                            <w:kern w:val="0"/>
                            <w:sz w:val="28"/>
                            <w:szCs w:val="28"/>
                          </w:rPr>
                        </m:ctrlPr>
                      </m:sub>
                    </m:sSub>
                    <m:r>
                      <w:rPr>
                        <w:rFonts w:ascii="Cambria Math" w:hAnsi="Cambria Math"/>
                        <w:kern w:val="0"/>
                        <w:sz w:val="28"/>
                        <w:szCs w:val="28"/>
                      </w:rPr>
                      <m:t>∩</m:t>
                    </m:r>
                    <m:sSub>
                      <m:sSubPr>
                        <m:ctrlPr>
                          <w:rPr>
                            <w:rFonts w:ascii="Cambria Math" w:hAnsi="Cambria Math"/>
                            <w:i/>
                            <w:kern w:val="0"/>
                            <w:sz w:val="28"/>
                            <w:szCs w:val="28"/>
                          </w:rPr>
                        </m:ctrlPr>
                      </m:sSubPr>
                      <m:e>
                        <m:r>
                          <w:rPr>
                            <w:rFonts w:ascii="Cambria Math" w:hAnsi="Cambria Math"/>
                            <w:kern w:val="0"/>
                            <w:sz w:val="28"/>
                            <w:szCs w:val="28"/>
                          </w:rPr>
                          <m:t>E</m:t>
                        </m:r>
                        <m:ctrlPr>
                          <w:rPr>
                            <w:rFonts w:ascii="Cambria Math" w:hAnsi="Cambria Math"/>
                            <w:i/>
                            <w:kern w:val="0"/>
                            <w:sz w:val="28"/>
                            <w:szCs w:val="28"/>
                          </w:rPr>
                        </m:ctrlPr>
                      </m:e>
                      <m:sub>
                        <m:r>
                          <w:rPr>
                            <w:rFonts w:ascii="Cambria Math" w:hAnsi="Cambria Math"/>
                            <w:kern w:val="0"/>
                            <w:sz w:val="28"/>
                            <w:szCs w:val="28"/>
                          </w:rPr>
                          <m:t>j</m:t>
                        </m:r>
                        <m:ctrlPr>
                          <w:rPr>
                            <w:rFonts w:ascii="Cambria Math" w:hAnsi="Cambria Math"/>
                            <w:i/>
                            <w:kern w:val="0"/>
                            <w:sz w:val="28"/>
                            <w:szCs w:val="28"/>
                          </w:rPr>
                        </m:ctrlPr>
                      </m:sub>
                    </m:sSub>
                    <m:ctrlPr>
                      <w:rPr>
                        <w:rFonts w:ascii="Cambria Math" w:hAnsi="Cambria Math"/>
                        <w:i/>
                        <w:kern w:val="0"/>
                        <w:sz w:val="28"/>
                        <w:szCs w:val="28"/>
                      </w:rPr>
                    </m:ctrlPr>
                  </m:e>
                </m:d>
                <m:r>
                  <w:rPr>
                    <w:rFonts w:ascii="Cambria Math" w:hAnsi="Cambria Math"/>
                    <w:kern w:val="0"/>
                    <w:sz w:val="28"/>
                    <w:szCs w:val="28"/>
                  </w:rPr>
                  <m:t>+</m:t>
                </m:r>
                <m:nary>
                  <m:naryPr>
                    <m:chr m:val="∑"/>
                    <m:grow m:val="1"/>
                    <m:limLoc m:val="subSup"/>
                    <m:ctrlPr>
                      <w:rPr>
                        <w:rFonts w:ascii="Cambria Math" w:hAnsi="Cambria Math"/>
                        <w:i/>
                        <w:kern w:val="0"/>
                        <w:sz w:val="28"/>
                        <w:szCs w:val="28"/>
                      </w:rPr>
                    </m:ctrlPr>
                  </m:naryPr>
                  <m:sub>
                    <m:r>
                      <w:rPr>
                        <w:rFonts w:ascii="Cambria Math" w:hAnsi="Cambria Math"/>
                        <w:kern w:val="0"/>
                        <w:sz w:val="28"/>
                        <w:szCs w:val="28"/>
                      </w:rPr>
                      <m:t>1</m:t>
                    </m:r>
                    <m:ctrlPr>
                      <w:rPr>
                        <w:rFonts w:ascii="Cambria Math" w:hAnsi="Cambria Math"/>
                        <w:i/>
                        <w:kern w:val="0"/>
                        <w:sz w:val="28"/>
                        <w:szCs w:val="28"/>
                      </w:rPr>
                    </m:ctrlPr>
                  </m:sub>
                  <m:sup>
                    <m:d>
                      <m:dPr>
                        <m:begChr m:val="|"/>
                        <m:endChr m:val="|"/>
                        <m:ctrlPr>
                          <w:rPr>
                            <w:rFonts w:ascii="Cambria Math" w:hAnsi="Cambria Math"/>
                            <w:i/>
                            <w:kern w:val="0"/>
                            <w:sz w:val="28"/>
                            <w:szCs w:val="28"/>
                          </w:rPr>
                        </m:ctrlPr>
                      </m:dPr>
                      <m:e>
                        <m:sSub>
                          <m:sSubPr>
                            <m:ctrlPr>
                              <w:rPr>
                                <w:rFonts w:ascii="Cambria Math" w:hAnsi="Cambria Math"/>
                                <w:i/>
                                <w:kern w:val="0"/>
                                <w:sz w:val="28"/>
                                <w:szCs w:val="28"/>
                              </w:rPr>
                            </m:ctrlPr>
                          </m:sSubPr>
                          <m:e>
                            <m:r>
                              <w:rPr>
                                <w:rFonts w:ascii="Cambria Math" w:hAnsi="Cambria Math"/>
                                <w:kern w:val="0"/>
                                <w:sz w:val="28"/>
                                <w:szCs w:val="28"/>
                              </w:rPr>
                              <m:t>E</m:t>
                            </m:r>
                            <m:ctrlPr>
                              <w:rPr>
                                <w:rFonts w:ascii="Cambria Math" w:hAnsi="Cambria Math"/>
                                <w:i/>
                                <w:kern w:val="0"/>
                                <w:sz w:val="28"/>
                                <w:szCs w:val="28"/>
                              </w:rPr>
                            </m:ctrlPr>
                          </m:e>
                          <m:sub>
                            <m:r>
                              <w:rPr>
                                <w:rFonts w:ascii="Cambria Math" w:hAnsi="Cambria Math"/>
                                <w:kern w:val="0"/>
                                <w:sz w:val="28"/>
                                <w:szCs w:val="28"/>
                              </w:rPr>
                              <m:t>modify</m:t>
                            </m:r>
                            <m:ctrlPr>
                              <w:rPr>
                                <w:rFonts w:ascii="Cambria Math" w:hAnsi="Cambria Math"/>
                                <w:i/>
                                <w:kern w:val="0"/>
                                <w:sz w:val="28"/>
                                <w:szCs w:val="28"/>
                              </w:rPr>
                            </m:ctrlPr>
                          </m:sub>
                        </m:sSub>
                        <m:ctrlPr>
                          <w:rPr>
                            <w:rFonts w:ascii="Cambria Math" w:hAnsi="Cambria Math"/>
                            <w:i/>
                            <w:kern w:val="0"/>
                            <w:sz w:val="28"/>
                            <w:szCs w:val="28"/>
                          </w:rPr>
                        </m:ctrlPr>
                      </m:e>
                    </m:d>
                    <m:ctrlPr>
                      <w:rPr>
                        <w:rFonts w:ascii="Cambria Math" w:hAnsi="Cambria Math"/>
                        <w:i/>
                        <w:kern w:val="0"/>
                        <w:sz w:val="28"/>
                        <w:szCs w:val="28"/>
                      </w:rPr>
                    </m:ctrlPr>
                  </m:sup>
                  <m:e>
                    <m:r>
                      <w:rPr>
                        <w:rFonts w:ascii="Cambria Math" w:hAnsi="Cambria Math"/>
                        <w:kern w:val="0"/>
                        <w:sz w:val="28"/>
                        <w:szCs w:val="28"/>
                      </w:rPr>
                      <m:t>sim</m:t>
                    </m:r>
                    <m:ctrlPr>
                      <w:rPr>
                        <w:rFonts w:ascii="Cambria Math" w:hAnsi="Cambria Math"/>
                        <w:i/>
                        <w:kern w:val="0"/>
                        <w:sz w:val="28"/>
                        <w:szCs w:val="28"/>
                      </w:rPr>
                    </m:ctrlPr>
                  </m:e>
                </m:nary>
                <m:ctrlPr>
                  <w:rPr>
                    <w:rFonts w:ascii="Cambria Math" w:hAnsi="Cambria Math"/>
                    <w:i/>
                    <w:kern w:val="0"/>
                    <w:sz w:val="28"/>
                    <w:szCs w:val="28"/>
                  </w:rPr>
                </m:ctrlPr>
              </m:e>
            </m:d>
            <m:ctrlPr>
              <w:rPr>
                <w:rFonts w:ascii="Cambria Math" w:hAnsi="Cambria Math"/>
                <w:i/>
                <w:kern w:val="0"/>
                <w:sz w:val="28"/>
                <w:szCs w:val="28"/>
              </w:rPr>
            </m:ctrlPr>
          </m:num>
          <m:den>
            <m:d>
              <m:dPr>
                <m:begChr m:val="|"/>
                <m:endChr m:val="|"/>
                <m:ctrlPr>
                  <w:rPr>
                    <w:rFonts w:ascii="Cambria Math" w:hAnsi="Cambria Math"/>
                    <w:i/>
                    <w:kern w:val="0"/>
                    <w:sz w:val="28"/>
                    <w:szCs w:val="28"/>
                  </w:rPr>
                </m:ctrlPr>
              </m:dPr>
              <m:e>
                <m:sSub>
                  <m:sSubPr>
                    <m:ctrlPr>
                      <w:rPr>
                        <w:rFonts w:ascii="Cambria Math" w:hAnsi="Cambria Math"/>
                        <w:i/>
                        <w:kern w:val="0"/>
                        <w:sz w:val="28"/>
                        <w:szCs w:val="28"/>
                      </w:rPr>
                    </m:ctrlPr>
                  </m:sSubPr>
                  <m:e>
                    <m:r>
                      <w:rPr>
                        <w:rFonts w:ascii="Cambria Math" w:hAnsi="Cambria Math"/>
                        <w:kern w:val="0"/>
                        <w:sz w:val="28"/>
                        <w:szCs w:val="28"/>
                      </w:rPr>
                      <m:t>E</m:t>
                    </m:r>
                    <m:ctrlPr>
                      <w:rPr>
                        <w:rFonts w:ascii="Cambria Math" w:hAnsi="Cambria Math"/>
                        <w:i/>
                        <w:kern w:val="0"/>
                        <w:sz w:val="28"/>
                        <w:szCs w:val="28"/>
                      </w:rPr>
                    </m:ctrlPr>
                  </m:e>
                  <m:sub>
                    <m:r>
                      <w:rPr>
                        <w:rFonts w:ascii="Cambria Math" w:hAnsi="Cambria Math"/>
                        <w:kern w:val="0"/>
                        <w:sz w:val="28"/>
                        <w:szCs w:val="28"/>
                      </w:rPr>
                      <m:t>i</m:t>
                    </m:r>
                    <m:ctrlPr>
                      <w:rPr>
                        <w:rFonts w:ascii="Cambria Math" w:hAnsi="Cambria Math"/>
                        <w:i/>
                        <w:kern w:val="0"/>
                        <w:sz w:val="28"/>
                        <w:szCs w:val="28"/>
                      </w:rPr>
                    </m:ctrlPr>
                  </m:sub>
                </m:sSub>
                <m:r>
                  <w:rPr>
                    <w:rFonts w:ascii="Cambria Math" w:hAnsi="Cambria Math"/>
                    <w:kern w:val="0"/>
                    <w:sz w:val="28"/>
                    <w:szCs w:val="28"/>
                  </w:rPr>
                  <m:t>∩</m:t>
                </m:r>
                <m:sSub>
                  <m:sSubPr>
                    <m:ctrlPr>
                      <w:rPr>
                        <w:rFonts w:ascii="Cambria Math" w:hAnsi="Cambria Math"/>
                        <w:i/>
                        <w:kern w:val="0"/>
                        <w:sz w:val="28"/>
                        <w:szCs w:val="28"/>
                      </w:rPr>
                    </m:ctrlPr>
                  </m:sSubPr>
                  <m:e>
                    <m:r>
                      <w:rPr>
                        <w:rFonts w:ascii="Cambria Math" w:hAnsi="Cambria Math"/>
                        <w:kern w:val="0"/>
                        <w:sz w:val="28"/>
                        <w:szCs w:val="28"/>
                      </w:rPr>
                      <m:t>E</m:t>
                    </m:r>
                    <m:ctrlPr>
                      <w:rPr>
                        <w:rFonts w:ascii="Cambria Math" w:hAnsi="Cambria Math"/>
                        <w:i/>
                        <w:kern w:val="0"/>
                        <w:sz w:val="28"/>
                        <w:szCs w:val="28"/>
                      </w:rPr>
                    </m:ctrlPr>
                  </m:e>
                  <m:sub>
                    <m:r>
                      <w:rPr>
                        <w:rFonts w:ascii="Cambria Math" w:hAnsi="Cambria Math"/>
                        <w:kern w:val="0"/>
                        <w:sz w:val="28"/>
                        <w:szCs w:val="28"/>
                      </w:rPr>
                      <m:t>j</m:t>
                    </m:r>
                    <m:ctrlPr>
                      <w:rPr>
                        <w:rFonts w:ascii="Cambria Math" w:hAnsi="Cambria Math"/>
                        <w:i/>
                        <w:kern w:val="0"/>
                        <w:sz w:val="28"/>
                        <w:szCs w:val="28"/>
                      </w:rPr>
                    </m:ctrlPr>
                  </m:sub>
                </m:sSub>
                <m:ctrlPr>
                  <w:rPr>
                    <w:rFonts w:ascii="Cambria Math" w:hAnsi="Cambria Math"/>
                    <w:i/>
                    <w:kern w:val="0"/>
                    <w:sz w:val="28"/>
                    <w:szCs w:val="28"/>
                  </w:rPr>
                </m:ctrlPr>
              </m:e>
            </m:d>
            <m:ctrlPr>
              <w:rPr>
                <w:rFonts w:ascii="Cambria Math" w:hAnsi="Cambria Math"/>
                <w:i/>
                <w:kern w:val="0"/>
                <w:sz w:val="28"/>
                <w:szCs w:val="28"/>
              </w:rPr>
            </m:ctrlPr>
          </m:den>
        </m:f>
      </m:oMath>
      <w:r>
        <w:rPr>
          <w:rFonts w:hint="eastAsia" w:ascii="仿宋_GB2312" w:hAnsi="Times New Roman"/>
          <w:i/>
          <w:kern w:val="0"/>
          <w:szCs w:val="28"/>
        </w:rPr>
        <w:t xml:space="preserve"> </w:t>
      </w:r>
    </w:p>
    <w:p>
      <w:pPr>
        <w:pStyle w:val="47"/>
        <w:ind w:firstLine="560"/>
      </w:pPr>
      <w:r>
        <w:rPr>
          <w:rFonts w:hint="eastAsia"/>
        </w:rPr>
        <w:t>式中</w:t>
      </w:r>
      <m:oMath>
        <m:d>
          <m:dPr>
            <m:begChr m:val="|"/>
            <m:endChr m:val="|"/>
            <m:ctrlPr>
              <w:rPr>
                <w:rFonts w:ascii="Cambria Math" w:hAnsi="Cambria Math"/>
                <w:i/>
                <w:kern w:val="0"/>
                <w:szCs w:val="28"/>
              </w:rPr>
            </m:ctrlPr>
          </m:dPr>
          <m:e>
            <m:sSub>
              <m:sSubPr>
                <m:ctrlPr>
                  <w:rPr>
                    <w:rFonts w:ascii="Cambria Math" w:hAnsi="Cambria Math"/>
                    <w:i/>
                    <w:kern w:val="0"/>
                    <w:szCs w:val="28"/>
                  </w:rPr>
                </m:ctrlPr>
              </m:sSubPr>
              <m:e>
                <m:r>
                  <w:rPr>
                    <w:rFonts w:ascii="Cambria Math" w:hAnsi="Cambria Math"/>
                    <w:kern w:val="0"/>
                    <w:szCs w:val="28"/>
                  </w:rPr>
                  <m:t>E</m:t>
                </m:r>
                <m:ctrlPr>
                  <w:rPr>
                    <w:rFonts w:ascii="Cambria Math" w:hAnsi="Cambria Math"/>
                    <w:i/>
                    <w:kern w:val="0"/>
                    <w:szCs w:val="28"/>
                  </w:rPr>
                </m:ctrlPr>
              </m:e>
              <m:sub>
                <m:r>
                  <w:rPr>
                    <w:rFonts w:ascii="Cambria Math" w:hAnsi="Cambria Math"/>
                    <w:kern w:val="0"/>
                    <w:szCs w:val="28"/>
                  </w:rPr>
                  <m:t>modify</m:t>
                </m:r>
                <m:ctrlPr>
                  <w:rPr>
                    <w:rFonts w:ascii="Cambria Math" w:hAnsi="Cambria Math"/>
                    <w:i/>
                    <w:kern w:val="0"/>
                    <w:szCs w:val="28"/>
                  </w:rPr>
                </m:ctrlPr>
              </m:sub>
            </m:sSub>
            <m:ctrlPr>
              <w:rPr>
                <w:rFonts w:ascii="Cambria Math" w:hAnsi="Cambria Math"/>
                <w:i/>
                <w:kern w:val="0"/>
                <w:szCs w:val="28"/>
              </w:rPr>
            </m:ctrlPr>
          </m:e>
        </m:d>
      </m:oMath>
      <w:r>
        <w:rPr>
          <w:rFonts w:hint="eastAsia"/>
        </w:rPr>
        <w:t>表示在</w:t>
      </w:r>
      <w:r>
        <w:t>演化过程中被修改元素的数目，</w:t>
      </w:r>
      <m:oMath>
        <m:r>
          <w:rPr>
            <w:rFonts w:ascii="Cambria Math" w:hAnsi="Cambria Math"/>
            <w:kern w:val="0"/>
            <w:szCs w:val="28"/>
          </w:rPr>
          <m:t>sim</m:t>
        </m:r>
      </m:oMath>
      <w:r>
        <w:rPr>
          <w:rFonts w:hint="eastAsia"/>
        </w:rPr>
        <w:t>表示</w:t>
      </w:r>
      <w:r>
        <w:t>各被修改的元素与原知识图谱中对应元素的文本相似度值。</w:t>
      </w:r>
    </w:p>
    <w:p>
      <w:pPr>
        <w:pStyle w:val="47"/>
        <w:ind w:firstLine="560"/>
        <w:rPr>
          <w:rFonts w:cstheme="minorBidi"/>
        </w:rPr>
      </w:pPr>
      <w:r>
        <w:rPr>
          <w:rFonts w:hint="eastAsia"/>
        </w:rPr>
        <w:t>同样</w:t>
      </w:r>
      <w:r>
        <w:t>根据</w:t>
      </w:r>
      <w:r>
        <w:rPr>
          <w:rFonts w:hint="eastAsia"/>
        </w:rPr>
        <w:t>这</w:t>
      </w:r>
      <w:r>
        <w:t>一表述，我们可以</w:t>
      </w:r>
      <w:r>
        <w:rPr>
          <w:rFonts w:hint="eastAsia"/>
        </w:rPr>
        <w:t>利用语义</w:t>
      </w:r>
      <w:r>
        <w:t>稳定度来得出知识图谱演化的</w:t>
      </w:r>
      <w:r>
        <w:rPr>
          <w:rFonts w:hint="eastAsia"/>
        </w:rPr>
        <w:t>语义影响</w:t>
      </w:r>
      <w:r>
        <w:t>度量。</w:t>
      </w:r>
    </w:p>
    <w:p>
      <w:pPr>
        <w:pStyle w:val="59"/>
        <w:ind w:firstLine="562"/>
      </w:pPr>
      <w:r>
        <w:rPr>
          <w:rFonts w:hint="eastAsia"/>
        </w:rPr>
        <w:t>3</w:t>
      </w:r>
      <w:r>
        <w:t>.5知识图谱质量评估</w:t>
      </w:r>
    </w:p>
    <w:p>
      <w:pPr>
        <w:pStyle w:val="47"/>
        <w:ind w:firstLine="560"/>
      </w:pPr>
      <w:r>
        <w:rPr>
          <w:rFonts w:hint="eastAsia"/>
        </w:rPr>
        <w:t>由于软件测试是软件质量的保障，本项目构建的软件测试知识图谱是智能软件测试技术的质量保障，所以务必要对软件测试知识图谱进行质量评估。对</w:t>
      </w:r>
      <w:r>
        <w:t>于知识图谱的评估，</w:t>
      </w:r>
      <w:r>
        <w:rPr>
          <w:rFonts w:hint="eastAsia"/>
        </w:rPr>
        <w:t>学术界和工业界</w:t>
      </w:r>
      <w:r>
        <w:t>没有一个</w:t>
      </w:r>
      <w:r>
        <w:rPr>
          <w:rFonts w:hint="eastAsia"/>
        </w:rPr>
        <w:t>公认</w:t>
      </w:r>
      <w:r>
        <w:t>的标准，</w:t>
      </w:r>
      <w:r>
        <w:rPr>
          <w:rFonts w:hint="eastAsia"/>
        </w:rPr>
        <w:t>因此本项目将研究软件测试知识图谱质量评估指标，并构建软件测试知识图谱质量评估体系。</w:t>
      </w:r>
    </w:p>
    <w:p>
      <w:pPr>
        <w:pStyle w:val="73"/>
      </w:pPr>
      <w:r>
        <w:t>3.5.1</w:t>
      </w:r>
      <w:r>
        <w:rPr>
          <w:rFonts w:hint="eastAsia"/>
        </w:rPr>
        <w:t>软件测试知识图谱质量评估维度</w:t>
      </w:r>
    </w:p>
    <w:p>
      <w:pPr>
        <w:pStyle w:val="47"/>
        <w:ind w:firstLine="560"/>
      </w:pPr>
      <w:r>
        <w:rPr>
          <w:rFonts w:hint="eastAsia"/>
        </w:rPr>
        <w:t>本项目认为软件测试知识图谱的生命周期可划分为三个阶段：</w:t>
      </w:r>
      <w:r>
        <w:t>产生阶段</w:t>
      </w:r>
      <w:r>
        <w:rPr>
          <w:rFonts w:hint="eastAsia"/>
        </w:rPr>
        <w:t>、</w:t>
      </w:r>
      <w:r>
        <w:t>使用阶段</w:t>
      </w:r>
      <w:r>
        <w:rPr>
          <w:rFonts w:hint="eastAsia"/>
        </w:rPr>
        <w:t>和</w:t>
      </w:r>
      <w:r>
        <w:t>维护阶</w:t>
      </w:r>
      <w:r>
        <w:rPr>
          <w:rFonts w:hint="eastAsia"/>
        </w:rPr>
        <w:t>段。根据每个阶段不同的特点，本方案将在每个阶段选择不同的质量维度对软件测试知识图谱进行质量评估，例如</w:t>
      </w:r>
      <w:r>
        <w:t>在生产阶段将需要的质量维度</w:t>
      </w:r>
      <w:r>
        <w:rPr>
          <w:rFonts w:hint="eastAsia"/>
        </w:rPr>
        <w:t>有</w:t>
      </w:r>
      <w:r>
        <w:t>三类：可信</w:t>
      </w:r>
      <w:r>
        <w:rPr>
          <w:rFonts w:hint="eastAsia"/>
        </w:rPr>
        <w:t>性、</w:t>
      </w:r>
      <w:r>
        <w:t>表示性</w:t>
      </w:r>
      <w:r>
        <w:rPr>
          <w:rFonts w:hint="eastAsia"/>
        </w:rPr>
        <w:t>和</w:t>
      </w:r>
      <w:r>
        <w:t>冗余性；在使用阶段将需要的质量维度分</w:t>
      </w:r>
      <w:r>
        <w:rPr>
          <w:rFonts w:hint="eastAsia"/>
        </w:rPr>
        <w:t>也有</w:t>
      </w:r>
      <w:r>
        <w:t>三类：实用性</w:t>
      </w:r>
      <w:r>
        <w:rPr>
          <w:rFonts w:hint="eastAsia"/>
        </w:rPr>
        <w:t>、</w:t>
      </w:r>
      <w:r>
        <w:t>外在特性</w:t>
      </w:r>
      <w:r>
        <w:rPr>
          <w:rFonts w:hint="eastAsia"/>
        </w:rPr>
        <w:t>和</w:t>
      </w:r>
      <w:r>
        <w:t>内在特性；在维护阶段将需要的质量维度</w:t>
      </w:r>
      <w:r>
        <w:rPr>
          <w:rFonts w:hint="eastAsia"/>
        </w:rPr>
        <w:t>有</w:t>
      </w:r>
      <w:r>
        <w:t>一类：资源动态性。</w:t>
      </w:r>
    </w:p>
    <w:p>
      <w:pPr>
        <w:pStyle w:val="47"/>
        <w:ind w:firstLine="560"/>
      </w:pPr>
      <w:r>
        <w:rPr>
          <w:rFonts w:hint="eastAsia"/>
        </w:rPr>
        <w:t>本方案从</w:t>
      </w:r>
      <w:r>
        <w:t>可信</w:t>
      </w:r>
      <w:r>
        <w:rPr>
          <w:rFonts w:hint="eastAsia"/>
        </w:rPr>
        <w:t>性、</w:t>
      </w:r>
      <w:r>
        <w:t>表示性</w:t>
      </w:r>
      <w:r>
        <w:rPr>
          <w:rFonts w:hint="eastAsia"/>
        </w:rPr>
        <w:t>和</w:t>
      </w:r>
      <w:r>
        <w:t>冗余性</w:t>
      </w:r>
      <w:r>
        <w:rPr>
          <w:rFonts w:hint="eastAsia"/>
        </w:rPr>
        <w:t>三类维度对知识图谱生产阶段的质量进行评估。</w:t>
      </w:r>
      <w:r>
        <w:t>可信性是指数据的公信力，它通常包含了4个质量维度，分别为：出处、信誉、可信度、可验证性。但是本项目的知识图谱是专业领域的知识图谱，构建图谱的数据是来自于任务书、设计文档等一些可信度较高的</w:t>
      </w:r>
      <w:r>
        <w:rPr>
          <w:rFonts w:hint="eastAsia"/>
        </w:rPr>
        <w:t>软件测试相关</w:t>
      </w:r>
      <w:r>
        <w:t>数据源。所以本方案认为不需要考虑信誉、可信度、可验证性这三种维度，对于可信性的评估只需要简单考虑数据出处，比如来源于哪个文档，文档的发布者是谁，由谁进行了改动。表示性维度是指数据提供者如何描述数据相关的维度，包括可理解性和可解释性</w:t>
      </w:r>
      <w:r>
        <w:rPr>
          <w:rFonts w:hint="eastAsia"/>
        </w:rPr>
        <w:t>。</w:t>
      </w:r>
    </w:p>
    <w:p>
      <w:pPr>
        <w:pStyle w:val="47"/>
        <w:ind w:firstLine="560"/>
      </w:pPr>
      <w:r>
        <w:t>冗余性主要是指数据集没有无关的、多余的信息，包括的质量维度有简洁性和语义冗余。在对简洁性的研究中，一般都将数据简洁性分为模式层和数据层。在模式层，数据简洁性指不包含冗余的属性，即用不同的名称代表相同的属性。因此，模式层的简洁性与惟一属性的个数相关，可以通过计算惟一属性的个数占所有属性个数的比例来测量。在数据层，数据简洁性指不包含冗余的对象，即用不同的标识去描述相同的对象。因此，数据层的简洁性与惟一对象的个数相关，可以通过计算惟一对象的个数占所有对象个数的比例来测量。数据简洁性与属性、对象的惟一性相关，也与数据相关性关联。</w:t>
      </w:r>
    </w:p>
    <w:p>
      <w:pPr>
        <w:pStyle w:val="47"/>
        <w:ind w:firstLine="560"/>
      </w:pPr>
      <w:r>
        <w:t>RDF数据集的语义冗余是指如果将其中的一些三元组删除并不会导致数据含义的改变；从更广泛的角度来说，语义冗余指三元组模式的共同出现。在大部分情况下，删除这些三元组需要添加新的规则到数据集中，这样在需要的时候可以重新生成这些被删除的三元组。对于语义冗余，可以通过定义图模式来确定规则去除冗余的三元组。</w:t>
      </w:r>
    </w:p>
    <w:p>
      <w:pPr>
        <w:pStyle w:val="47"/>
        <w:ind w:firstLine="560"/>
      </w:pPr>
      <w:r>
        <w:rPr>
          <w:rFonts w:hint="eastAsia"/>
        </w:rPr>
        <w:t>在软件测试知识图谱使用阶段，本项目使用</w:t>
      </w:r>
      <w:r>
        <w:t>实用性</w:t>
      </w:r>
      <w:r>
        <w:rPr>
          <w:rFonts w:hint="eastAsia"/>
        </w:rPr>
        <w:t>、</w:t>
      </w:r>
      <w:r>
        <w:t>外在特性</w:t>
      </w:r>
      <w:r>
        <w:rPr>
          <w:rFonts w:hint="eastAsia"/>
        </w:rPr>
        <w:t>和</w:t>
      </w:r>
      <w:r>
        <w:t>内在特性</w:t>
      </w:r>
      <w:r>
        <w:rPr>
          <w:rFonts w:hint="eastAsia"/>
        </w:rPr>
        <w:t>对使用阶段的质量进行评估。</w:t>
      </w:r>
      <w:r>
        <w:t>实用性是从用户使用的角度来评价的质量。包括可查询性和信息性两个维度。对于可查询性，主要通过构建查询的时间、尝试的次数两个客观指标和一个查询难度主观指标来评价。信息性则直接采用准确率、召回率、返回信息的完整性等常用客观性指标及一个信息率的主观指标来评价。数据的可访问性指数据是否可以正常的被访问和检索，包括可用性、性能、安全性和响应时间这４个维度</w:t>
      </w:r>
      <w:r>
        <w:rPr>
          <w:rFonts w:hint="eastAsia"/>
        </w:rPr>
        <w:t>。</w:t>
      </w:r>
      <w:r>
        <w:t>内在特性维度与数据内容相关，体现数据的正确性、逻辑一致性等。内在特性包括了5个维度：完整性、一致性、准确性、客观性和连通性</w:t>
      </w:r>
      <w:r>
        <w:rPr>
          <w:rFonts w:hint="eastAsia"/>
        </w:rPr>
        <w:t>。</w:t>
      </w:r>
    </w:p>
    <w:p>
      <w:pPr>
        <w:pStyle w:val="47"/>
        <w:ind w:firstLine="560"/>
      </w:pPr>
      <w:r>
        <w:t>资源动态性与数据发布后期对数据的维护相关，即随着时间的推移，使数据集保持动态性，适应真实世界的变化。由于本项目所研究的知识图谱具有可扩展性和自学习性，所以对于资源的动态管理有着一定的要求。</w:t>
      </w:r>
    </w:p>
    <w:p>
      <w:pPr>
        <w:pStyle w:val="73"/>
      </w:pPr>
      <w:r>
        <w:rPr>
          <w:rFonts w:hint="eastAsia"/>
        </w:rPr>
        <w:t>3</w:t>
      </w:r>
      <w:r>
        <w:t>.5.2</w:t>
      </w:r>
      <w:r>
        <w:rPr>
          <w:rFonts w:hint="eastAsia"/>
        </w:rPr>
        <w:t>软件测试知识图谱质量</w:t>
      </w:r>
      <w:r>
        <w:t>评估方法</w:t>
      </w:r>
    </w:p>
    <w:p>
      <w:pPr>
        <w:pStyle w:val="47"/>
        <w:ind w:firstLine="560"/>
      </w:pPr>
      <w:r>
        <w:t>在上述质量评估维度中，有一些是定性的评估，有一些是定量的评估。对于定性的评估可以采用人为定义的标准进行打分，对于定量的评估可以使用一种简单的评分方法，比如对于语义准确性维度的评估可以将正确数据的数量除以总数据数量得到一个正确数据的比例，这个结果可以直接作为评分结果。由于本项目的知识图谱有不少于几十万的实体和关系，所以很难对所有的实体和关系进行验证。为了保证数据质量评估结果准确的同时尽可能的减小成本，有必要对数据进行抽样评估。由于本项目知识图谱是会不断更新的，所以需要考虑动态的抽样策略。本方案使用一种基于分层抽样的增量评估方法。</w:t>
      </w:r>
    </w:p>
    <w:p>
      <w:pPr>
        <w:pStyle w:val="47"/>
        <w:ind w:firstLine="560"/>
      </w:pPr>
      <w:r>
        <w:t>在聚类采样过程中使用两阶段加权聚类采样，在第一阶段使用加权聚类采样在全部聚类中采样部分聚类，在第二阶段中在每个聚类中再进行三元组的采样。通过这样两阶段的采样可以尽可能节省成本，非常适用于本项目的大型知识图谱。抽样后的三元组可以通过众包等人工评估方法进行评估。</w:t>
      </w:r>
    </w:p>
    <w:p>
      <w:pPr>
        <w:pStyle w:val="47"/>
        <w:ind w:firstLine="560"/>
      </w:pPr>
      <w:r>
        <w:t>增量评估方法的思想是基于知识图谱的更新是成批的，可以很自然的将每一个更新批次视为一个层次。也就是当知识图谱从</w:t>
      </w:r>
      <m:oMath>
        <m:r>
          <w:rPr>
            <w:rFonts w:ascii="Cambria Math" w:hAnsi="Cambria Math"/>
          </w:rPr>
          <m:t>G</m:t>
        </m:r>
      </m:oMath>
      <w:r>
        <w:t>演化到</w:t>
      </w:r>
      <m:oMath>
        <m:r>
          <w:rPr>
            <w:rFonts w:ascii="Cambria Math" w:hAnsi="Cambria Math"/>
          </w:rPr>
          <m:t>G</m:t>
        </m:r>
        <m:r>
          <m:rPr>
            <m:sty m:val="p"/>
          </m:rPr>
          <w:rPr>
            <w:rFonts w:ascii="Cambria Math" w:hAnsi="Cambria Math"/>
          </w:rPr>
          <m:t>+∆</m:t>
        </m:r>
      </m:oMath>
      <w:r>
        <w:rPr>
          <w:rFonts w:hint="eastAsia"/>
        </w:rPr>
        <w:t>时，</w:t>
      </w:r>
      <m:oMath>
        <m:r>
          <w:rPr>
            <w:rFonts w:ascii="Cambria Math" w:hAnsi="Cambria Math"/>
          </w:rPr>
          <m:t>G</m:t>
        </m:r>
      </m:oMath>
      <w:r>
        <w:t>和</w:t>
      </w:r>
      <m:oMath>
        <m:r>
          <m:rPr>
            <m:sty m:val="p"/>
          </m:rPr>
          <w:rPr>
            <w:rFonts w:ascii="Cambria Math" w:hAnsi="Cambria Math"/>
          </w:rPr>
          <m:t>∆</m:t>
        </m:r>
      </m:oMath>
      <w:r>
        <w:rPr>
          <w:rFonts w:hint="eastAsia"/>
        </w:rPr>
        <w:t>是两个独立的、互不重叠的层。分层抽样可以将</w:t>
      </w:r>
      <m:oMath>
        <m:r>
          <w:rPr>
            <w:rFonts w:ascii="Cambria Math" w:hAnsi="Cambria Math"/>
          </w:rPr>
          <m:t>G</m:t>
        </m:r>
      </m:oMath>
      <w:r>
        <w:t>和</w:t>
      </w:r>
      <m:oMath>
        <m:r>
          <m:rPr>
            <m:sty m:val="p"/>
          </m:rPr>
          <w:rPr>
            <w:rFonts w:ascii="Cambria Math" w:hAnsi="Cambria Math"/>
          </w:rPr>
          <m:t>∆</m:t>
        </m:r>
      </m:oMath>
      <w:r>
        <w:rPr>
          <w:rFonts w:hint="eastAsia"/>
        </w:rPr>
        <w:t>的估计结果结合起来，计算出</w:t>
      </w:r>
      <m:oMath>
        <m:r>
          <w:rPr>
            <w:rFonts w:ascii="Cambria Math" w:hAnsi="Cambria Math"/>
          </w:rPr>
          <m:t>G</m:t>
        </m:r>
        <m:r>
          <m:rPr>
            <m:sty m:val="p"/>
          </m:rPr>
          <w:rPr>
            <w:rFonts w:ascii="Cambria Math" w:hAnsi="Cambria Math"/>
          </w:rPr>
          <m:t>+∆</m:t>
        </m:r>
      </m:oMath>
      <w:r>
        <w:rPr>
          <w:rFonts w:hint="eastAsia"/>
        </w:rPr>
        <w:t>总体质量评估结果的无偏估计。</w:t>
      </w:r>
    </w:p>
    <w:bookmarkEnd w:id="51"/>
    <w:bookmarkEnd w:id="52"/>
    <w:p>
      <w:pPr>
        <w:pStyle w:val="56"/>
        <w:ind w:firstLine="562"/>
      </w:pPr>
      <w:r>
        <w:rPr>
          <w:rFonts w:hint="eastAsia"/>
        </w:rPr>
        <w:t>4</w:t>
      </w:r>
      <w:r>
        <w:rPr>
          <w:rFonts w:hint="eastAsia"/>
          <w:lang w:eastAsia="zh-CN"/>
        </w:rPr>
        <w:t xml:space="preserve">. </w:t>
      </w:r>
      <w:r>
        <w:rPr>
          <w:rFonts w:hint="eastAsia"/>
        </w:rPr>
        <w:t>知识快速检索与</w:t>
      </w:r>
      <w:r>
        <w:rPr>
          <w:rFonts w:hint="eastAsia"/>
          <w:lang w:eastAsia="zh-CN"/>
        </w:rPr>
        <w:t>智能</w:t>
      </w:r>
      <w:r>
        <w:rPr>
          <w:rFonts w:hint="eastAsia"/>
        </w:rPr>
        <w:t>推送及测试用例生成技术</w:t>
      </w:r>
    </w:p>
    <w:p>
      <w:pPr>
        <w:pStyle w:val="47"/>
        <w:ind w:firstLine="560"/>
      </w:pPr>
      <w:r>
        <w:rPr>
          <w:rFonts w:hint="eastAsia"/>
        </w:rPr>
        <w:t>知识快速检索与智能推送及测试用例生成技术总体方案如下图所示，总体方案体系结构由知识图谱语义索引技术、基于知识图谱的测试工件智能推送技术和基于知识图谱的测试用例自动生成技术组成。</w:t>
      </w:r>
    </w:p>
    <w:p>
      <w:pPr>
        <w:pStyle w:val="51"/>
      </w:pPr>
      <w:r>
        <w:object>
          <v:shape id="_x0000_i1060" o:spt="75" type="#_x0000_t75" style="height:231.25pt;width:414pt;" o:ole="t" filled="f" o:preferrelative="t" stroked="f" coordsize="21600,21600">
            <v:path/>
            <v:fill on="f" focussize="0,0"/>
            <v:stroke on="f" joinstyle="miter"/>
            <v:imagedata r:id="rId81" o:title=""/>
            <o:lock v:ext="edit" aspectratio="t"/>
            <w10:wrap type="none"/>
            <w10:anchorlock/>
          </v:shape>
          <o:OLEObject Type="Embed" ProgID="Visio.Drawing.11" ShapeID="_x0000_i1060" DrawAspect="Content" ObjectID="_1468075760" r:id="rId80">
            <o:LockedField>false</o:LockedField>
          </o:OLEObject>
        </w:object>
      </w:r>
    </w:p>
    <w:p>
      <w:pPr>
        <w:pStyle w:val="110"/>
      </w:pPr>
      <w:r>
        <w:rPr>
          <w:rFonts w:hint="eastAsia"/>
        </w:rPr>
        <w:t>图3-33 知识快速检索与智能推送及测试用例生成技术总体方案</w:t>
      </w:r>
    </w:p>
    <w:p>
      <w:pPr>
        <w:pStyle w:val="47"/>
        <w:ind w:firstLine="560"/>
      </w:pPr>
      <w:r>
        <w:rPr>
          <w:rFonts w:hint="eastAsia"/>
        </w:rPr>
        <w:t>首先，知识图谱语义检索技术结合关键词检索和知识表示学习实现测试知识语义检索。基于关键词生成结构化的查询，实现在知识图谱上直接检索知识；此外，通过知识图谱表示学习技术，将知识节点投射到低维连续的向量空间中，从而将相似知识映射到相邻空间内，以实现知识快速检索。</w:t>
      </w:r>
    </w:p>
    <w:p>
      <w:pPr>
        <w:pStyle w:val="47"/>
        <w:ind w:firstLine="560"/>
      </w:pPr>
      <w:r>
        <w:rPr>
          <w:rFonts w:hint="eastAsia"/>
        </w:rPr>
        <w:t>然后，基于知识图谱的测试工件智能推送技术依据知识图谱中存储的不同测试阶段产生的测试工件，制定不同阶段的推送策略和方式，结合知识语义索引技术，实现测试工件智能化推送，提升评测效率与质量。</w:t>
      </w:r>
    </w:p>
    <w:p>
      <w:pPr>
        <w:pStyle w:val="47"/>
        <w:ind w:firstLine="560"/>
      </w:pPr>
      <w:r>
        <w:rPr>
          <w:rFonts w:hint="eastAsia"/>
        </w:rPr>
        <w:t>最后，基于模板的测试用例自动生成技术挖掘测试项和测试用例中的关键命名实体，分析测试项和测试用例中的槽位置，形成测试项-测试用例模板。然后依据测试项模板分析获取新测试项中的关键信息，然后基于关键信息实现基于模板的测试用例生成。</w:t>
      </w:r>
    </w:p>
    <w:p>
      <w:pPr>
        <w:pStyle w:val="59"/>
        <w:ind w:firstLine="562"/>
      </w:pPr>
      <w:r>
        <w:rPr>
          <w:rFonts w:hint="eastAsia"/>
        </w:rPr>
        <w:t>4.1软件测试知识图谱语义检索技术</w:t>
      </w:r>
    </w:p>
    <w:p>
      <w:pPr>
        <w:pStyle w:val="47"/>
        <w:ind w:firstLine="560"/>
      </w:pPr>
      <w:r>
        <w:rPr>
          <w:rFonts w:hint="eastAsia"/>
        </w:rPr>
        <w:t>从软件测试知识图谱中检索知识，辅助测试人员进行测试设计是装备软件智能化测试的核心。武器装备软件具有严格的规范要求，往往要求检索系统具有很高的查准率。然而，传统的检索系统仅仅考虑关键词信息，遗漏了测试工件等知识间的关联关系，导致查准率下降，难以满足武器装备软件要求。软件测试知识图谱将从测试过程数据中抽取的知识进行关联，蕴含了测试知识间丰富的语义信息，在软件测试知识图谱上进行测试知识语义检索可大大提高软件检索的准确率，为后续测试工件推荐奠定基础。</w:t>
      </w:r>
    </w:p>
    <w:p>
      <w:pPr>
        <w:pStyle w:val="47"/>
        <w:ind w:firstLine="560"/>
      </w:pPr>
      <w:r>
        <w:rPr>
          <w:rFonts w:hint="eastAsia"/>
        </w:rPr>
        <w:t>因此，本项目研究软件测试知识图谱语义检索技术，总体方案如下图所示，总体方案的体系结构由基于关键词的知识图谱语义检索技术、基于表示学习的知识图谱语义检索技术组成。</w:t>
      </w:r>
    </w:p>
    <w:p>
      <w:pPr>
        <w:pStyle w:val="51"/>
      </w:pPr>
      <w:r>
        <w:object>
          <v:shape id="_x0000_i1061" o:spt="75" type="#_x0000_t75" style="height:128.75pt;width:408.55pt;" o:ole="t" filled="f" o:preferrelative="t" stroked="f" coordsize="21600,21600">
            <v:path/>
            <v:fill on="f" focussize="0,0"/>
            <v:stroke on="f" joinstyle="miter"/>
            <v:imagedata r:id="rId83" o:title=""/>
            <o:lock v:ext="edit" aspectratio="t"/>
            <w10:wrap type="none"/>
            <w10:anchorlock/>
          </v:shape>
          <o:OLEObject Type="Embed" ProgID="Visio.Drawing.11" ShapeID="_x0000_i1061" DrawAspect="Content" ObjectID="_1468075761" r:id="rId82">
            <o:LockedField>false</o:LockedField>
          </o:OLEObject>
        </w:object>
      </w:r>
    </w:p>
    <w:p>
      <w:pPr>
        <w:pStyle w:val="110"/>
      </w:pPr>
      <w:r>
        <w:rPr>
          <w:rFonts w:hint="eastAsia"/>
        </w:rPr>
        <w:t>图3-34 基于语义索引的知识快速检索技术总体方案</w:t>
      </w:r>
    </w:p>
    <w:p>
      <w:pPr>
        <w:pStyle w:val="47"/>
        <w:ind w:firstLine="560"/>
      </w:pPr>
      <w:r>
        <w:rPr>
          <w:rFonts w:hint="eastAsia"/>
        </w:rPr>
        <w:t>知识图谱检索是将用户的查询输入构建成结构化的查询语言SPARQL，或者让用户直接提出结构化的查询，然而这种方式需要用户熟悉知识图谱数据源、知识图谱的数据模式。然而，普通用户通常输入的是自然语言文本，难以直接进行知识图谱检索。所以，知识图谱的有效语义搜索需要一种简单高效的搜索范式，即允许用户以直观的、透明的、易用的方式对数据进行查询和浏览。基于此，本项目拟引入基于关键词的知识图谱语义检索技术和基于表示学习的知识图谱语义索引技术，实现知识图谱语义检索。</w:t>
      </w:r>
    </w:p>
    <w:p>
      <w:pPr>
        <w:pStyle w:val="47"/>
        <w:ind w:firstLine="560"/>
      </w:pPr>
      <w:r>
        <w:rPr>
          <w:rFonts w:hint="eastAsia"/>
        </w:rPr>
        <w:t>首先，基于关键词的知识图谱语义检索技术采用分词、句法分析、命名实体识别等手段获取问题查询语句核心关键词信息，然后基于关键词生成结构化的查询，结合知识图谱各节点的本体语义概念，实现知识语义检索。</w:t>
      </w:r>
    </w:p>
    <w:p>
      <w:pPr>
        <w:pStyle w:val="47"/>
        <w:ind w:firstLine="560"/>
      </w:pPr>
      <w:r>
        <w:rPr>
          <w:rFonts w:hint="eastAsia"/>
        </w:rPr>
        <w:t>然后，基于表示学习的知识图谱语义索引技术旨在通过机器学习技术，将知识图谱中的实体和关系投射到连续低维的向量空间中，将实体相似度计算转化为数值型计算，可快速对语义查询进行拓展，进而采用基于表示学习的结构化语义查询学习的自然语言语义查询技术实现知识图谱语义检索。</w:t>
      </w:r>
    </w:p>
    <w:p>
      <w:pPr>
        <w:pStyle w:val="47"/>
        <w:ind w:firstLine="560"/>
      </w:pPr>
      <w:r>
        <w:rPr>
          <w:rFonts w:hint="eastAsia"/>
        </w:rPr>
        <w:t>总结来说，知识图谱语义检索技术运用了知识图谱中测试工件的语义概念信息，结合自然语言处理技术实现知识语义检索，避免关键词索引带来的语义差异化问题，从而保证知识检索的准确性，为后续测试工件推送与相似测试工件检索奠定基础。</w:t>
      </w:r>
    </w:p>
    <w:p>
      <w:pPr>
        <w:pStyle w:val="73"/>
      </w:pPr>
      <w:r>
        <w:rPr>
          <w:rFonts w:hint="eastAsia"/>
        </w:rPr>
        <w:t>4.1.1基于关键词的知识图谱语义搜索技术</w:t>
      </w:r>
    </w:p>
    <w:p>
      <w:pPr>
        <w:pStyle w:val="47"/>
        <w:ind w:firstLine="560"/>
      </w:pPr>
      <w:r>
        <w:rPr>
          <w:rFonts w:hint="eastAsia"/>
        </w:rPr>
        <w:t>用户检索中的关键词可直观表达用户的信息需求，因此基于关键词的信息检索被广泛应用到各大商业检索引擎，取得了很大的成功。因此， 本项目首先研究基于关键词的知识图谱语义检索技术。</w:t>
      </w:r>
    </w:p>
    <w:p>
      <w:pPr>
        <w:pStyle w:val="47"/>
        <w:ind w:firstLine="560"/>
      </w:pPr>
      <w:r>
        <w:rPr>
          <w:rFonts w:hint="eastAsia"/>
        </w:rPr>
        <w:t>知识图谱上的关键词查询主要可以分为两类：基于关键词直接在知识图谱上搜索答案；基于关键词生成结构化的查询，进而提交给查询引擎得到结果。</w:t>
      </w:r>
    </w:p>
    <w:p>
      <w:pPr>
        <w:pStyle w:val="47"/>
        <w:ind w:firstLine="560"/>
      </w:pPr>
      <w:r>
        <w:rPr>
          <w:rFonts w:hint="eastAsia"/>
        </w:rPr>
        <w:t>（1）语句关键词</w:t>
      </w:r>
    </w:p>
    <w:p>
      <w:pPr>
        <w:pStyle w:val="47"/>
        <w:ind w:firstLine="560"/>
      </w:pPr>
      <w:r>
        <w:rPr>
          <w:rFonts w:hint="eastAsia"/>
        </w:rPr>
        <w:t>为了获取用户查询语句中的关键词信息，本项目首先构建领域关键词词典，构建领域关键词库，然后训练领域关键词识别模型。针对用户查询语句，首先分词，获取初步关键词集合，进一步采用关键词识别模型识别关键词信息，并结合关键词拓展形成最终的关键词集合。</w:t>
      </w:r>
    </w:p>
    <w:p>
      <w:pPr>
        <w:pStyle w:val="47"/>
        <w:ind w:firstLine="560"/>
      </w:pPr>
      <w:r>
        <w:rPr>
          <w:rFonts w:hint="eastAsia"/>
        </w:rPr>
        <w:t>（2）基于关键词直接在知识图谱上搜索答案</w:t>
      </w:r>
    </w:p>
    <w:p>
      <w:pPr>
        <w:pStyle w:val="47"/>
        <w:ind w:firstLine="560"/>
      </w:pPr>
      <w:r>
        <w:rPr>
          <w:rFonts w:hint="eastAsia"/>
        </w:rPr>
        <w:t>在知识图谱上直接进行知识检索，其核心思想是采用知识图谱子图定位的策略。基本流程是在知识图谱上建立有效的关键词和知识图谱子图的索引，也就对实体、子图等进行索引。对于给定的关键字查询，首先在索引上匹配得到候选的知识图谱子图，实现对搜索空间的剪枝。最后，在小范围的知识图谱子图上进行搜索，找到最终的查询答案。该类方法的核心在于索引的构建，其构建方式直接决定搜索的效率和结果的质量。常见的索引方式有：</w:t>
      </w:r>
    </w:p>
    <w:p>
      <w:pPr>
        <w:pStyle w:val="47"/>
        <w:ind w:firstLine="560"/>
      </w:pPr>
      <w:r>
        <w:rPr>
          <w:rFonts w:hint="eastAsia"/>
        </w:rPr>
        <w:t>①实体关键词倒排索引。通过构建索引，快速定位知识图谱中包含关键词的实体。</w:t>
      </w:r>
    </w:p>
    <w:p>
      <w:pPr>
        <w:pStyle w:val="47"/>
        <w:ind w:firstLine="560"/>
      </w:pPr>
      <w:r>
        <w:rPr>
          <w:rFonts w:hint="eastAsia"/>
        </w:rPr>
        <w:t>②摘要索引。主要是构建一些包含结构化查询实体和关系类别的索引，在线上处理时根据类别摘要进行扩充。</w:t>
      </w:r>
    </w:p>
    <w:p>
      <w:pPr>
        <w:pStyle w:val="47"/>
        <w:ind w:firstLine="560"/>
      </w:pPr>
      <w:r>
        <w:rPr>
          <w:rFonts w:hint="eastAsia"/>
        </w:rPr>
        <w:t>③路径索引。主要借助关键词中包含的查询起始和终止结点，在图上按路径搜索提高查询效率。</w:t>
      </w:r>
    </w:p>
    <w:p>
      <w:pPr>
        <w:pStyle w:val="47"/>
        <w:ind w:firstLine="560"/>
      </w:pPr>
      <w:r>
        <w:rPr>
          <w:rFonts w:hint="eastAsia"/>
        </w:rPr>
        <w:t>基于关键词直接在知识图谱上搜索答案主要可以解决简单的知识语义搜索，即查询答案仅仅出现在单条知识图谱三元组中，对于复杂的语义查询往往无法适用。因此，本项目提出将关键词集合转化为结构化查询，从而解决上述问题。</w:t>
      </w:r>
    </w:p>
    <w:p>
      <w:pPr>
        <w:pStyle w:val="47"/>
        <w:ind w:firstLine="560"/>
      </w:pPr>
      <w:r>
        <w:rPr>
          <w:rFonts w:hint="eastAsia"/>
        </w:rPr>
        <w:t>（2）基于关键词生成结构化的查询</w:t>
      </w:r>
    </w:p>
    <w:p>
      <w:pPr>
        <w:pStyle w:val="47"/>
        <w:ind w:firstLine="560"/>
      </w:pPr>
      <w:r>
        <w:rPr>
          <w:rFonts w:hint="eastAsia"/>
        </w:rPr>
        <w:t>将关键词集合转化为结构化的查询方法主要包括三个步骤：</w:t>
      </w:r>
    </w:p>
    <w:p>
      <w:pPr>
        <w:pStyle w:val="47"/>
        <w:ind w:firstLine="560"/>
      </w:pPr>
      <w:r>
        <w:rPr>
          <w:rFonts w:hint="eastAsia"/>
        </w:rPr>
        <w:t>（1）关键词映射。进行映射的主要原因是用户输入的关键词和知识图谱上的实体关系往往存在语义鸿沟，例如，关键词“问题缺陷”在知识图谱可能对应的是“问题单”。所以，需要将关键词映射到知识图谱上实体、关系以及文本内容等。在此过程中，需要对知识图谱进行预处理，构建关键词和知识图谱实体和边的索引，进而在知识图谱上快速定位与关键词相关的实体和关系。</w:t>
      </w:r>
    </w:p>
    <w:p>
      <w:pPr>
        <w:pStyle w:val="47"/>
        <w:ind w:firstLine="560"/>
        <w:rPr>
          <w:sz w:val="24"/>
        </w:rPr>
      </w:pPr>
      <w:r>
        <w:rPr>
          <w:rFonts w:hint="eastAsia"/>
        </w:rPr>
        <w:t>（2）候选结构化查询构建。映射关键词后，生成了对应的实体和关系。在知识图谱中，基于生成的实体和关系拓展，能够生成局部的知识图谱子图，就得到了结构化查询需要的查询图结构。在此基础上，根据查询意图，将局部子图中的部分实体和关系替换为变量，进而生成结构化的查询。</w:t>
      </w:r>
    </w:p>
    <w:p>
      <w:pPr>
        <w:pStyle w:val="47"/>
        <w:ind w:firstLine="560"/>
      </w:pPr>
      <w:r>
        <w:rPr>
          <w:rFonts w:hint="eastAsia"/>
        </w:rPr>
        <w:t>（3）候选结构化查询排序。在关键词映射过程中，一个关键词往往会映射到知识图谱中的多个实体或关系，进而发现多个局部子图，生成多个结构化的查询。因此，需要对生成的结构化查询集合进行排序。例如，可以基于关键词搜索相似度、实体的拓扑度分布等指标来计算排序评分。</w:t>
      </w:r>
    </w:p>
    <w:p>
      <w:pPr>
        <w:pStyle w:val="47"/>
        <w:ind w:firstLine="560"/>
      </w:pPr>
      <w:r>
        <w:rPr>
          <w:rFonts w:hint="eastAsia"/>
        </w:rPr>
        <w:t>基于关键词的语义搜索还需要考虑对查询结果进行排序（如常见的TF/IDF方法），让用户通过观察排序结果进而更新关键词。</w:t>
      </w:r>
    </w:p>
    <w:p>
      <w:pPr>
        <w:pStyle w:val="73"/>
      </w:pPr>
      <w:bookmarkStart w:id="53" w:name="_Toc14687151"/>
      <w:r>
        <w:rPr>
          <w:rFonts w:hint="eastAsia"/>
        </w:rPr>
        <w:t>4.1.2基于表示学习的知识图谱语义</w:t>
      </w:r>
      <w:bookmarkEnd w:id="53"/>
      <w:r>
        <w:rPr>
          <w:rFonts w:hint="eastAsia"/>
        </w:rPr>
        <w:t>检索技术</w:t>
      </w:r>
    </w:p>
    <w:p>
      <w:pPr>
        <w:pStyle w:val="47"/>
        <w:ind w:firstLine="560"/>
      </w:pPr>
      <w:r>
        <w:rPr>
          <w:rFonts w:hint="eastAsia"/>
        </w:rPr>
        <w:t>近年来，知识图谱表示学习技术的出现，在知识图谱存储、构建、补全以及应用层面都产生了深远的影响。知识图谱表示学习旨在通过机器学习技术，将知识图谱中的实体和关系投射到连续低维的向量空间中，同时保持原有知识图谱的基本结构和性质。在知识图谱表示学习技术出现之前，通常以图数据库的形式组织和存储知识图谱。然而，随着开放知识图谱数据规模越来越大，即使是中等规模的知识图谱也可能包含了数以千计的关系类型、数百万的实体和数亿的三元组。传统的基于图存储和图算法的知识图谱应用越来越受限于数据稀疏性和计算效率低下的问题。</w:t>
      </w:r>
    </w:p>
    <w:p>
      <w:pPr>
        <w:pStyle w:val="47"/>
        <w:ind w:firstLine="560"/>
      </w:pPr>
      <w:r>
        <w:rPr>
          <w:rFonts w:hint="eastAsia"/>
        </w:rPr>
        <w:t>本项目研究基于表示学习的知识图谱语义检索技术，通过知识图谱表示学习技术，将其投射到低维连续的向量空间中，可有效提升语义检索性能，主要包括基于表示学习的结构化语义查询和基于表示学习的自然语言语义查询。基于表示学习进行知识图谱检索有两大好处，一是在连续向量空间中，可以直接进行数值型计算，对查询术语或者关键字进行扩展，效率极高。例如，衡量两个实体之间的相似度可以通过直接计算两个实体在向量空间中的欧式距离来实现。二是低维连续的知识图谱向量表示是通过机器学习得到的，其学习过程既考虑了知识图谱的局部特征，又考虑了全局特征，生成的实体和关系的向量在本质上是一种蕴涵语义更丰富的表示，可以进行高效率的查询推理。</w:t>
      </w:r>
    </w:p>
    <w:p>
      <w:pPr>
        <w:pStyle w:val="47"/>
        <w:ind w:firstLine="560"/>
      </w:pPr>
      <w:r>
        <w:rPr>
          <w:rFonts w:hint="eastAsia"/>
        </w:rPr>
        <w:t>（1）基于表示学习的结构化语义查询</w:t>
      </w:r>
    </w:p>
    <w:p>
      <w:pPr>
        <w:pStyle w:val="47"/>
        <w:ind w:firstLine="560"/>
      </w:pPr>
      <w:r>
        <w:rPr>
          <w:rFonts w:hint="eastAsia"/>
        </w:rPr>
        <w:t>表示学习在结构化语义查询的应用主要是可以有效、高速地进行近似语义搜索。如下图所示，初始的结构化查询可以看作是一个查询图，虽然查询图中的查询目标在数据层中不存在，但可以基于查询图，利用翻译机制等表示学习算子计算出其在向量空间中的坐标（如下图中点</w:t>
      </w:r>
      <w:r>
        <w:rPr>
          <w:rFonts w:hint="eastAsia"/>
          <w:i/>
        </w:rPr>
        <w:t>A</w:t>
      </w:r>
      <w:r>
        <w:rPr>
          <w:rFonts w:hint="eastAsia"/>
        </w:rPr>
        <w:t>所示），进而通过最近邻搜索找到近似结果（如下图中点</w:t>
      </w:r>
      <w:r>
        <w:rPr>
          <w:rFonts w:hint="eastAsia"/>
          <w:i/>
        </w:rPr>
        <w:t>B</w:t>
      </w:r>
      <w:r>
        <w:rPr>
          <w:rFonts w:hint="eastAsia"/>
        </w:rPr>
        <w:t>所示），该近似结果很可能接近用户的初始查询意图。</w:t>
      </w:r>
    </w:p>
    <w:p>
      <w:pPr>
        <w:pStyle w:val="51"/>
      </w:pPr>
      <w:r>
        <w:drawing>
          <wp:inline distT="0" distB="0" distL="0" distR="0">
            <wp:extent cx="5386070" cy="6311265"/>
            <wp:effectExtent l="0" t="0" r="5080" b="0"/>
            <wp:docPr id="470" name="图片 470" descr="H:\排版\博文视点\2019-105 知识图谱：方法、实践与应用(宋亚东)\3\图\全图\7-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H:\排版\博文视点\2019-105 知识图谱：方法、实践与应用(宋亚东)\3\图\全图\7-13.em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87643" cy="6313126"/>
                    </a:xfrm>
                    <a:prstGeom prst="rect">
                      <a:avLst/>
                    </a:prstGeom>
                    <a:noFill/>
                    <a:ln>
                      <a:noFill/>
                    </a:ln>
                  </pic:spPr>
                </pic:pic>
              </a:graphicData>
            </a:graphic>
          </wp:inline>
        </w:drawing>
      </w:r>
    </w:p>
    <w:p>
      <w:pPr>
        <w:pStyle w:val="110"/>
      </w:pPr>
      <w:bookmarkStart w:id="54" w:name="_Ref6499072"/>
      <w:r>
        <w:rPr>
          <w:rFonts w:hint="eastAsia"/>
        </w:rPr>
        <w:t>图</w:t>
      </w:r>
      <w:bookmarkEnd w:id="54"/>
      <w:r>
        <w:rPr>
          <w:rFonts w:hint="eastAsia"/>
        </w:rPr>
        <w:t>3-35 基于表示学习的知识图谱结构化查询示意图</w:t>
      </w:r>
    </w:p>
    <w:p>
      <w:pPr>
        <w:pStyle w:val="47"/>
        <w:ind w:firstLine="560"/>
      </w:pPr>
      <w:r>
        <w:rPr>
          <w:rFonts w:hint="eastAsia"/>
        </w:rPr>
        <w:t>（2）基于表示学习的自然语言语义查询</w:t>
      </w:r>
    </w:p>
    <w:p>
      <w:pPr>
        <w:pStyle w:val="47"/>
        <w:ind w:firstLine="560"/>
      </w:pPr>
      <w:r>
        <w:rPr>
          <w:rFonts w:hint="eastAsia"/>
        </w:rPr>
        <w:t>自然语言形式的语义查询的核心在于短语（</w:t>
      </w:r>
      <w:r>
        <w:t>phrase</w:t>
      </w:r>
      <w:r>
        <w:rPr>
          <w:rFonts w:hint="eastAsia"/>
        </w:rPr>
        <w:t>）到知识图谱上实体或边的映射，进而生成结构化的查询。在映射的过程中，主要难点在于关系（实体之间的边或实体属性）歧义的消除和查询图的构建。表示学习技术在这两个过程中都可以充分发挥作用。</w:t>
      </w:r>
    </w:p>
    <w:p>
      <w:pPr>
        <w:pStyle w:val="47"/>
        <w:ind w:firstLine="560"/>
      </w:pPr>
      <w:r>
        <w:rPr>
          <w:rFonts w:hint="eastAsia"/>
        </w:rPr>
        <w:t>首先，在离线阶段，生成知识图谱的实值向量，并且将关系短语词典和知识图谱中的关系在向量空间中对齐。在线上阶段，通过关键字检索的方式发现知识图谱中和自然语言短语对应的候选实体和边的集合。</w:t>
      </w:r>
    </w:p>
    <w:p>
      <w:pPr>
        <w:pStyle w:val="47"/>
        <w:ind w:firstLine="560"/>
      </w:pPr>
      <w:r>
        <w:rPr>
          <w:rFonts w:hint="eastAsia"/>
        </w:rPr>
        <w:t>知识表示学习将每一个候选实体集合中的实体平均实值向量作为查询图生成时的实体表示，进而并不需要某一个具体的实体向量。在计算查询图时，也可以利用翻译机制等原理提前预估查询图的评分好坏，提高生成效率和质量。</w:t>
      </w:r>
    </w:p>
    <w:p>
      <w:pPr>
        <w:pStyle w:val="47"/>
        <w:ind w:firstLine="560"/>
      </w:pPr>
      <w:r>
        <w:rPr>
          <w:rFonts w:hint="eastAsia"/>
        </w:rPr>
        <w:t>知识表示学习在传统语义检索的数据和查询之间提供了全新的向量空间维度，进而利用实值向量计算的优势对查询进行改进。以近似查询来说，基于表示学习的搜索可以在不修改初始查询的前提下直接返回近似结果，极大地提高近似查询的质量，为知识图谱近似查询提供了全新的思路。</w:t>
      </w:r>
    </w:p>
    <w:p>
      <w:pPr>
        <w:pStyle w:val="59"/>
        <w:ind w:firstLine="562"/>
      </w:pPr>
      <w:r>
        <w:rPr>
          <w:rFonts w:hint="eastAsia"/>
        </w:rPr>
        <w:t>4.2 基于知识图谱的测试工件智能推送技术</w:t>
      </w:r>
    </w:p>
    <w:p>
      <w:pPr>
        <w:pStyle w:val="47"/>
        <w:ind w:firstLine="560"/>
      </w:pPr>
      <w:r>
        <w:rPr>
          <w:rFonts w:hint="eastAsia"/>
        </w:rPr>
        <w:t>基于知识图谱的测试工件智能推送技术以知识图谱中存储的不同测试过程产生的测试工件为核心，制定不同测试过程下的推送内容，依据知识图谱分析出关键测试工件，如易出问题的测试项、测试用例，必需测试项等，计算知识图谱中节点重要程度，为后续测试工件推送奠定基础。基于知识图谱的测试工件智能推送技术包括测试工件重要度度量技术、面向测试过程的测试工件智能推送技术、基于知识图谱的测试用例可解释性推荐技术。</w:t>
      </w:r>
    </w:p>
    <w:p>
      <w:pPr>
        <w:pStyle w:val="73"/>
      </w:pPr>
      <w:r>
        <w:rPr>
          <w:rFonts w:hint="eastAsia"/>
        </w:rPr>
        <w:t>4.2.1 多策略测试工件重要度度量技术</w:t>
      </w:r>
    </w:p>
    <w:p>
      <w:pPr>
        <w:pStyle w:val="47"/>
        <w:ind w:firstLine="560"/>
      </w:pPr>
      <w:r>
        <w:t>在软件测试中</w:t>
      </w:r>
      <w:r>
        <w:rPr>
          <w:rFonts w:hint="eastAsia"/>
        </w:rPr>
        <w:t>，</w:t>
      </w:r>
      <w:r>
        <w:t>大部分软件测试用例</w:t>
      </w:r>
      <w:r>
        <w:rPr>
          <w:rFonts w:hint="eastAsia"/>
        </w:rPr>
        <w:t>不会产生问题单，只有少量的关键测试用例会产生问题单，同时不同测试项的重要程度不同，如何帮助测试人员进行引导性测试是本项目要解决的一大问题。要实现引导性测试，就需要依据软件测试知识图谱对测试工件进行重要度度量，从而可依据测试工件重要度在后续的测试工件推送中优先推送重要的测试工件，以达到引导性测试的目的。</w:t>
      </w:r>
    </w:p>
    <w:p>
      <w:pPr>
        <w:pStyle w:val="47"/>
        <w:ind w:firstLine="560"/>
      </w:pPr>
      <w:r>
        <w:rPr>
          <w:rFonts w:hint="eastAsia"/>
        </w:rPr>
        <w:t>软件测试知识图谱表征了测试工件、测试知识的关联，其中涵盖了“测试项-&gt;测试用例-&gt;问题单”路径信息，完整记录了发现问题的路径，而测试人员在进行测试设计和执行时需要更多考虑问题单，以便充分挖掘软件缺陷，提早发现软件质量问题。因此，本项目研究以问题单为导向的测试工件重要度度量技术，首先找寻知识图谱中所有“测试项-&gt;测试用例-&gt;问题单”，对发现问题的测试项进行命名实体识别，统计所有出问题的测试项的命名实体识别组合特征，分析获取出更易出问题的命名实体组合，形成命名实体组合模板，如“导弹型号”和“战绩指标”组合。</w:t>
      </w:r>
    </w:p>
    <w:p>
      <w:pPr>
        <w:pStyle w:val="47"/>
        <w:ind w:firstLine="560"/>
      </w:pPr>
      <w:r>
        <w:rPr>
          <w:rFonts w:hint="eastAsia"/>
        </w:rPr>
        <w:t>本项目为每一个命名实体组合模板分配权重，以表征每一模板对应的缺陷概率，权重越大，说明按照这一模板设计测试项、测试用例，有更大概率捕获软件异常。具体的权重分配和模板挖掘步骤如下所示：</w:t>
      </w:r>
    </w:p>
    <w:p>
      <w:pPr>
        <w:pStyle w:val="47"/>
        <w:ind w:firstLine="560"/>
      </w:pPr>
      <w:r>
        <w:rPr>
          <w:rFonts w:hint="eastAsia"/>
        </w:rPr>
        <w:t>步骤1：获取知识图谱中“测试项-&gt;测试用例-&gt;问题单”等具有问题的路径链条；</w:t>
      </w:r>
    </w:p>
    <w:p>
      <w:pPr>
        <w:pStyle w:val="47"/>
        <w:ind w:firstLine="560"/>
      </w:pPr>
      <w:r>
        <w:rPr>
          <w:rFonts w:hint="eastAsia"/>
        </w:rPr>
        <w:t>步骤2：对测试项、测试用例等进行命名实体识别，识别出测试项和测试用例等中的命名实体；</w:t>
      </w:r>
    </w:p>
    <w:p>
      <w:pPr>
        <w:pStyle w:val="47"/>
        <w:ind w:firstLine="560"/>
      </w:pPr>
      <w:r>
        <w:rPr>
          <w:rFonts w:hint="eastAsia"/>
        </w:rPr>
        <w:t>步骤3：对测试项、测试用例中的命名实体类别（本体）组合进行统计分析，获取每一组合下出现的问题集合及每一个问题等级；</w:t>
      </w:r>
    </w:p>
    <w:p>
      <w:pPr>
        <w:pStyle w:val="47"/>
        <w:ind w:firstLine="560"/>
      </w:pPr>
      <w:r>
        <w:rPr>
          <w:rFonts w:hint="eastAsia"/>
        </w:rPr>
        <w:t>步骤4：计算每一个命名实体本体组合对用的问题集合的权值，可按照出现不同问题的次数，问题等级等进行加权计算；</w:t>
      </w:r>
    </w:p>
    <w:p>
      <w:pPr>
        <w:pStyle w:val="47"/>
        <w:ind w:firstLine="560"/>
      </w:pPr>
      <w:r>
        <w:rPr>
          <w:rFonts w:hint="eastAsia"/>
        </w:rPr>
        <w:t>步骤5：对命名实体类别组合进行权重排序，获取易出问题的命名实体类别组合，形成模板；</w:t>
      </w:r>
    </w:p>
    <w:p>
      <w:pPr>
        <w:pStyle w:val="47"/>
        <w:ind w:firstLine="560"/>
      </w:pPr>
      <w:r>
        <w:rPr>
          <w:rFonts w:hint="eastAsia"/>
        </w:rPr>
        <w:t>步骤6：对软件测试知识图谱中的每一测试项、测试用例等，查看符合的模板，按照模板的权重计算获取每一测试项、测试用例的权重；对于其他测试工件，按照与它相连接的测试项和测试用例的权重，加权获取自身权重。</w:t>
      </w:r>
    </w:p>
    <w:p>
      <w:pPr>
        <w:pStyle w:val="47"/>
        <w:ind w:firstLine="560"/>
      </w:pPr>
      <w:r>
        <w:rPr>
          <w:rFonts w:hint="eastAsia"/>
        </w:rPr>
        <w:t>该算法从问题单的角度分析了每一测试工件的权重计算方法，结合了命名实体组合特征，体现了“以何种命名实体类别组合来设计测试项、测试用例才能发现问题”的思想，是一种典型的引导性测试。例如，测试人员发现如何测试项中同时包含“FPGA型号名”和“战技指标”这一模板组合时，此时的测试项分级后的测试用例会有很大概率会问题，因此，如果可以挖掘出这些命名实体模板，那么按照这些命名实体模板设计测试用例可更大程度上挖掘出软件缺陷。</w:t>
      </w:r>
    </w:p>
    <w:p>
      <w:pPr>
        <w:pStyle w:val="47"/>
        <w:ind w:firstLine="560"/>
      </w:pPr>
      <w:r>
        <w:t>除了上述以问题单为导向的测试工件权重计算方法外</w:t>
      </w:r>
      <w:r>
        <w:rPr>
          <w:rFonts w:hint="eastAsia"/>
        </w:rPr>
        <w:t>，</w:t>
      </w:r>
      <w:r>
        <w:t>软件测试知识图谱可按照知识图谱中的</w:t>
      </w:r>
      <w:r>
        <w:rPr>
          <w:rFonts w:hint="eastAsia"/>
        </w:rPr>
        <w:t>PageRank算法来计算每一个实体的权重，从而依据图理论给测试工件进一步约束权重。</w:t>
      </w:r>
    </w:p>
    <w:p>
      <w:pPr>
        <w:pStyle w:val="47"/>
        <w:ind w:firstLine="560"/>
      </w:pPr>
      <w:r>
        <w:rPr>
          <w:rFonts w:hint="eastAsia"/>
        </w:rPr>
        <w:t>PageRank算法是用于衡量图节点重要度的典型算法。在测试知识图谱中，如果与一个测试项相连的测试用例出现了更多的问题，则说明这一测试项是比较重要的测试项，因此本项目拟引入PageRank算法，对软件测试知识图谱中的节点权重进行计算。</w:t>
      </w:r>
    </w:p>
    <w:p>
      <w:pPr>
        <w:pStyle w:val="73"/>
      </w:pPr>
      <w:r>
        <w:rPr>
          <w:rFonts w:hint="eastAsia"/>
        </w:rPr>
        <w:t>4.2.2面向测试过程的测试工件智能推送技术</w:t>
      </w:r>
    </w:p>
    <w:p>
      <w:pPr>
        <w:pStyle w:val="47"/>
        <w:ind w:firstLine="560"/>
      </w:pPr>
      <w:r>
        <w:rPr>
          <w:rFonts w:hint="eastAsia"/>
        </w:rPr>
        <w:t>本项目开展面向测试过程的测试工件智能推送技术，首先依据不同类型项目、不同测试阶段所产生的测试工件特点，分析每阶段所需测试工件类型，确定评测过程各阶段需要推送的测试工件，实现测试工件智能化推送，在测试工件推送时，优先推送权重大的测试工件，辅助测试人员完成引导性测试。在测试工件推送时，不仅仅将测试工件节点推送给用户，而是将包含待推送测试工件的知识图谱局部子图推送给测试人员，这样可辅助测试人员理解推送内容，提高测试工件推送效果。</w:t>
      </w:r>
    </w:p>
    <w:p>
      <w:pPr>
        <w:pStyle w:val="47"/>
        <w:ind w:firstLine="560"/>
      </w:pPr>
      <w:r>
        <w:rPr>
          <w:rFonts w:hint="eastAsia"/>
        </w:rPr>
        <w:t>下面首先分析了测试工件，梳理了每一测试阶段重点关注的测试工件类型，最后说明了要推送的包含测试工件的知识图谱子图构建方法。</w:t>
      </w:r>
    </w:p>
    <w:p>
      <w:pPr>
        <w:pStyle w:val="47"/>
        <w:ind w:firstLine="560"/>
      </w:pPr>
      <w:r>
        <w:rPr>
          <w:rFonts w:hint="eastAsia"/>
        </w:rPr>
        <w:t>（1）测试工件</w:t>
      </w:r>
    </w:p>
    <w:p>
      <w:pPr>
        <w:pStyle w:val="47"/>
        <w:ind w:firstLine="560"/>
      </w:pPr>
      <w:r>
        <w:rPr>
          <w:rFonts w:hint="eastAsia"/>
        </w:rPr>
        <w:t>本项目依据</w:t>
      </w:r>
      <w:r>
        <w:t>GJB2725A-2001</w:t>
      </w:r>
      <w:r>
        <w:rPr>
          <w:rFonts w:hint="eastAsia"/>
        </w:rPr>
        <w:t>《测试实验室和校准实验室通用要求》等相关文件规定，结合第三方测试流程，将测试过程按照阶段划分为项目建立、测试需求分析、测试策划、测试设计与实现、测试执行、回归测试、测试总结、交付这八个部分。本项目在前述章节依据每个测试阶段特点、数据输入和输出，定义了不同阶段的测试工件，基于抽取的测试工件建立了软件测试知识图谱，将测试工件及相关关系有效表征，为后续测试工件推送奠定了基础。</w:t>
      </w:r>
    </w:p>
    <w:p>
      <w:pPr>
        <w:pStyle w:val="47"/>
        <w:ind w:firstLine="560"/>
      </w:pPr>
      <w:r>
        <w:rPr>
          <w:rFonts w:hint="eastAsia"/>
        </w:rPr>
        <w:t>（2）项目建立阶段</w:t>
      </w:r>
    </w:p>
    <w:p>
      <w:pPr>
        <w:pStyle w:val="47"/>
        <w:ind w:firstLine="560"/>
      </w:pPr>
      <w:r>
        <w:rPr>
          <w:rFonts w:hint="eastAsia"/>
        </w:rPr>
        <w:t>项目建立阶段是项目经理依据装备软件任务书、甲方测试需求等，填报项目的基本信息，形成测试项目信息这一测试工件。在此阶段，可从项目任务书、甲方需求中抽取项目基本属性信息，结合知识图谱中相似测试项目信息，自动抽取出项目基本信息，推送相似项目简述信息，辅助项目经理快速、正确完成项目建立，提高效率。项目建立后，形成新的测试项目信息节点，推送给相关测试人员，方便测试人员进行需求分析，形成测试需求规则说明。</w:t>
      </w:r>
    </w:p>
    <w:p>
      <w:pPr>
        <w:pStyle w:val="47"/>
        <w:ind w:firstLine="560"/>
      </w:pPr>
      <w:r>
        <w:rPr>
          <w:rFonts w:hint="eastAsia"/>
        </w:rPr>
        <w:t>（3）</w:t>
      </w:r>
      <w:r>
        <w:t>测试需求分析阶段</w:t>
      </w:r>
    </w:p>
    <w:p>
      <w:pPr>
        <w:pStyle w:val="47"/>
        <w:ind w:firstLine="560"/>
      </w:pPr>
      <w:r>
        <w:rPr>
          <w:rFonts w:hint="eastAsia"/>
        </w:rPr>
        <w:t>测试需求分析阶段主要是依据甲方需求文档、任务书、设计文档、项目基本信息等，分解测试需求，将测试需求分解为独立的测试项，形成测试需求规格说明。在这一阶段，测试需求分解是核心，推送重点是测试项推送，即推送出历史测试软件相似需求的测试项，以便测试人员依据测试需求，快速、准确完成测试项分解，在推送测试项时，将权重大的测试项及测试项对应的命名实体类别模板返回给测试人员，从而辅助测试人员依据历史测试项、命名实体模板来设计测试项。</w:t>
      </w:r>
    </w:p>
    <w:p>
      <w:pPr>
        <w:pStyle w:val="47"/>
        <w:ind w:firstLine="560"/>
      </w:pPr>
      <w:r>
        <w:rPr>
          <w:rFonts w:hint="eastAsia"/>
        </w:rPr>
        <w:t>软件测试知识图谱中存储着历史的历史测试工件，包括测试项目信息、软件需求节点信息、测试项信息，并且保存了需求节点与测试项节点的关联关系，这关系表征了不同测试需求向测试项的分解追溯情况。在测试人员进行测试项分解，编写测试规则说明时，系统依据软件基本信息的相似性、需求相似性等，将软件知识图谱中的相似需求节点及对应的测试项节点等测试工件，采用关系表的形式推送给测试人员，从而帮助测试人员快速完成测试需求分析。</w:t>
      </w:r>
    </w:p>
    <w:p>
      <w:pPr>
        <w:pStyle w:val="110"/>
      </w:pPr>
      <w:r>
        <w:rPr>
          <w:rFonts w:hint="eastAsia"/>
        </w:rPr>
        <w:t>表3-15 测试需求分析阶段推送信息表</w:t>
      </w:r>
    </w:p>
    <w:tbl>
      <w:tblPr>
        <w:tblStyle w:val="26"/>
        <w:tblW w:w="91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8"/>
        <w:gridCol w:w="3058"/>
        <w:gridCol w:w="3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tcBorders>
              <w:top w:val="single" w:color="000000" w:themeColor="text1" w:sz="12" w:space="0"/>
              <w:left w:val="single" w:color="000000" w:themeColor="text1" w:sz="12" w:space="0"/>
            </w:tcBorders>
            <w:vAlign w:val="center"/>
          </w:tcPr>
          <w:p>
            <w:pPr>
              <w:pStyle w:val="70"/>
              <w:keepNext/>
              <w:rPr>
                <w:rFonts w:ascii="黑体" w:hAnsi="黑体" w:eastAsia="黑体"/>
              </w:rPr>
            </w:pPr>
            <w:r>
              <w:rPr>
                <w:rFonts w:hint="eastAsia" w:ascii="黑体" w:hAnsi="黑体" w:eastAsia="黑体"/>
              </w:rPr>
              <w:t>测试项目信息</w:t>
            </w:r>
          </w:p>
        </w:tc>
        <w:tc>
          <w:tcPr>
            <w:tcW w:w="3058" w:type="dxa"/>
            <w:tcBorders>
              <w:top w:val="single" w:color="000000" w:themeColor="text1" w:sz="12" w:space="0"/>
            </w:tcBorders>
            <w:vAlign w:val="center"/>
          </w:tcPr>
          <w:p>
            <w:pPr>
              <w:pStyle w:val="70"/>
              <w:keepNext/>
              <w:rPr>
                <w:rFonts w:ascii="黑体" w:hAnsi="黑体" w:eastAsia="黑体"/>
              </w:rPr>
            </w:pPr>
            <w:r>
              <w:rPr>
                <w:rFonts w:hint="eastAsia" w:ascii="黑体" w:hAnsi="黑体" w:eastAsia="黑体"/>
              </w:rPr>
              <w:t>研制需求</w:t>
            </w:r>
          </w:p>
        </w:tc>
        <w:tc>
          <w:tcPr>
            <w:tcW w:w="3058" w:type="dxa"/>
            <w:tcBorders>
              <w:top w:val="single" w:color="000000" w:themeColor="text1" w:sz="12" w:space="0"/>
              <w:right w:val="single" w:color="000000" w:themeColor="text1" w:sz="12" w:space="0"/>
            </w:tcBorders>
            <w:vAlign w:val="center"/>
          </w:tcPr>
          <w:p>
            <w:pPr>
              <w:pStyle w:val="70"/>
              <w:keepNext/>
              <w:rPr>
                <w:rFonts w:ascii="黑体" w:hAnsi="黑体" w:eastAsia="黑体"/>
              </w:rPr>
            </w:pPr>
            <w:r>
              <w:rPr>
                <w:rFonts w:hint="eastAsia" w:ascii="黑体" w:hAnsi="黑体" w:eastAsia="黑体"/>
              </w:rPr>
              <w:t>测试项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restart"/>
            <w:tcBorders>
              <w:left w:val="single" w:color="000000" w:themeColor="text1" w:sz="12" w:space="0"/>
            </w:tcBorders>
            <w:vAlign w:val="center"/>
          </w:tcPr>
          <w:p>
            <w:pPr>
              <w:pStyle w:val="70"/>
            </w:pPr>
            <w:r>
              <w:rPr>
                <w:rFonts w:hint="eastAsia"/>
              </w:rPr>
              <w:t>项目信息节点1</w:t>
            </w:r>
          </w:p>
        </w:tc>
        <w:tc>
          <w:tcPr>
            <w:tcW w:w="3058" w:type="dxa"/>
            <w:vMerge w:val="restart"/>
            <w:vAlign w:val="center"/>
          </w:tcPr>
          <w:p>
            <w:pPr>
              <w:pStyle w:val="70"/>
            </w:pPr>
            <w:r>
              <w:rPr>
                <w:rFonts w:hint="eastAsia"/>
              </w:rPr>
              <w:t>需求节点1</w:t>
            </w:r>
          </w:p>
        </w:tc>
        <w:tc>
          <w:tcPr>
            <w:tcW w:w="3058" w:type="dxa"/>
            <w:tcBorders>
              <w:right w:val="single" w:color="000000" w:themeColor="text1" w:sz="12" w:space="0"/>
            </w:tcBorders>
            <w:vAlign w:val="center"/>
          </w:tcPr>
          <w:p>
            <w:pPr>
              <w:pStyle w:val="70"/>
            </w:pPr>
            <w:r>
              <w:rPr>
                <w:rFonts w:hint="eastAsia"/>
              </w:rPr>
              <w:t>测试项节点1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continue"/>
            <w:tcBorders>
              <w:left w:val="single" w:color="000000" w:themeColor="text1" w:sz="12" w:space="0"/>
            </w:tcBorders>
            <w:vAlign w:val="center"/>
          </w:tcPr>
          <w:p>
            <w:pPr>
              <w:pStyle w:val="70"/>
            </w:pPr>
          </w:p>
        </w:tc>
        <w:tc>
          <w:tcPr>
            <w:tcW w:w="3058" w:type="dxa"/>
            <w:vMerge w:val="continue"/>
            <w:vAlign w:val="center"/>
          </w:tcPr>
          <w:p>
            <w:pPr>
              <w:pStyle w:val="70"/>
            </w:pPr>
          </w:p>
        </w:tc>
        <w:tc>
          <w:tcPr>
            <w:tcW w:w="3058" w:type="dxa"/>
            <w:tcBorders>
              <w:right w:val="single" w:color="000000" w:themeColor="text1" w:sz="12" w:space="0"/>
            </w:tcBorders>
            <w:vAlign w:val="center"/>
          </w:tcPr>
          <w:p>
            <w:pPr>
              <w:pStyle w:val="70"/>
            </w:pPr>
            <w:r>
              <w:rPr>
                <w:rFonts w:hint="eastAsia"/>
              </w:rPr>
              <w:t>测试项节点2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continue"/>
            <w:tcBorders>
              <w:left w:val="single" w:color="000000" w:themeColor="text1" w:sz="12" w:space="0"/>
            </w:tcBorders>
            <w:vAlign w:val="center"/>
          </w:tcPr>
          <w:p>
            <w:pPr>
              <w:pStyle w:val="70"/>
            </w:pPr>
          </w:p>
        </w:tc>
        <w:tc>
          <w:tcPr>
            <w:tcW w:w="3058" w:type="dxa"/>
            <w:vMerge w:val="restart"/>
            <w:vAlign w:val="center"/>
          </w:tcPr>
          <w:p>
            <w:pPr>
              <w:pStyle w:val="70"/>
            </w:pPr>
            <w:r>
              <w:rPr>
                <w:rFonts w:hint="eastAsia"/>
              </w:rPr>
              <w:t>需求节点2</w:t>
            </w:r>
          </w:p>
        </w:tc>
        <w:tc>
          <w:tcPr>
            <w:tcW w:w="3058" w:type="dxa"/>
            <w:tcBorders>
              <w:right w:val="single" w:color="000000" w:themeColor="text1" w:sz="12" w:space="0"/>
            </w:tcBorders>
            <w:vAlign w:val="center"/>
          </w:tcPr>
          <w:p>
            <w:pPr>
              <w:pStyle w:val="70"/>
            </w:pPr>
            <w:r>
              <w:rPr>
                <w:rFonts w:hint="eastAsia"/>
              </w:rPr>
              <w:t>测试项节点3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continue"/>
            <w:tcBorders>
              <w:left w:val="single" w:color="000000" w:themeColor="text1" w:sz="12" w:space="0"/>
            </w:tcBorders>
            <w:vAlign w:val="center"/>
          </w:tcPr>
          <w:p>
            <w:pPr>
              <w:pStyle w:val="70"/>
            </w:pPr>
          </w:p>
        </w:tc>
        <w:tc>
          <w:tcPr>
            <w:tcW w:w="3058" w:type="dxa"/>
            <w:vMerge w:val="continue"/>
            <w:vAlign w:val="center"/>
          </w:tcPr>
          <w:p>
            <w:pPr>
              <w:pStyle w:val="70"/>
            </w:pPr>
          </w:p>
        </w:tc>
        <w:tc>
          <w:tcPr>
            <w:tcW w:w="3058" w:type="dxa"/>
            <w:tcBorders>
              <w:right w:val="single" w:color="000000" w:themeColor="text1" w:sz="12" w:space="0"/>
            </w:tcBorders>
            <w:vAlign w:val="center"/>
          </w:tcPr>
          <w:p>
            <w:pPr>
              <w:pStyle w:val="70"/>
            </w:pPr>
            <w:r>
              <w:rPr>
                <w:rFonts w:hint="eastAsia"/>
              </w:rPr>
              <w:t>测试项节点4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continue"/>
            <w:tcBorders>
              <w:left w:val="single" w:color="000000" w:themeColor="text1" w:sz="12" w:space="0"/>
            </w:tcBorders>
            <w:vAlign w:val="center"/>
          </w:tcPr>
          <w:p>
            <w:pPr>
              <w:pStyle w:val="70"/>
            </w:pPr>
          </w:p>
        </w:tc>
        <w:tc>
          <w:tcPr>
            <w:tcW w:w="3058" w:type="dxa"/>
            <w:vAlign w:val="center"/>
          </w:tcPr>
          <w:p>
            <w:pPr>
              <w:pStyle w:val="70"/>
            </w:pPr>
            <m:oMathPara>
              <m:oMath>
                <m:r>
                  <m:rPr>
                    <m:sty m:val="p"/>
                  </m:rPr>
                  <w:rPr>
                    <w:rFonts w:ascii="Cambria Math" w:hAnsi="Cambria Math"/>
                  </w:rPr>
                  <m:t>⋯⋯</m:t>
                </m:r>
              </m:oMath>
            </m:oMathPara>
          </w:p>
        </w:tc>
        <w:tc>
          <w:tcPr>
            <w:tcW w:w="3058" w:type="dxa"/>
            <w:tcBorders>
              <w:right w:val="single" w:color="000000" w:themeColor="text1" w:sz="12" w:space="0"/>
            </w:tcBorders>
            <w:vAlign w:val="center"/>
          </w:tcPr>
          <w:p>
            <w:pPr>
              <w:pStyle w:val="70"/>
            </w:pPr>
            <m:oMathPara>
              <m:oMath>
                <m:r>
                  <m:rPr>
                    <m:sty m:val="p"/>
                  </m:rPr>
                  <w:rPr>
                    <w:rFonts w:ascii="Cambria Math" w:hAnsi="Cambria Math"/>
                  </w:rPr>
                  <m:t>⋯⋯</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restart"/>
            <w:tcBorders>
              <w:left w:val="single" w:color="000000" w:themeColor="text1" w:sz="12" w:space="0"/>
            </w:tcBorders>
            <w:vAlign w:val="center"/>
          </w:tcPr>
          <w:p>
            <w:pPr>
              <w:pStyle w:val="70"/>
            </w:pPr>
            <w:r>
              <w:rPr>
                <w:rFonts w:hint="eastAsia"/>
              </w:rPr>
              <w:t>项目信息节点2</w:t>
            </w:r>
          </w:p>
        </w:tc>
        <w:tc>
          <w:tcPr>
            <w:tcW w:w="3058" w:type="dxa"/>
            <w:vMerge w:val="restart"/>
            <w:vAlign w:val="center"/>
          </w:tcPr>
          <w:p>
            <w:pPr>
              <w:pStyle w:val="70"/>
            </w:pPr>
            <w:r>
              <w:rPr>
                <w:rFonts w:hint="eastAsia"/>
              </w:rPr>
              <w:t>需求节点3</w:t>
            </w:r>
          </w:p>
        </w:tc>
        <w:tc>
          <w:tcPr>
            <w:tcW w:w="3058" w:type="dxa"/>
            <w:tcBorders>
              <w:right w:val="single" w:color="000000" w:themeColor="text1" w:sz="12" w:space="0"/>
            </w:tcBorders>
            <w:vAlign w:val="center"/>
          </w:tcPr>
          <w:p>
            <w:pPr>
              <w:pStyle w:val="70"/>
            </w:pPr>
            <w:r>
              <w:rPr>
                <w:rFonts w:hint="eastAsia"/>
              </w:rPr>
              <w:t>测试项节点5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continue"/>
            <w:tcBorders>
              <w:left w:val="single" w:color="000000" w:themeColor="text1" w:sz="12" w:space="0"/>
            </w:tcBorders>
            <w:vAlign w:val="center"/>
          </w:tcPr>
          <w:p>
            <w:pPr>
              <w:pStyle w:val="70"/>
            </w:pPr>
          </w:p>
        </w:tc>
        <w:tc>
          <w:tcPr>
            <w:tcW w:w="3058" w:type="dxa"/>
            <w:vMerge w:val="continue"/>
            <w:vAlign w:val="center"/>
          </w:tcPr>
          <w:p>
            <w:pPr>
              <w:pStyle w:val="70"/>
            </w:pPr>
          </w:p>
        </w:tc>
        <w:tc>
          <w:tcPr>
            <w:tcW w:w="3058" w:type="dxa"/>
            <w:tcBorders>
              <w:right w:val="single" w:color="000000" w:themeColor="text1" w:sz="12" w:space="0"/>
            </w:tcBorders>
            <w:vAlign w:val="center"/>
          </w:tcPr>
          <w:p>
            <w:pPr>
              <w:pStyle w:val="70"/>
            </w:pPr>
            <w:r>
              <w:rPr>
                <w:rFonts w:hint="eastAsia"/>
              </w:rPr>
              <w:t>测试项节点6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continue"/>
            <w:tcBorders>
              <w:left w:val="single" w:color="000000" w:themeColor="text1" w:sz="12" w:space="0"/>
            </w:tcBorders>
            <w:vAlign w:val="center"/>
          </w:tcPr>
          <w:p>
            <w:pPr>
              <w:pStyle w:val="70"/>
            </w:pPr>
          </w:p>
        </w:tc>
        <w:tc>
          <w:tcPr>
            <w:tcW w:w="3058" w:type="dxa"/>
            <w:vMerge w:val="restart"/>
            <w:vAlign w:val="center"/>
          </w:tcPr>
          <w:p>
            <w:pPr>
              <w:pStyle w:val="70"/>
            </w:pPr>
            <w:r>
              <w:rPr>
                <w:rFonts w:hint="eastAsia"/>
              </w:rPr>
              <w:t>需求节点4</w:t>
            </w:r>
          </w:p>
        </w:tc>
        <w:tc>
          <w:tcPr>
            <w:tcW w:w="3058" w:type="dxa"/>
            <w:tcBorders>
              <w:right w:val="single" w:color="000000" w:themeColor="text1" w:sz="12" w:space="0"/>
            </w:tcBorders>
            <w:vAlign w:val="center"/>
          </w:tcPr>
          <w:p>
            <w:pPr>
              <w:pStyle w:val="70"/>
            </w:pPr>
            <w:r>
              <w:rPr>
                <w:rFonts w:hint="eastAsia"/>
              </w:rPr>
              <w:t>测试项节点7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continue"/>
            <w:tcBorders>
              <w:left w:val="single" w:color="000000" w:themeColor="text1" w:sz="12" w:space="0"/>
            </w:tcBorders>
            <w:vAlign w:val="center"/>
          </w:tcPr>
          <w:p>
            <w:pPr>
              <w:pStyle w:val="70"/>
            </w:pPr>
          </w:p>
        </w:tc>
        <w:tc>
          <w:tcPr>
            <w:tcW w:w="3058" w:type="dxa"/>
            <w:vMerge w:val="continue"/>
            <w:vAlign w:val="center"/>
          </w:tcPr>
          <w:p>
            <w:pPr>
              <w:pStyle w:val="70"/>
            </w:pPr>
          </w:p>
        </w:tc>
        <w:tc>
          <w:tcPr>
            <w:tcW w:w="3058" w:type="dxa"/>
            <w:tcBorders>
              <w:right w:val="single" w:color="000000" w:themeColor="text1" w:sz="12" w:space="0"/>
            </w:tcBorders>
            <w:vAlign w:val="center"/>
          </w:tcPr>
          <w:p>
            <w:pPr>
              <w:pStyle w:val="70"/>
            </w:pPr>
            <w:r>
              <w:rPr>
                <w:rFonts w:hint="eastAsia"/>
              </w:rPr>
              <w:t>测试项节点8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vMerge w:val="continue"/>
            <w:tcBorders>
              <w:left w:val="single" w:color="000000" w:themeColor="text1" w:sz="12" w:space="0"/>
            </w:tcBorders>
            <w:vAlign w:val="center"/>
          </w:tcPr>
          <w:p>
            <w:pPr>
              <w:pStyle w:val="70"/>
            </w:pPr>
          </w:p>
        </w:tc>
        <w:tc>
          <w:tcPr>
            <w:tcW w:w="3058" w:type="dxa"/>
            <w:vAlign w:val="center"/>
          </w:tcPr>
          <w:p>
            <w:pPr>
              <w:pStyle w:val="70"/>
            </w:pPr>
            <m:oMathPara>
              <m:oMath>
                <m:r>
                  <m:rPr>
                    <m:sty m:val="p"/>
                  </m:rPr>
                  <w:rPr>
                    <w:rFonts w:ascii="Cambria Math" w:hAnsi="Cambria Math"/>
                  </w:rPr>
                  <m:t>⋯⋯</m:t>
                </m:r>
              </m:oMath>
            </m:oMathPara>
          </w:p>
        </w:tc>
        <w:tc>
          <w:tcPr>
            <w:tcW w:w="3058" w:type="dxa"/>
            <w:tcBorders>
              <w:right w:val="single" w:color="000000" w:themeColor="text1" w:sz="12" w:space="0"/>
            </w:tcBorders>
            <w:vAlign w:val="center"/>
          </w:tcPr>
          <w:p>
            <w:pPr>
              <w:pStyle w:val="70"/>
            </w:pPr>
            <m:oMathPara>
              <m:oMath>
                <m:r>
                  <m:rPr>
                    <m:sty m:val="p"/>
                  </m:rPr>
                  <w:rPr>
                    <w:rFonts w:ascii="Cambria Math" w:hAnsi="Cambria Math"/>
                  </w:rPr>
                  <m:t>⋯⋯</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58" w:type="dxa"/>
            <w:tcBorders>
              <w:left w:val="single" w:color="000000" w:themeColor="text1" w:sz="12" w:space="0"/>
              <w:bottom w:val="single" w:color="000000" w:themeColor="text1" w:sz="12" w:space="0"/>
            </w:tcBorders>
            <w:vAlign w:val="center"/>
          </w:tcPr>
          <w:p>
            <w:pPr>
              <w:pStyle w:val="70"/>
            </w:pPr>
            <m:oMathPara>
              <m:oMath>
                <m:r>
                  <m:rPr>
                    <m:sty m:val="p"/>
                  </m:rPr>
                  <w:rPr>
                    <w:rFonts w:ascii="Cambria Math" w:hAnsi="Cambria Math"/>
                  </w:rPr>
                  <m:t>⋯⋯</m:t>
                </m:r>
              </m:oMath>
            </m:oMathPara>
          </w:p>
        </w:tc>
        <w:tc>
          <w:tcPr>
            <w:tcW w:w="3058" w:type="dxa"/>
            <w:tcBorders>
              <w:bottom w:val="single" w:color="000000" w:themeColor="text1" w:sz="12" w:space="0"/>
            </w:tcBorders>
            <w:vAlign w:val="center"/>
          </w:tcPr>
          <w:p>
            <w:pPr>
              <w:pStyle w:val="70"/>
            </w:pPr>
            <m:oMathPara>
              <m:oMath>
                <m:r>
                  <m:rPr>
                    <m:sty m:val="p"/>
                  </m:rPr>
                  <w:rPr>
                    <w:rFonts w:ascii="Cambria Math" w:hAnsi="Cambria Math"/>
                  </w:rPr>
                  <m:t>⋯⋯</m:t>
                </m:r>
              </m:oMath>
            </m:oMathPara>
          </w:p>
        </w:tc>
        <w:tc>
          <w:tcPr>
            <w:tcW w:w="3058" w:type="dxa"/>
            <w:tcBorders>
              <w:bottom w:val="single" w:color="000000" w:themeColor="text1" w:sz="12" w:space="0"/>
              <w:right w:val="single" w:color="000000" w:themeColor="text1" w:sz="12" w:space="0"/>
            </w:tcBorders>
            <w:vAlign w:val="center"/>
          </w:tcPr>
          <w:p>
            <w:pPr>
              <w:pStyle w:val="70"/>
            </w:pPr>
            <m:oMathPara>
              <m:oMath>
                <m:r>
                  <m:rPr>
                    <m:sty m:val="p"/>
                  </m:rPr>
                  <w:rPr>
                    <w:rFonts w:ascii="Cambria Math" w:hAnsi="Cambria Math"/>
                  </w:rPr>
                  <m:t>⋯⋯</m:t>
                </m:r>
              </m:oMath>
            </m:oMathPara>
          </w:p>
        </w:tc>
      </w:tr>
    </w:tbl>
    <w:p>
      <w:pPr>
        <w:pStyle w:val="47"/>
        <w:ind w:firstLine="560"/>
      </w:pPr>
      <w:r>
        <w:rPr>
          <w:rFonts w:hint="eastAsia"/>
        </w:rPr>
        <w:t>（4）测试策划</w:t>
      </w:r>
    </w:p>
    <w:p>
      <w:pPr>
        <w:pStyle w:val="47"/>
        <w:ind w:firstLine="560"/>
      </w:pPr>
      <w:r>
        <w:rPr>
          <w:rFonts w:hint="eastAsia"/>
        </w:rPr>
        <w:t>测试策划阶段根据</w:t>
      </w:r>
      <w:r>
        <w:t>软件测评任务书、合同或其他等效文件，以及软件需求规格</w:t>
      </w:r>
      <w:r>
        <w:rPr>
          <w:rFonts w:hint="eastAsia"/>
        </w:rPr>
        <w:t>说明和设计文档等进行计划，包括选择测试策略、确定测试方法、</w:t>
      </w:r>
      <w:r>
        <w:t>确定测试人员</w:t>
      </w:r>
      <w:r>
        <w:rPr>
          <w:rFonts w:hint="eastAsia"/>
        </w:rPr>
        <w:t>、分配项目组，制定任务分解信息（项目各阶段工作量）。测试策划阶段主要涉及的测试工件包括任务分解信息、人员画像、项目组、测试计划等。</w:t>
      </w:r>
    </w:p>
    <w:p>
      <w:pPr>
        <w:pStyle w:val="47"/>
        <w:ind w:firstLine="560"/>
      </w:pPr>
      <w:r>
        <w:rPr>
          <w:rFonts w:hint="eastAsia"/>
        </w:rPr>
        <w:t>任务分解信息包括预估的文档审查工作量、静态分析工作量、代码审查工作量、动态测试工作量，在进行这一部分时，系统依据前述形成的测试项目信息、测试项等测试工件，推送相似项目的实际任务完成信息，以辅助测试人员完成任务分解。</w:t>
      </w:r>
    </w:p>
    <w:p>
      <w:pPr>
        <w:pStyle w:val="47"/>
        <w:ind w:firstLine="560"/>
      </w:pPr>
      <w:r>
        <w:rPr>
          <w:rFonts w:hint="eastAsia"/>
        </w:rPr>
        <w:t>人员画像主要是对测试人员进行不同维度的能力评价，包括各领域测试能力、各软件类型测试能力、各编程语言测试能力、各阶段测试能力等，这些信息唯一表征着不同测试人员的业务水平，系统依据测试项目基本信息推送合适的测试人员，辅助完成精确的人员分配，保障项目顺利实施。推荐测试人员时，同时推送以往项目组信息，结合测试人员所分配的测试阶段，辅助完成项目组成员建立。</w:t>
      </w:r>
    </w:p>
    <w:p>
      <w:pPr>
        <w:pStyle w:val="47"/>
        <w:ind w:firstLine="560"/>
      </w:pPr>
      <w:r>
        <w:rPr>
          <w:rFonts w:hint="eastAsia"/>
        </w:rPr>
        <w:t>测试计划主要依据项目基本信息，形成测试策划、测试技术与方法、测试环境、测试进度、人员安排等，系统推送软件知识图谱中相似项目的测试计划节点，辅助测试人员快速完成指定测试计划。</w:t>
      </w:r>
    </w:p>
    <w:p>
      <w:pPr>
        <w:pStyle w:val="47"/>
        <w:ind w:firstLine="560"/>
      </w:pPr>
      <w:r>
        <w:rPr>
          <w:rFonts w:hint="eastAsia"/>
        </w:rPr>
        <w:t>（5）测试设计与实现</w:t>
      </w:r>
    </w:p>
    <w:p>
      <w:pPr>
        <w:pStyle w:val="47"/>
        <w:ind w:firstLine="560"/>
      </w:pPr>
      <w:r>
        <w:rPr>
          <w:rFonts w:hint="eastAsia"/>
        </w:rPr>
        <w:t>测试设计与实现主要是依据测试需求规格说明和测试计划，对测试项进行进一步分解，形成具体的测试用例。系统依据本项目测试项阶段，找寻知识图谱中相似测试项内容，结合项目基本信息，推送不同测试相对应的测试用例，辅助测试人员快速、准确完成测试项分解，形成测试用例。其次，本项目重点研究基于知识图谱的测试用例推荐技术，结合基于软件演化的测试用例生成技术，实现测试用例推送与生成。</w:t>
      </w:r>
    </w:p>
    <w:p>
      <w:pPr>
        <w:pStyle w:val="47"/>
        <w:ind w:firstLine="560"/>
      </w:pPr>
      <w:r>
        <w:rPr>
          <w:rFonts w:hint="eastAsia"/>
        </w:rPr>
        <w:t>在进行测试用例推送时，同时给出测试用例的来源信息，包括测试用例所属测试项、测试项目等，下表展示了测试用例推送表。</w:t>
      </w:r>
    </w:p>
    <w:p>
      <w:pPr>
        <w:pStyle w:val="110"/>
      </w:pPr>
      <w:r>
        <w:t>表</w:t>
      </w:r>
      <w:r>
        <w:rPr>
          <w:rFonts w:hint="eastAsia"/>
        </w:rPr>
        <w:t xml:space="preserve">3-16 </w:t>
      </w:r>
      <w:r>
        <w:t>测试用例推送信息表</w:t>
      </w:r>
    </w:p>
    <w:tbl>
      <w:tblPr>
        <w:tblStyle w:val="26"/>
        <w:tblW w:w="917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7"/>
        <w:gridCol w:w="2363"/>
        <w:gridCol w:w="2273"/>
        <w:gridCol w:w="2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7" w:type="dxa"/>
            <w:tcBorders>
              <w:top w:val="single" w:color="000000" w:themeColor="text1" w:sz="12" w:space="0"/>
              <w:left w:val="single" w:color="000000" w:themeColor="text1" w:sz="12" w:space="0"/>
            </w:tcBorders>
            <w:vAlign w:val="center"/>
          </w:tcPr>
          <w:p>
            <w:pPr>
              <w:pStyle w:val="70"/>
              <w:rPr>
                <w:rFonts w:ascii="黑体" w:hAnsi="黑体" w:eastAsia="黑体"/>
              </w:rPr>
            </w:pPr>
            <w:r>
              <w:rPr>
                <w:rFonts w:hint="eastAsia" w:ascii="黑体" w:hAnsi="黑体" w:eastAsia="黑体"/>
              </w:rPr>
              <w:t>测试需求</w:t>
            </w:r>
          </w:p>
        </w:tc>
        <w:tc>
          <w:tcPr>
            <w:tcW w:w="2363" w:type="dxa"/>
            <w:tcBorders>
              <w:top w:val="single" w:color="000000" w:themeColor="text1" w:sz="12" w:space="0"/>
            </w:tcBorders>
            <w:vAlign w:val="center"/>
          </w:tcPr>
          <w:p>
            <w:pPr>
              <w:pStyle w:val="70"/>
              <w:rPr>
                <w:rFonts w:ascii="黑体" w:hAnsi="黑体" w:eastAsia="黑体"/>
              </w:rPr>
            </w:pPr>
            <w:r>
              <w:rPr>
                <w:rFonts w:hint="eastAsia" w:ascii="黑体" w:hAnsi="黑体" w:eastAsia="黑体"/>
              </w:rPr>
              <w:t>测试项</w:t>
            </w:r>
          </w:p>
        </w:tc>
        <w:tc>
          <w:tcPr>
            <w:tcW w:w="2273" w:type="dxa"/>
            <w:tcBorders>
              <w:top w:val="single" w:color="000000" w:themeColor="text1" w:sz="12" w:space="0"/>
            </w:tcBorders>
            <w:vAlign w:val="center"/>
          </w:tcPr>
          <w:p>
            <w:pPr>
              <w:pStyle w:val="70"/>
              <w:rPr>
                <w:rFonts w:ascii="黑体" w:hAnsi="黑体" w:eastAsia="黑体"/>
              </w:rPr>
            </w:pPr>
            <w:r>
              <w:rPr>
                <w:rFonts w:hint="eastAsia" w:ascii="黑体" w:hAnsi="黑体" w:eastAsia="黑体"/>
              </w:rPr>
              <w:t>测试用例</w:t>
            </w:r>
          </w:p>
        </w:tc>
        <w:tc>
          <w:tcPr>
            <w:tcW w:w="2202" w:type="dxa"/>
            <w:tcBorders>
              <w:top w:val="single" w:color="000000" w:themeColor="text1" w:sz="12" w:space="0"/>
              <w:right w:val="single" w:color="000000" w:themeColor="text1" w:sz="12" w:space="0"/>
            </w:tcBorders>
            <w:vAlign w:val="center"/>
          </w:tcPr>
          <w:p>
            <w:pPr>
              <w:pStyle w:val="70"/>
              <w:rPr>
                <w:rFonts w:ascii="黑体" w:hAnsi="黑体" w:eastAsia="黑体"/>
              </w:rPr>
            </w:pPr>
            <w:r>
              <w:rPr>
                <w:rFonts w:hint="eastAsia" w:ascii="黑体" w:hAnsi="黑体" w:eastAsia="黑体"/>
              </w:rPr>
              <w:t>测试项目信息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7" w:type="dxa"/>
            <w:vMerge w:val="restart"/>
            <w:tcBorders>
              <w:left w:val="single" w:color="000000" w:themeColor="text1" w:sz="12" w:space="0"/>
            </w:tcBorders>
            <w:vAlign w:val="center"/>
          </w:tcPr>
          <w:p>
            <w:pPr>
              <w:pStyle w:val="70"/>
            </w:pPr>
            <w:r>
              <w:rPr>
                <w:rFonts w:hint="eastAsia"/>
              </w:rPr>
              <w:t>需求节点1</w:t>
            </w:r>
          </w:p>
        </w:tc>
        <w:tc>
          <w:tcPr>
            <w:tcW w:w="2363" w:type="dxa"/>
            <w:vMerge w:val="restart"/>
            <w:vAlign w:val="center"/>
          </w:tcPr>
          <w:p>
            <w:pPr>
              <w:pStyle w:val="70"/>
            </w:pPr>
            <w:r>
              <w:rPr>
                <w:rFonts w:hint="eastAsia"/>
              </w:rPr>
              <w:t>测试项节点1</w:t>
            </w:r>
          </w:p>
        </w:tc>
        <w:tc>
          <w:tcPr>
            <w:tcW w:w="2273" w:type="dxa"/>
            <w:vAlign w:val="center"/>
          </w:tcPr>
          <w:p>
            <w:pPr>
              <w:pStyle w:val="70"/>
            </w:pPr>
            <w:r>
              <w:rPr>
                <w:rFonts w:hint="eastAsia"/>
              </w:rPr>
              <w:t>测试用例1</w:t>
            </w:r>
          </w:p>
        </w:tc>
        <w:tc>
          <w:tcPr>
            <w:tcW w:w="2202" w:type="dxa"/>
            <w:vMerge w:val="restart"/>
            <w:tcBorders>
              <w:right w:val="single" w:color="000000" w:themeColor="text1" w:sz="12" w:space="0"/>
            </w:tcBorders>
            <w:vAlign w:val="center"/>
          </w:tcPr>
          <w:p>
            <w:pPr>
              <w:pStyle w:val="70"/>
            </w:pPr>
            <w:r>
              <w:rPr>
                <w:rFonts w:hint="eastAsia"/>
              </w:rPr>
              <w:t>所属测试项目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7" w:type="dxa"/>
            <w:vMerge w:val="continue"/>
            <w:tcBorders>
              <w:left w:val="single" w:color="000000" w:themeColor="text1" w:sz="12" w:space="0"/>
            </w:tcBorders>
            <w:vAlign w:val="center"/>
          </w:tcPr>
          <w:p>
            <w:pPr>
              <w:pStyle w:val="70"/>
            </w:pPr>
          </w:p>
        </w:tc>
        <w:tc>
          <w:tcPr>
            <w:tcW w:w="2363" w:type="dxa"/>
            <w:vMerge w:val="continue"/>
            <w:vAlign w:val="center"/>
          </w:tcPr>
          <w:p>
            <w:pPr>
              <w:pStyle w:val="70"/>
            </w:pPr>
          </w:p>
        </w:tc>
        <w:tc>
          <w:tcPr>
            <w:tcW w:w="2273" w:type="dxa"/>
            <w:vAlign w:val="center"/>
          </w:tcPr>
          <w:p>
            <w:pPr>
              <w:pStyle w:val="70"/>
            </w:pPr>
            <w:r>
              <w:rPr>
                <w:rFonts w:hint="eastAsia"/>
              </w:rPr>
              <w:t>测试用例2</w:t>
            </w:r>
          </w:p>
        </w:tc>
        <w:tc>
          <w:tcPr>
            <w:tcW w:w="2202" w:type="dxa"/>
            <w:vMerge w:val="continue"/>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7" w:type="dxa"/>
            <w:vMerge w:val="continue"/>
            <w:tcBorders>
              <w:left w:val="single" w:color="000000" w:themeColor="text1" w:sz="12" w:space="0"/>
            </w:tcBorders>
            <w:vAlign w:val="center"/>
          </w:tcPr>
          <w:p>
            <w:pPr>
              <w:pStyle w:val="70"/>
            </w:pPr>
          </w:p>
        </w:tc>
        <w:tc>
          <w:tcPr>
            <w:tcW w:w="2363" w:type="dxa"/>
            <w:vMerge w:val="restart"/>
            <w:vAlign w:val="center"/>
          </w:tcPr>
          <w:p>
            <w:pPr>
              <w:pStyle w:val="70"/>
            </w:pPr>
            <w:r>
              <w:rPr>
                <w:rFonts w:hint="eastAsia"/>
              </w:rPr>
              <w:t>测试项节点2</w:t>
            </w:r>
          </w:p>
        </w:tc>
        <w:tc>
          <w:tcPr>
            <w:tcW w:w="2273" w:type="dxa"/>
            <w:vAlign w:val="center"/>
          </w:tcPr>
          <w:p>
            <w:pPr>
              <w:pStyle w:val="70"/>
            </w:pPr>
            <w:r>
              <w:rPr>
                <w:rFonts w:hint="eastAsia"/>
              </w:rPr>
              <w:t>测试用例3</w:t>
            </w:r>
          </w:p>
        </w:tc>
        <w:tc>
          <w:tcPr>
            <w:tcW w:w="2202" w:type="dxa"/>
            <w:vMerge w:val="continue"/>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7" w:type="dxa"/>
            <w:vMerge w:val="continue"/>
            <w:tcBorders>
              <w:left w:val="single" w:color="000000" w:themeColor="text1" w:sz="12" w:space="0"/>
            </w:tcBorders>
            <w:vAlign w:val="center"/>
          </w:tcPr>
          <w:p>
            <w:pPr>
              <w:pStyle w:val="70"/>
            </w:pPr>
          </w:p>
        </w:tc>
        <w:tc>
          <w:tcPr>
            <w:tcW w:w="2363" w:type="dxa"/>
            <w:vMerge w:val="continue"/>
            <w:vAlign w:val="center"/>
          </w:tcPr>
          <w:p>
            <w:pPr>
              <w:pStyle w:val="70"/>
            </w:pPr>
          </w:p>
        </w:tc>
        <w:tc>
          <w:tcPr>
            <w:tcW w:w="2273" w:type="dxa"/>
            <w:vAlign w:val="center"/>
          </w:tcPr>
          <w:p>
            <w:pPr>
              <w:pStyle w:val="70"/>
            </w:pPr>
            <w:r>
              <w:rPr>
                <w:rFonts w:hint="eastAsia"/>
              </w:rPr>
              <w:t>测试用例4</w:t>
            </w:r>
          </w:p>
        </w:tc>
        <w:tc>
          <w:tcPr>
            <w:tcW w:w="2202" w:type="dxa"/>
            <w:vMerge w:val="continue"/>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7" w:type="dxa"/>
            <w:vMerge w:val="continue"/>
            <w:tcBorders>
              <w:left w:val="single" w:color="000000" w:themeColor="text1" w:sz="12" w:space="0"/>
            </w:tcBorders>
            <w:vAlign w:val="center"/>
          </w:tcPr>
          <w:p>
            <w:pPr>
              <w:pStyle w:val="70"/>
            </w:pPr>
          </w:p>
        </w:tc>
        <w:tc>
          <w:tcPr>
            <w:tcW w:w="2363" w:type="dxa"/>
            <w:vAlign w:val="center"/>
          </w:tcPr>
          <w:p>
            <w:pPr>
              <w:pStyle w:val="70"/>
            </w:pPr>
            <m:oMathPara>
              <m:oMath>
                <m:r>
                  <m:rPr>
                    <m:sty m:val="p"/>
                  </m:rPr>
                  <w:rPr>
                    <w:rFonts w:ascii="Cambria Math" w:hAnsi="Cambria Math"/>
                  </w:rPr>
                  <m:t>⋯⋯</m:t>
                </m:r>
              </m:oMath>
            </m:oMathPara>
          </w:p>
        </w:tc>
        <w:tc>
          <w:tcPr>
            <w:tcW w:w="2273" w:type="dxa"/>
            <w:vAlign w:val="center"/>
          </w:tcPr>
          <w:p>
            <w:pPr>
              <w:pStyle w:val="70"/>
            </w:pPr>
            <m:oMathPara>
              <m:oMath>
                <m:r>
                  <m:rPr>
                    <m:sty m:val="p"/>
                  </m:rPr>
                  <w:rPr>
                    <w:rFonts w:ascii="Cambria Math" w:hAnsi="Cambria Math"/>
                  </w:rPr>
                  <m:t>⋯⋯</m:t>
                </m:r>
              </m:oMath>
            </m:oMathPara>
          </w:p>
        </w:tc>
        <w:tc>
          <w:tcPr>
            <w:tcW w:w="2202" w:type="dxa"/>
            <w:tcBorders>
              <w:right w:val="single" w:color="000000" w:themeColor="text1" w:sz="12" w:space="0"/>
            </w:tcBorders>
            <w:vAlign w:val="center"/>
          </w:tcPr>
          <w:p>
            <w:pPr>
              <w:pStyle w:val="70"/>
            </w:pPr>
            <m:oMathPara>
              <m:oMath>
                <m:r>
                  <m:rPr>
                    <m:sty m:val="p"/>
                  </m:rPr>
                  <w:rPr>
                    <w:rFonts w:ascii="Cambria Math" w:hAnsi="Cambria Math"/>
                  </w:rPr>
                  <m:t>⋯⋯</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7" w:type="dxa"/>
            <w:vMerge w:val="restart"/>
            <w:tcBorders>
              <w:left w:val="single" w:color="000000" w:themeColor="text1" w:sz="12" w:space="0"/>
            </w:tcBorders>
            <w:vAlign w:val="center"/>
          </w:tcPr>
          <w:p>
            <w:pPr>
              <w:pStyle w:val="70"/>
            </w:pPr>
            <w:r>
              <w:rPr>
                <w:rFonts w:hint="eastAsia"/>
              </w:rPr>
              <w:t>需求节点2</w:t>
            </w:r>
          </w:p>
        </w:tc>
        <w:tc>
          <w:tcPr>
            <w:tcW w:w="2363" w:type="dxa"/>
            <w:vAlign w:val="center"/>
          </w:tcPr>
          <w:p>
            <w:pPr>
              <w:pStyle w:val="70"/>
            </w:pPr>
            <w:r>
              <w:rPr>
                <w:rFonts w:hint="eastAsia"/>
              </w:rPr>
              <w:t>测试项节点3</w:t>
            </w:r>
          </w:p>
        </w:tc>
        <w:tc>
          <w:tcPr>
            <w:tcW w:w="2273" w:type="dxa"/>
            <w:vAlign w:val="center"/>
          </w:tcPr>
          <w:p>
            <w:pPr>
              <w:pStyle w:val="70"/>
            </w:pPr>
            <m:oMathPara>
              <m:oMath>
                <m:r>
                  <m:rPr>
                    <m:sty m:val="p"/>
                  </m:rPr>
                  <w:rPr>
                    <w:rFonts w:ascii="Cambria Math" w:hAnsi="Cambria Math"/>
                  </w:rPr>
                  <m:t>⋯⋯</m:t>
                </m:r>
              </m:oMath>
            </m:oMathPara>
          </w:p>
        </w:tc>
        <w:tc>
          <w:tcPr>
            <w:tcW w:w="2202" w:type="dxa"/>
            <w:tcBorders>
              <w:right w:val="single" w:color="000000" w:themeColor="text1" w:sz="12" w:space="0"/>
            </w:tcBorders>
            <w:vAlign w:val="center"/>
          </w:tcPr>
          <w:p>
            <w:pPr>
              <w:pStyle w:val="70"/>
            </w:pPr>
            <m:oMathPara>
              <m:oMath>
                <m:r>
                  <m:rPr>
                    <m:sty m:val="p"/>
                  </m:rPr>
                  <w:rPr>
                    <w:rFonts w:ascii="Cambria Math" w:hAnsi="Cambria Math"/>
                  </w:rPr>
                  <m:t>⋯⋯</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7" w:type="dxa"/>
            <w:vMerge w:val="continue"/>
            <w:tcBorders>
              <w:left w:val="single" w:color="000000" w:themeColor="text1" w:sz="12" w:space="0"/>
            </w:tcBorders>
            <w:vAlign w:val="center"/>
          </w:tcPr>
          <w:p>
            <w:pPr>
              <w:pStyle w:val="70"/>
            </w:pPr>
          </w:p>
        </w:tc>
        <w:tc>
          <w:tcPr>
            <w:tcW w:w="2363" w:type="dxa"/>
            <w:vAlign w:val="center"/>
          </w:tcPr>
          <w:p>
            <w:pPr>
              <w:pStyle w:val="70"/>
            </w:pPr>
            <w:r>
              <w:rPr>
                <w:rFonts w:hint="eastAsia"/>
              </w:rPr>
              <w:t>测试项节点4</w:t>
            </w:r>
          </w:p>
        </w:tc>
        <w:tc>
          <w:tcPr>
            <w:tcW w:w="2273" w:type="dxa"/>
            <w:vAlign w:val="center"/>
          </w:tcPr>
          <w:p>
            <w:pPr>
              <w:pStyle w:val="70"/>
            </w:pPr>
            <m:oMathPara>
              <m:oMath>
                <m:r>
                  <m:rPr>
                    <m:sty m:val="p"/>
                  </m:rPr>
                  <w:rPr>
                    <w:rFonts w:ascii="Cambria Math" w:hAnsi="Cambria Math"/>
                  </w:rPr>
                  <m:t>⋯⋯</m:t>
                </m:r>
              </m:oMath>
            </m:oMathPara>
          </w:p>
        </w:tc>
        <w:tc>
          <w:tcPr>
            <w:tcW w:w="2202" w:type="dxa"/>
            <w:tcBorders>
              <w:right w:val="single" w:color="000000" w:themeColor="text1" w:sz="12" w:space="0"/>
            </w:tcBorders>
            <w:vAlign w:val="center"/>
          </w:tcPr>
          <w:p>
            <w:pPr>
              <w:pStyle w:val="70"/>
            </w:pPr>
            <m:oMathPara>
              <m:oMath>
                <m:r>
                  <m:rPr>
                    <m:sty m:val="p"/>
                  </m:rPr>
                  <w:rPr>
                    <w:rFonts w:ascii="Cambria Math" w:hAnsi="Cambria Math"/>
                  </w:rPr>
                  <m:t>⋯⋯</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7" w:type="dxa"/>
            <w:tcBorders>
              <w:left w:val="single" w:color="000000" w:themeColor="text1" w:sz="12" w:space="0"/>
              <w:bottom w:val="single" w:color="000000" w:themeColor="text1" w:sz="12" w:space="0"/>
            </w:tcBorders>
            <w:vAlign w:val="center"/>
          </w:tcPr>
          <w:p>
            <w:pPr>
              <w:pStyle w:val="70"/>
            </w:pPr>
            <m:oMathPara>
              <m:oMath>
                <m:r>
                  <m:rPr>
                    <m:sty m:val="p"/>
                  </m:rPr>
                  <w:rPr>
                    <w:rFonts w:ascii="Cambria Math" w:hAnsi="Cambria Math"/>
                  </w:rPr>
                  <m:t>⋯⋯</m:t>
                </m:r>
              </m:oMath>
            </m:oMathPara>
          </w:p>
        </w:tc>
        <w:tc>
          <w:tcPr>
            <w:tcW w:w="2363" w:type="dxa"/>
            <w:tcBorders>
              <w:bottom w:val="single" w:color="000000" w:themeColor="text1" w:sz="12" w:space="0"/>
            </w:tcBorders>
            <w:vAlign w:val="center"/>
          </w:tcPr>
          <w:p>
            <w:pPr>
              <w:pStyle w:val="70"/>
            </w:pPr>
            <m:oMathPara>
              <m:oMath>
                <m:r>
                  <m:rPr>
                    <m:sty m:val="p"/>
                  </m:rPr>
                  <w:rPr>
                    <w:rFonts w:ascii="Cambria Math" w:hAnsi="Cambria Math"/>
                  </w:rPr>
                  <m:t>⋯⋯</m:t>
                </m:r>
              </m:oMath>
            </m:oMathPara>
          </w:p>
        </w:tc>
        <w:tc>
          <w:tcPr>
            <w:tcW w:w="2273" w:type="dxa"/>
            <w:tcBorders>
              <w:bottom w:val="single" w:color="000000" w:themeColor="text1" w:sz="12" w:space="0"/>
            </w:tcBorders>
            <w:vAlign w:val="center"/>
          </w:tcPr>
          <w:p>
            <w:pPr>
              <w:pStyle w:val="70"/>
            </w:pPr>
            <m:oMathPara>
              <m:oMath>
                <m:r>
                  <m:rPr>
                    <m:sty m:val="p"/>
                  </m:rPr>
                  <w:rPr>
                    <w:rFonts w:ascii="Cambria Math" w:hAnsi="Cambria Math"/>
                  </w:rPr>
                  <m:t>⋯⋯</m:t>
                </m:r>
              </m:oMath>
            </m:oMathPara>
          </w:p>
        </w:tc>
        <w:tc>
          <w:tcPr>
            <w:tcW w:w="2202" w:type="dxa"/>
            <w:tcBorders>
              <w:bottom w:val="single" w:color="000000" w:themeColor="text1" w:sz="12" w:space="0"/>
              <w:right w:val="single" w:color="000000" w:themeColor="text1" w:sz="12" w:space="0"/>
            </w:tcBorders>
            <w:vAlign w:val="center"/>
          </w:tcPr>
          <w:p>
            <w:pPr>
              <w:pStyle w:val="70"/>
            </w:pPr>
            <m:oMathPara>
              <m:oMath>
                <m:r>
                  <m:rPr>
                    <m:sty m:val="p"/>
                  </m:rPr>
                  <w:rPr>
                    <w:rFonts w:ascii="Cambria Math" w:hAnsi="Cambria Math"/>
                  </w:rPr>
                  <m:t>⋯⋯</m:t>
                </m:r>
              </m:oMath>
            </m:oMathPara>
          </w:p>
        </w:tc>
      </w:tr>
    </w:tbl>
    <w:p>
      <w:pPr>
        <w:pStyle w:val="47"/>
        <w:ind w:firstLine="560"/>
      </w:pPr>
      <w:r>
        <w:rPr>
          <w:rFonts w:hint="eastAsia"/>
        </w:rPr>
        <w:t>（6）测试执行</w:t>
      </w:r>
    </w:p>
    <w:p>
      <w:pPr>
        <w:pStyle w:val="47"/>
        <w:ind w:firstLine="560"/>
      </w:pPr>
      <w:r>
        <w:t>测试执行阶段主要涉及到测试执行记录节点和测试问题单节点等</w:t>
      </w:r>
      <w:r>
        <w:rPr>
          <w:rFonts w:hint="eastAsia"/>
        </w:rPr>
        <w:t>，测试人员依据测试用例执行结果，形成测试执行记录单与问题单。系统软件知识图谱中存储的测试执行记录、测试问题单等，向测试人员推送历史测试问题单，辅助测试人员进行测试问题单形成。</w:t>
      </w:r>
    </w:p>
    <w:p>
      <w:pPr>
        <w:pStyle w:val="47"/>
        <w:ind w:firstLine="560"/>
      </w:pPr>
      <w:r>
        <w:rPr>
          <w:rFonts w:hint="eastAsia"/>
        </w:rPr>
        <w:t>（7）测试总结分析</w:t>
      </w:r>
    </w:p>
    <w:p>
      <w:pPr>
        <w:pStyle w:val="47"/>
        <w:ind w:firstLine="560"/>
      </w:pPr>
      <w:r>
        <w:rPr>
          <w:rFonts w:hint="eastAsia"/>
        </w:rPr>
        <w:t>测试总结分析阶段主要是依据测试过程数据，形成测试报告，依据前期形成的测试需求规则说明、测试计划、测试说明、测试项、测试用例、测试环境、问题单等信息，结合不同项目的具体模板格式，形成初步的测试报告，推送给测试人员，辅助测试人员完成测试总结分析工作。</w:t>
      </w:r>
    </w:p>
    <w:p>
      <w:pPr>
        <w:pStyle w:val="47"/>
        <w:ind w:firstLine="560"/>
      </w:pPr>
      <w:r>
        <w:rPr>
          <w:rFonts w:hint="eastAsia"/>
        </w:rPr>
        <w:t>总之，测试工件推送将依据测试工件自身特点、测试阶段特点进行推送，目的是辅助测试人员提高测试效率、提升测试质量，保障型号任务顺利进展。</w:t>
      </w:r>
    </w:p>
    <w:p>
      <w:pPr>
        <w:pStyle w:val="47"/>
        <w:ind w:firstLine="560"/>
      </w:pPr>
      <w:r>
        <w:rPr>
          <w:rFonts w:hint="eastAsia"/>
        </w:rPr>
        <w:t>（8）推送子图生成</w:t>
      </w:r>
    </w:p>
    <w:p>
      <w:pPr>
        <w:pStyle w:val="47"/>
        <w:ind w:firstLine="560"/>
      </w:pPr>
      <w:r>
        <w:t>单个测试工件不利于测试人员理解</w:t>
      </w:r>
      <w:r>
        <w:rPr>
          <w:rFonts w:hint="eastAsia"/>
        </w:rPr>
        <w:t>，缺乏必要的上下文信息。本项目在进行性测试工件推送时，首先生成待推送的测试工件集合，然后在知识图谱中找寻包含这些测试工件的知识图谱子图，作为最终要推送的知识图谱子图。例如，针对测试用例这一测试工件，本项目将与测试用例关联的测试项、测试需求、软件信息等关联节点纳入到子图中。</w:t>
      </w:r>
    </w:p>
    <w:p>
      <w:pPr>
        <w:pStyle w:val="73"/>
      </w:pPr>
      <w:r>
        <w:rPr>
          <w:rFonts w:hint="eastAsia"/>
        </w:rPr>
        <w:t>4.2.3</w:t>
      </w:r>
      <w:r>
        <w:t>基于知识图谱的</w:t>
      </w:r>
      <w:r>
        <w:rPr>
          <w:rFonts w:hint="eastAsia"/>
        </w:rPr>
        <w:t>测试用例可解释性推荐技术</w:t>
      </w:r>
    </w:p>
    <w:p>
      <w:pPr>
        <w:pStyle w:val="47"/>
        <w:ind w:firstLine="560"/>
      </w:pPr>
      <w:r>
        <w:rPr>
          <w:rFonts w:hint="eastAsia"/>
        </w:rPr>
        <w:t>测试用例是动态测试的输入，测试人员需要依据测试项进行测试用例分解。军用装备软件的相似需求对应的测试用例具有一定的重叠性，因此可依据软件来辅助测试人员生成测试用例。具体而言，采用深度学习相似度模型计算测试需求间语义相似度，在知识图谱中查询与用户提供的测试需求语义相关的测试需求节点，找寻与用户需求相关的测试用例，并筛选</w:t>
      </w:r>
      <w:r>
        <w:rPr>
          <w:rFonts w:hint="eastAsia"/>
          <w:kern w:val="0"/>
        </w:rPr>
        <w:t>易出问题的测试用例，为测试人员推荐更易发现缺陷的测试用例，提高软件测试的缺陷发现率，保证软件测试的质量。</w:t>
      </w:r>
      <w:r>
        <w:rPr>
          <w:rFonts w:hint="eastAsia"/>
        </w:rPr>
        <w:t>本项目拟突破</w:t>
      </w:r>
      <w:r>
        <w:t>基于知识图谱的</w:t>
      </w:r>
      <w:r>
        <w:rPr>
          <w:rFonts w:hint="eastAsia"/>
        </w:rPr>
        <w:t>测试用例可解释性推荐技术，提高测试自动化程度，提升测试知识复用度，具体方案在技术途径处详细说明。</w:t>
      </w:r>
    </w:p>
    <w:p>
      <w:pPr>
        <w:pStyle w:val="59"/>
        <w:ind w:firstLine="562"/>
        <w:rPr>
          <w:rFonts w:ascii="仿宋_GB2312"/>
          <w:szCs w:val="28"/>
        </w:rPr>
      </w:pPr>
      <w:r>
        <w:rPr>
          <w:rFonts w:hint="eastAsia"/>
        </w:rPr>
        <w:t>4.3基于模板的测试用例自动生成技术</w:t>
      </w:r>
    </w:p>
    <w:p>
      <w:pPr>
        <w:pStyle w:val="47"/>
        <w:ind w:firstLine="560"/>
      </w:pPr>
      <w:r>
        <w:t>测试用例生成是测试阶段重要的环节</w:t>
      </w:r>
      <w:r>
        <w:rPr>
          <w:rFonts w:hint="eastAsia"/>
        </w:rPr>
        <w:t>，需要花费大量的人工成本去做测试用例的生成。</w:t>
      </w:r>
      <w:r>
        <w:t>测试用例复用是目前解决测试用例生成的一大技术手段</w:t>
      </w:r>
      <w:r>
        <w:rPr>
          <w:rFonts w:hint="eastAsia"/>
        </w:rPr>
        <w:t>，</w:t>
      </w:r>
      <w:r>
        <w:t>通常相似功能的系统在部分业务场景上具有相似的数据流转特点</w:t>
      </w:r>
      <w:r>
        <w:rPr>
          <w:rFonts w:hint="eastAsia"/>
        </w:rPr>
        <w:t>，</w:t>
      </w:r>
      <w:r>
        <w:t>因此可将历史测试用例进行修正和扩充</w:t>
      </w:r>
      <w:r>
        <w:rPr>
          <w:rFonts w:hint="eastAsia"/>
        </w:rPr>
        <w:t>，</w:t>
      </w:r>
      <w:r>
        <w:t>以生成面向新测试需求的测试用例</w:t>
      </w:r>
      <w:r>
        <w:rPr>
          <w:rFonts w:hint="eastAsia"/>
        </w:rPr>
        <w:t>，</w:t>
      </w:r>
      <w:r>
        <w:t>可大大降低测试用例生成的成本</w:t>
      </w:r>
      <w:r>
        <w:rPr>
          <w:rFonts w:hint="eastAsia"/>
        </w:rPr>
        <w:t>，</w:t>
      </w:r>
      <w:r>
        <w:t>并且可对测试用例进行优先等级排序</w:t>
      </w:r>
      <w:r>
        <w:rPr>
          <w:rFonts w:hint="eastAsia"/>
        </w:rPr>
        <w:t>，</w:t>
      </w:r>
      <w:r>
        <w:t>以提高测试质量和效率</w:t>
      </w:r>
      <w:r>
        <w:rPr>
          <w:rFonts w:hint="eastAsia"/>
        </w:rPr>
        <w:t>。</w:t>
      </w:r>
    </w:p>
    <w:p>
      <w:pPr>
        <w:pStyle w:val="47"/>
        <w:ind w:firstLine="560"/>
      </w:pPr>
      <w:r>
        <w:rPr>
          <w:rFonts w:hint="eastAsia"/>
        </w:rPr>
        <w:t>本项目研究基于模板的测试用例自动生成技术，旨在将以往测试知识充分利用，挖掘测试项关键信息，结合测试项模板和测试用例模板生成测试用例。基于模板的测试用例生成技术包括测试用例模板挖掘技术和基于关键信息的测试用例生成技术。首先，测试用例模板挖掘技术对测试项和测试用例进行分析，挖掘测试项和测试用例中的关键命名实体信息，如软件名称、操作名称、周期时间等，分析出测试项和测试用例中的关键槽位置，形成测试项-测试用例模板。对于新的测试项内容，依据模板挖掘获取测试项中的关键参数信息，进而填充到测试用例模板以生成测试用例。</w:t>
      </w:r>
    </w:p>
    <w:p>
      <w:pPr>
        <w:pStyle w:val="73"/>
      </w:pPr>
      <w:r>
        <w:rPr>
          <w:rFonts w:hint="eastAsia"/>
        </w:rPr>
        <w:t>4.3.1</w:t>
      </w:r>
      <w:r>
        <w:t xml:space="preserve"> </w:t>
      </w:r>
      <w:r>
        <w:rPr>
          <w:rFonts w:hint="eastAsia"/>
        </w:rPr>
        <w:t>测试用例模板挖掘技术</w:t>
      </w:r>
    </w:p>
    <w:p>
      <w:pPr>
        <w:pStyle w:val="47"/>
        <w:ind w:firstLine="560"/>
      </w:pPr>
      <w:r>
        <w:t>测试人员依据测试项描述信息</w:t>
      </w:r>
      <w:r>
        <w:rPr>
          <w:rFonts w:hint="eastAsia"/>
        </w:rPr>
        <w:t>，</w:t>
      </w:r>
      <w:r>
        <w:t>识别测试项中的关键信息</w:t>
      </w:r>
      <w:r>
        <w:rPr>
          <w:rFonts w:hint="eastAsia"/>
        </w:rPr>
        <w:t>，</w:t>
      </w:r>
      <w:r>
        <w:t>进而分解测试项得到测试用例</w:t>
      </w:r>
      <w:r>
        <w:rPr>
          <w:rFonts w:hint="eastAsia"/>
        </w:rPr>
        <w:t>。</w:t>
      </w:r>
      <w:r>
        <w:t>测试项在描述时</w:t>
      </w:r>
      <w:r>
        <w:rPr>
          <w:rFonts w:hint="eastAsia"/>
        </w:rPr>
        <w:t>，</w:t>
      </w:r>
      <w:r>
        <w:t>具有一定的模板性</w:t>
      </w:r>
      <w:r>
        <w:rPr>
          <w:rFonts w:hint="eastAsia"/>
        </w:rPr>
        <w:t>，</w:t>
      </w:r>
      <w:r>
        <w:t>如</w:t>
      </w:r>
      <w:r>
        <w:rPr>
          <w:rFonts w:hint="eastAsia"/>
        </w:rPr>
        <w:t>“中断6：…做ZD下位机ZZ软件内部时序，周期为30ms”，其中“中断6”、</w:t>
      </w:r>
      <w:r>
        <w:t>“</w:t>
      </w:r>
      <w:r>
        <w:rPr>
          <w:rFonts w:hint="eastAsia"/>
        </w:rPr>
        <w:t>周期</w:t>
      </w:r>
      <w:r>
        <w:t>”和</w:t>
      </w:r>
      <w:r>
        <w:rPr>
          <w:rFonts w:hint="eastAsia"/>
        </w:rPr>
        <w:t>“30ms”是设计测试用例时的关键信息，可将其抽取为模板形式“&lt;slot_中断&gt;*周期&lt;slot_时间&gt;*”，&lt;slot_中断&gt;和&lt;slot_时间&gt;即槽位置信息,表示在相似测试项中可以变化的部分，这个模板表示对中断的周期描述的测试项模板。在后续的需求演化后，如果出现了上述中断周期描述模板，则首选获取新测试项中的&lt;slot_中断&gt;和&lt;slot_时间&gt;，从而得到了中断名称和中断周期时间这两个关键参数信息，将中断名称和中断周期时间填入到对应的测试用例模板描述中，从而辅助测试人员获取初步的测试用例。</w:t>
      </w:r>
    </w:p>
    <w:p>
      <w:pPr>
        <w:pStyle w:val="51"/>
        <w:jc w:val="right"/>
      </w:pPr>
      <w:r>
        <w:object>
          <v:shape id="_x0000_i1062" o:spt="75" type="#_x0000_t75" style="height:218.75pt;width:438pt;" o:ole="t" filled="f" o:preferrelative="t" stroked="f" coordsize="21600,21600">
            <v:path/>
            <v:fill on="f" focussize="0,0"/>
            <v:stroke on="f" joinstyle="miter"/>
            <v:imagedata r:id="rId86" o:title=""/>
            <o:lock v:ext="edit" aspectratio="t"/>
            <w10:wrap type="none"/>
            <w10:anchorlock/>
          </v:shape>
          <o:OLEObject Type="Embed" ProgID="Visio.Drawing.11" ShapeID="_x0000_i1062" DrawAspect="Content" ObjectID="_1468075762" r:id="rId85">
            <o:LockedField>false</o:LockedField>
          </o:OLEObject>
        </w:object>
      </w:r>
    </w:p>
    <w:p>
      <w:pPr>
        <w:pStyle w:val="110"/>
      </w:pPr>
      <w:r>
        <w:rPr>
          <w:rFonts w:hint="eastAsia"/>
        </w:rPr>
        <w:t>图3-36 模板挖掘示意图</w:t>
      </w:r>
    </w:p>
    <w:p>
      <w:pPr>
        <w:pStyle w:val="47"/>
        <w:ind w:firstLine="560"/>
      </w:pPr>
      <w:r>
        <w:t>本项目拟采用基于Apriori的模板挖掘算法，从文本中挖掘获取模板</w:t>
      </w:r>
      <w:r>
        <w:rPr>
          <w:rFonts w:hint="eastAsia"/>
        </w:rPr>
        <w:t>，具体方案图如下所示：</w:t>
      </w:r>
    </w:p>
    <w:p>
      <w:pPr>
        <w:pStyle w:val="51"/>
      </w:pPr>
      <w:r>
        <w:object>
          <v:shape id="_x0000_i1063" o:spt="75" type="#_x0000_t75" style="height:366.55pt;width:395.45pt;" o:ole="t" filled="f" o:preferrelative="t" stroked="f" coordsize="21600,21600">
            <v:path/>
            <v:fill on="f" focussize="0,0"/>
            <v:stroke on="f" joinstyle="miter"/>
            <v:imagedata r:id="rId88" o:title=""/>
            <o:lock v:ext="edit" aspectratio="t"/>
            <w10:wrap type="none"/>
            <w10:anchorlock/>
          </v:shape>
          <o:OLEObject Type="Embed" ProgID="Visio.Drawing.11" ShapeID="_x0000_i1063" DrawAspect="Content" ObjectID="_1468075763" r:id="rId87">
            <o:LockedField>false</o:LockedField>
          </o:OLEObject>
        </w:object>
      </w:r>
    </w:p>
    <w:p>
      <w:pPr>
        <w:pStyle w:val="110"/>
      </w:pPr>
      <w:r>
        <w:rPr>
          <w:rFonts w:hint="eastAsia"/>
        </w:rPr>
        <w:t>图3-37 模板挖掘算法示意图</w:t>
      </w:r>
    </w:p>
    <w:p>
      <w:pPr>
        <w:pStyle w:val="47"/>
        <w:ind w:firstLine="560"/>
      </w:pPr>
      <w:r>
        <w:rPr>
          <w:rFonts w:hint="eastAsia"/>
        </w:rPr>
        <w:t>本项目引入的算法如上图所示，通过迭代生成和过滤获得所有满足条件的频繁项，第一步，基于领域词库对测试项、测试用例进行分词，作为算法的输入；第二步，对短语项进行有序连接，获取优选的候选项集；第三步，采用自适应机制，随着频繁项集的项数增加，支持度自适应下降，以获得较长的频繁项集；第四步，使用TF-IDF表征候选项集中间隔词的混乱程度，剔除低信息量频繁项集；最后，将算法输出的频繁项作为模板的框架词，可用于槽识别获取模板。</w:t>
      </w:r>
    </w:p>
    <w:p>
      <w:pPr>
        <w:pStyle w:val="47"/>
        <w:ind w:firstLine="560"/>
      </w:pPr>
      <w:r>
        <w:rPr>
          <w:rFonts w:hint="eastAsia"/>
        </w:rPr>
        <w:t>本项目引入上述算法实现了测试项、测试用例模板挖掘，并将测试项模板与测试用例模板对应起来，为后续依据测试项关键信息生成测试用例提供支撑。</w:t>
      </w:r>
    </w:p>
    <w:p>
      <w:pPr>
        <w:pStyle w:val="73"/>
      </w:pPr>
      <w:r>
        <w:rPr>
          <w:rFonts w:hint="eastAsia"/>
        </w:rPr>
        <w:t>4.3.2 基于关键信息的测试用例生成技术</w:t>
      </w:r>
    </w:p>
    <w:p>
      <w:pPr>
        <w:pStyle w:val="47"/>
        <w:ind w:firstLine="560"/>
      </w:pPr>
      <w:r>
        <w:rPr>
          <w:rFonts w:hint="eastAsia"/>
        </w:rPr>
        <w:t>本项目在测试项模板、测试用例模板基础上，实现基于关键信息的测试用例生成技术。对于先来的测试项，首先识别其中的命名实体信息，将命名实体转化为对应的本体标签，进一步判断测试项所符合的测试项模板，依据测试项模板挖掘获取关键信息，然后依据关键信息和测试用例模板实现测试用例生成，即将关键信息填充到具体的测试用例中，以生成初步的测试用例。</w:t>
      </w:r>
    </w:p>
    <w:p>
      <w:pPr>
        <w:pStyle w:val="47"/>
        <w:ind w:firstLine="560"/>
      </w:pPr>
      <w:r>
        <w:rPr>
          <w:rFonts w:hint="eastAsia"/>
        </w:rPr>
        <w:t>如下图所示，对于一个新的测试项“中断8：</w:t>
      </w:r>
      <w:r>
        <w:t>…</w:t>
      </w:r>
      <w:r>
        <w:rPr>
          <w:rFonts w:hint="eastAsia"/>
        </w:rPr>
        <w:t>要求数据采集时间不大于12ms</w:t>
      </w:r>
      <w:r>
        <w:t>…</w:t>
      </w:r>
      <w:r>
        <w:rPr>
          <w:rFonts w:hint="eastAsia"/>
        </w:rPr>
        <w:t>”，则首先从这一测试中抽取获取“中断8”、“数据采集时间”“12ms”关键信息，进一步将“中断8”替换为槽位置&lt;slot_中断&gt;，12ms替换为&lt;slot_时间&gt;，找到匹配的测试项模板&lt;slot_中断&gt;*数据采集时间*&lt;slot_时间&gt;*。然后，根据测试项模板对应的测试用例模板，将关键信息“中断8”和“12ms”填充到对应的位置，生成最终的测试用例“测试中断8的依次数据采集是否小于12ms”。</w:t>
      </w:r>
    </w:p>
    <w:p>
      <w:pPr>
        <w:pStyle w:val="51"/>
      </w:pPr>
      <w:r>
        <w:object>
          <v:shape id="_x0000_i1064" o:spt="75" type="#_x0000_t75" style="height:144pt;width:435.25pt;" o:ole="t" filled="f" o:preferrelative="t" stroked="f" coordsize="21600,21600">
            <v:path/>
            <v:fill on="f" focussize="0,0"/>
            <v:stroke on="f" joinstyle="miter"/>
            <v:imagedata r:id="rId90" o:title=""/>
            <o:lock v:ext="edit" aspectratio="t"/>
            <w10:wrap type="none"/>
            <w10:anchorlock/>
          </v:shape>
          <o:OLEObject Type="Embed" ProgID="Visio.Drawing.11" ShapeID="_x0000_i1064" DrawAspect="Content" ObjectID="_1468075764" r:id="rId89">
            <o:LockedField>false</o:LockedField>
          </o:OLEObject>
        </w:object>
      </w:r>
    </w:p>
    <w:p>
      <w:pPr>
        <w:pStyle w:val="110"/>
      </w:pPr>
      <w:r>
        <w:rPr>
          <w:rFonts w:hint="eastAsia"/>
        </w:rPr>
        <w:t>图3-38 测试用例生成示例图</w:t>
      </w:r>
    </w:p>
    <w:p>
      <w:pPr>
        <w:pStyle w:val="56"/>
        <w:ind w:firstLine="562"/>
        <w:rPr>
          <w:lang w:eastAsia="zh-CN"/>
        </w:rPr>
      </w:pPr>
      <w:r>
        <w:rPr>
          <w:rFonts w:hint="eastAsia"/>
        </w:rPr>
        <w:t>5</w:t>
      </w:r>
      <w:r>
        <w:rPr>
          <w:rFonts w:hint="eastAsia"/>
          <w:lang w:eastAsia="zh-CN"/>
        </w:rPr>
        <w:t xml:space="preserve">. </w:t>
      </w:r>
      <w:r>
        <w:rPr>
          <w:rFonts w:hint="eastAsia"/>
        </w:rPr>
        <w:t>典型装备软件质量评价技术</w:t>
      </w:r>
    </w:p>
    <w:p>
      <w:pPr>
        <w:pStyle w:val="47"/>
        <w:ind w:firstLine="560"/>
      </w:pPr>
      <w:r>
        <w:rPr>
          <w:rFonts w:hint="eastAsia"/>
        </w:rPr>
        <w:t>典型装备软件质量评价技术总体方案如下图所示，总体方案体系结构由装备软件质量度量元分析技术、装备软件质量度量元归一化技术和装备软件质量综合度量与评估技术组成。</w:t>
      </w:r>
    </w:p>
    <w:p>
      <w:pPr>
        <w:pStyle w:val="51"/>
      </w:pPr>
      <w:r>
        <w:object>
          <v:shape id="_x0000_i1065" o:spt="75" type="#_x0000_t75" style="height:194.75pt;width:399.25pt;" o:ole="t" filled="f" o:preferrelative="t" stroked="f" coordsize="21600,21600">
            <v:path/>
            <v:fill on="f" focussize="0,0"/>
            <v:stroke on="f" joinstyle="miter"/>
            <v:imagedata r:id="rId92" o:title=""/>
            <o:lock v:ext="edit" aspectratio="t"/>
            <w10:wrap type="none"/>
            <w10:anchorlock/>
          </v:shape>
          <o:OLEObject Type="Embed" ProgID="Visio.Drawing.11" ShapeID="_x0000_i1065" DrawAspect="Content" ObjectID="_1468075765" r:id="rId91">
            <o:LockedField>false</o:LockedField>
          </o:OLEObject>
        </w:object>
      </w:r>
    </w:p>
    <w:p>
      <w:pPr>
        <w:pStyle w:val="110"/>
      </w:pPr>
      <w:r>
        <w:rPr>
          <w:rFonts w:hint="eastAsia"/>
        </w:rPr>
        <w:t>图3-39 典型装备软件质量评价技术总体方案</w:t>
      </w:r>
    </w:p>
    <w:p>
      <w:pPr>
        <w:pStyle w:val="47"/>
        <w:ind w:firstLine="560"/>
      </w:pPr>
      <w:r>
        <w:rPr>
          <w:rFonts w:hint="eastAsia"/>
        </w:rPr>
        <w:t>首先，以通用软件质量模型为基础，定义装备软件质量度量元，进一步，分析软件测试知识图谱中与度量元相关的数据，从知识图谱中抽取装备软件质量度量元数据信息，为软件质量度量与评估提供数据支撑。</w:t>
      </w:r>
    </w:p>
    <w:p>
      <w:pPr>
        <w:pStyle w:val="47"/>
        <w:ind w:firstLine="560"/>
      </w:pPr>
      <w:r>
        <w:rPr>
          <w:rFonts w:hint="eastAsia"/>
        </w:rPr>
        <w:t>其次，开展装备软件质量度量元归一化技术研究。应用高斯混合模型对度量元进行概率建模，得到不同质量度量元的概率分布，并对度量元进行归一化计算，消除不同质量度量元之间的量纲影响，从而为后续装备软件质量评估提供特征。</w:t>
      </w:r>
    </w:p>
    <w:p>
      <w:pPr>
        <w:pStyle w:val="47"/>
        <w:ind w:firstLine="560"/>
      </w:pPr>
      <w:r>
        <w:rPr>
          <w:rFonts w:hint="eastAsia"/>
        </w:rPr>
        <w:t>最后，开展多视角装备软件质量评价技术研究，根据不同质量度量元间的相关关系，构建质量度量元相关关系网络，识别影响软件质量的关键少数质量度量元，根据不同的质量度量元权重分配进行软件质量的整体评估，并能够从时间、院所、型号、领域、阶段等视角综合评估软件质量。</w:t>
      </w:r>
    </w:p>
    <w:p>
      <w:pPr>
        <w:pStyle w:val="59"/>
        <w:ind w:firstLine="562"/>
      </w:pPr>
      <w:r>
        <w:rPr>
          <w:rFonts w:hint="eastAsia"/>
        </w:rPr>
        <w:t>5.1 装备软件质量度量元分析技术</w:t>
      </w:r>
    </w:p>
    <w:p>
      <w:pPr>
        <w:pStyle w:val="47"/>
        <w:ind w:firstLine="560"/>
        <w:rPr>
          <w:szCs w:val="28"/>
        </w:rPr>
      </w:pPr>
      <w:r>
        <w:rPr>
          <w:rFonts w:hint="eastAsia"/>
        </w:rPr>
        <w:t>装备软件质量度量元分析技术是装备软件质量度量的基础。装备软件质量与装备软件开发过程数据、第三方评测工程数据等有紧密的关联性，基于这些数据提取度量元信息，从而对装备软件质量进行评估，可有效指导装备软件迭代开发，提升装备软件质量。</w:t>
      </w:r>
    </w:p>
    <w:p>
      <w:pPr>
        <w:pStyle w:val="73"/>
      </w:pPr>
      <w:r>
        <w:rPr>
          <w:rFonts w:hint="eastAsia"/>
        </w:rPr>
        <w:t>5.1.1 装备软件质量度量元定义</w:t>
      </w:r>
    </w:p>
    <w:p>
      <w:pPr>
        <w:pStyle w:val="47"/>
        <w:ind w:firstLine="560"/>
      </w:pPr>
      <w:r>
        <w:rPr>
          <w:rFonts w:hint="eastAsia"/>
        </w:rPr>
        <w:t>装备软件的过程文档、软件代码、第三方评测过程数据作为装备软件研发和评测过程中的产物，其中存储了大量的有效软件质量信息，这些质量信息能充分反映装备软件质量。</w:t>
      </w:r>
    </w:p>
    <w:p>
      <w:pPr>
        <w:pStyle w:val="47"/>
        <w:ind w:firstLine="560"/>
      </w:pPr>
      <w:r>
        <w:rPr>
          <w:rFonts w:hint="eastAsia"/>
        </w:rPr>
        <w:t>本项目首先分析可表征装备软件质量的可量化指标，并将这些指标作为软件质量度量元。通用的软件质量度量评价标准在专业研究方面取得了不少成果，但却不能很好地应用到工程实践中，存在的主要问题有：1）通用的软件质量度量模型追求的是大而全，覆盖面广，使得这些质量模型缺乏针对性，如《GJB 5236 军用软件质量度量》的外部度量和内部度量质量模型缺少了安全性这个军用软件的重要质量特性；2）现有的软件质量度量没有对软件的开发过程和管理提供必要的反馈信息，质量度量的结果只是用于做事后评价，并没有达到提高软件质量的目的。本项目首先树立了《GJB 5236 军用软件质量度量》质量模型，如下图所示。</w:t>
      </w:r>
    </w:p>
    <w:p>
      <w:pPr>
        <w:pStyle w:val="51"/>
        <w:rPr>
          <w:rFonts w:ascii="Times New Roman" w:hAnsi="Times New Roman"/>
          <w:szCs w:val="28"/>
        </w:rPr>
      </w:pPr>
      <w:r>
        <w:object>
          <v:shape id="_x0000_i1066" o:spt="75" type="#_x0000_t75" style="height:240pt;width:439.1pt;" o:ole="t" filled="f" o:preferrelative="t" stroked="f" coordsize="21600,21600">
            <v:path/>
            <v:fill on="f" focussize="0,0"/>
            <v:stroke on="f" joinstyle="miter"/>
            <v:imagedata r:id="rId94" o:title=""/>
            <o:lock v:ext="edit" aspectratio="t"/>
            <w10:wrap type="none"/>
            <w10:anchorlock/>
          </v:shape>
          <o:OLEObject Type="Embed" ProgID="Visio.Drawing.11" ShapeID="_x0000_i1066" DrawAspect="Content" ObjectID="_1468075766" r:id="rId93">
            <o:LockedField>false</o:LockedField>
          </o:OLEObject>
        </w:object>
      </w:r>
    </w:p>
    <w:p>
      <w:pPr>
        <w:pStyle w:val="110"/>
      </w:pPr>
      <w:r>
        <w:rPr>
          <w:rFonts w:hint="eastAsia"/>
        </w:rPr>
        <w:t>图3-40 丰富后的质量模型</w:t>
      </w:r>
    </w:p>
    <w:p>
      <w:pPr>
        <w:pStyle w:val="47"/>
        <w:ind w:firstLine="560"/>
      </w:pPr>
      <w:r>
        <w:rPr>
          <w:rFonts w:hint="eastAsia"/>
        </w:rPr>
        <w:t>根据以上对质量模型，结合装备软件第三方测试过程数据，初步建立装备软件的质量度量元，结果如下表。</w:t>
      </w:r>
    </w:p>
    <w:p>
      <w:pPr>
        <w:pStyle w:val="110"/>
        <w:keepNext/>
      </w:pPr>
      <w:r>
        <w:rPr>
          <w:rFonts w:hint="eastAsia"/>
        </w:rPr>
        <w:t>表3-17 装备软件质量度量元</w:t>
      </w:r>
    </w:p>
    <w:tbl>
      <w:tblPr>
        <w:tblStyle w:val="25"/>
        <w:tblW w:w="917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6"/>
        <w:gridCol w:w="68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tcBorders>
              <w:top w:val="single" w:color="000000" w:themeColor="text1" w:sz="12" w:space="0"/>
              <w:left w:val="single" w:color="000000" w:themeColor="text1" w:sz="12" w:space="0"/>
            </w:tcBorders>
            <w:vAlign w:val="center"/>
          </w:tcPr>
          <w:p>
            <w:pPr>
              <w:pStyle w:val="70"/>
              <w:rPr>
                <w:rFonts w:ascii="黑体" w:hAnsi="黑体" w:eastAsia="黑体"/>
              </w:rPr>
            </w:pPr>
            <w:r>
              <w:rPr>
                <w:rFonts w:hint="eastAsia" w:ascii="黑体" w:hAnsi="黑体" w:eastAsia="黑体"/>
              </w:rPr>
              <w:t>量化测试方法</w:t>
            </w:r>
          </w:p>
        </w:tc>
        <w:tc>
          <w:tcPr>
            <w:tcW w:w="6889" w:type="dxa"/>
            <w:tcBorders>
              <w:top w:val="single" w:color="000000" w:themeColor="text1" w:sz="12" w:space="0"/>
              <w:right w:val="single" w:color="000000" w:themeColor="text1" w:sz="12" w:space="0"/>
            </w:tcBorders>
            <w:vAlign w:val="center"/>
          </w:tcPr>
          <w:p>
            <w:pPr>
              <w:pStyle w:val="70"/>
              <w:rPr>
                <w:rFonts w:ascii="黑体" w:hAnsi="黑体" w:eastAsia="黑体"/>
              </w:rPr>
            </w:pPr>
            <w:r>
              <w:rPr>
                <w:rFonts w:hint="eastAsia" w:ascii="黑体" w:hAnsi="黑体" w:eastAsia="黑体"/>
              </w:rPr>
              <w:t>质量度量元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jc w:val="center"/>
        </w:trPr>
        <w:tc>
          <w:tcPr>
            <w:tcW w:w="2286" w:type="dxa"/>
            <w:vMerge w:val="restart"/>
            <w:tcBorders>
              <w:left w:val="single" w:color="000000" w:themeColor="text1" w:sz="12" w:space="0"/>
            </w:tcBorders>
            <w:vAlign w:val="center"/>
          </w:tcPr>
          <w:p>
            <w:pPr>
              <w:pStyle w:val="70"/>
            </w:pPr>
            <w:r>
              <w:rPr>
                <w:rFonts w:hint="eastAsia"/>
              </w:rPr>
              <w:t>需求和设计文档审查</w:t>
            </w:r>
          </w:p>
        </w:tc>
        <w:tc>
          <w:tcPr>
            <w:tcW w:w="6889" w:type="dxa"/>
            <w:tcBorders>
              <w:right w:val="single" w:color="000000" w:themeColor="text1" w:sz="12" w:space="0"/>
            </w:tcBorders>
            <w:vAlign w:val="center"/>
          </w:tcPr>
          <w:p>
            <w:pPr>
              <w:pStyle w:val="70"/>
            </w:pPr>
            <w:r>
              <w:rPr>
                <w:rFonts w:hint="eastAsia"/>
              </w:rPr>
              <w:t>软件需求的稳定性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单个需求的变更数最大值度量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千行代码文档问题数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t>文档问题数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3" w:hRule="atLeast"/>
          <w:jc w:val="center"/>
        </w:trPr>
        <w:tc>
          <w:tcPr>
            <w:tcW w:w="2286" w:type="dxa"/>
            <w:vMerge w:val="restart"/>
            <w:tcBorders>
              <w:left w:val="single" w:color="000000" w:themeColor="text1" w:sz="12" w:space="0"/>
            </w:tcBorders>
            <w:vAlign w:val="center"/>
          </w:tcPr>
          <w:p>
            <w:pPr>
              <w:pStyle w:val="70"/>
            </w:pPr>
            <w:r>
              <w:rPr>
                <w:rFonts w:hint="eastAsia"/>
              </w:rPr>
              <w:t>静态分析</w:t>
            </w:r>
          </w:p>
        </w:tc>
        <w:tc>
          <w:tcPr>
            <w:tcW w:w="6889" w:type="dxa"/>
            <w:tcBorders>
              <w:right w:val="single" w:color="000000" w:themeColor="text1" w:sz="12" w:space="0"/>
            </w:tcBorders>
            <w:vAlign w:val="center"/>
          </w:tcPr>
          <w:p>
            <w:pPr>
              <w:pStyle w:val="70"/>
            </w:pPr>
            <w:r>
              <w:rPr>
                <w:rFonts w:hint="eastAsia"/>
              </w:rPr>
              <w:t>模块的平均圈复杂度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t>源文件个数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t>头文件个数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t>总行数(包括空行)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t>总注释行数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t>总注释率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t>文件注释率小于20%的比例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t>文件注释率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模块数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模块的平均圈复杂度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模块的最大圈复杂度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模块的圈复杂度比例控制度量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模块平均规模行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模块最大规模行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模块平均传参个数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软件模块最大扇入扇出数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模块规模（大于200行）过大的比例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千行代码静态问题数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静态问题总数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restart"/>
            <w:tcBorders>
              <w:left w:val="single" w:color="000000" w:themeColor="text1" w:sz="12" w:space="0"/>
            </w:tcBorders>
            <w:vAlign w:val="center"/>
          </w:tcPr>
          <w:p>
            <w:pPr>
              <w:pStyle w:val="70"/>
            </w:pPr>
            <w:r>
              <w:rPr>
                <w:rFonts w:hint="eastAsia"/>
              </w:rPr>
              <w:t>动态测试</w:t>
            </w:r>
          </w:p>
        </w:tc>
        <w:tc>
          <w:tcPr>
            <w:tcW w:w="6889" w:type="dxa"/>
            <w:tcBorders>
              <w:right w:val="single" w:color="000000" w:themeColor="text1" w:sz="12" w:space="0"/>
            </w:tcBorders>
            <w:vAlign w:val="center"/>
          </w:tcPr>
          <w:p>
            <w:pPr>
              <w:pStyle w:val="70"/>
            </w:pPr>
            <w:r>
              <w:t>千行代码程序问题数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t>千行代码关键</w:t>
            </w:r>
            <w:r>
              <w:rPr>
                <w:rFonts w:hint="eastAsia"/>
              </w:rPr>
              <w:t>/重要程序问题数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86" w:type="dxa"/>
            <w:vMerge w:val="continue"/>
            <w:tcBorders>
              <w:left w:val="single" w:color="000000" w:themeColor="text1" w:sz="12" w:space="0"/>
            </w:tcBorders>
            <w:vAlign w:val="center"/>
          </w:tcPr>
          <w:p>
            <w:pPr>
              <w:pStyle w:val="70"/>
            </w:pPr>
          </w:p>
        </w:tc>
        <w:tc>
          <w:tcPr>
            <w:tcW w:w="6889" w:type="dxa"/>
            <w:tcBorders>
              <w:right w:val="single" w:color="000000" w:themeColor="text1" w:sz="12" w:space="0"/>
            </w:tcBorders>
            <w:vAlign w:val="center"/>
          </w:tcPr>
          <w:p>
            <w:pPr>
              <w:pStyle w:val="70"/>
            </w:pPr>
            <w:r>
              <w:rPr>
                <w:rFonts w:hint="eastAsia"/>
              </w:rPr>
              <w:t>程序问题密度度量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2286" w:type="dxa"/>
            <w:vMerge w:val="continue"/>
            <w:tcBorders>
              <w:left w:val="single" w:color="000000" w:themeColor="text1" w:sz="12" w:space="0"/>
              <w:bottom w:val="single" w:color="000000" w:themeColor="text1" w:sz="12" w:space="0"/>
            </w:tcBorders>
            <w:vAlign w:val="center"/>
          </w:tcPr>
          <w:p>
            <w:pPr>
              <w:pStyle w:val="70"/>
            </w:pPr>
          </w:p>
        </w:tc>
        <w:tc>
          <w:tcPr>
            <w:tcW w:w="6889" w:type="dxa"/>
            <w:tcBorders>
              <w:bottom w:val="single" w:color="000000" w:themeColor="text1" w:sz="12" w:space="0"/>
              <w:right w:val="single" w:color="000000" w:themeColor="text1" w:sz="12" w:space="0"/>
            </w:tcBorders>
            <w:vAlign w:val="center"/>
          </w:tcPr>
          <w:p>
            <w:pPr>
              <w:pStyle w:val="70"/>
            </w:pPr>
            <w:r>
              <w:rPr>
                <w:rFonts w:hint="eastAsia"/>
              </w:rPr>
              <w:t>问题一次解决率度量</w:t>
            </w:r>
          </w:p>
        </w:tc>
      </w:tr>
    </w:tbl>
    <w:p>
      <w:pPr>
        <w:pStyle w:val="47"/>
        <w:ind w:firstLine="560"/>
      </w:pPr>
      <w:r>
        <w:rPr>
          <w:rFonts w:hint="eastAsia"/>
        </w:rPr>
        <w:t>基于装备软件多源质量数据，定义装备软件度量元，涵盖了丰富的质量模型中质量特性、质量子特性的度量指标，为软件质量分析与评价提供可验证、可量化的度量依据。</w:t>
      </w:r>
    </w:p>
    <w:p>
      <w:pPr>
        <w:pStyle w:val="73"/>
      </w:pPr>
      <w:r>
        <w:rPr>
          <w:rFonts w:hint="eastAsia"/>
        </w:rPr>
        <w:t>5.1.2 装备软件质量度量元数据获取</w:t>
      </w:r>
    </w:p>
    <w:p>
      <w:pPr>
        <w:pStyle w:val="47"/>
        <w:ind w:firstLine="560"/>
      </w:pPr>
      <w:r>
        <w:t>软件测试知识图谱涵盖了软件开发文档</w:t>
      </w:r>
      <w:r>
        <w:rPr>
          <w:rFonts w:hint="eastAsia"/>
        </w:rPr>
        <w:t>、</w:t>
      </w:r>
      <w:r>
        <w:t>软件第三方测试过程数据</w:t>
      </w:r>
      <w:r>
        <w:rPr>
          <w:rFonts w:hint="eastAsia"/>
        </w:rPr>
        <w:t>，</w:t>
      </w:r>
      <w:r>
        <w:t>包含了</w:t>
      </w:r>
      <w:r>
        <w:rPr>
          <w:rFonts w:hint="eastAsia"/>
        </w:rPr>
        <w:t>需求和设计文档审查、静态分析、动态测试等多方面的知识，具有“软件-&gt;需求-&gt;测试项-&gt;测试用例-&gt;问题单”知识链条数据，可非常方便抽取各个质量度量元数据。</w:t>
      </w:r>
    </w:p>
    <w:p>
      <w:pPr>
        <w:pStyle w:val="47"/>
        <w:ind w:firstLine="560"/>
      </w:pPr>
      <w:r>
        <w:rPr>
          <w:rFonts w:hint="eastAsia"/>
        </w:rPr>
        <w:t>针对质量度量元，本项目结合软件测试知识图谱，给出如下的质量数据抽取策略：</w:t>
      </w:r>
    </w:p>
    <w:p>
      <w:pPr>
        <w:pStyle w:val="110"/>
        <w:keepNext/>
      </w:pPr>
      <w:r>
        <w:rPr>
          <w:rFonts w:hint="eastAsia"/>
        </w:rPr>
        <w:t>表3-18 质量度量元数据抽取策略表</w:t>
      </w:r>
    </w:p>
    <w:tbl>
      <w:tblPr>
        <w:tblStyle w:val="25"/>
        <w:tblW w:w="917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7"/>
        <w:gridCol w:w="3479"/>
        <w:gridCol w:w="43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307" w:type="dxa"/>
            <w:tcBorders>
              <w:top w:val="single" w:color="000000" w:themeColor="text1" w:sz="12" w:space="0"/>
              <w:left w:val="single" w:color="000000" w:themeColor="text1" w:sz="12" w:space="0"/>
            </w:tcBorders>
            <w:vAlign w:val="center"/>
          </w:tcPr>
          <w:p>
            <w:pPr>
              <w:pStyle w:val="70"/>
              <w:rPr>
                <w:rFonts w:ascii="黑体" w:hAnsi="黑体" w:eastAsia="黑体"/>
              </w:rPr>
            </w:pPr>
            <w:r>
              <w:rPr>
                <w:rFonts w:hint="eastAsia" w:ascii="黑体" w:hAnsi="黑体" w:eastAsia="黑体"/>
              </w:rPr>
              <w:t>量化测试方法</w:t>
            </w:r>
          </w:p>
        </w:tc>
        <w:tc>
          <w:tcPr>
            <w:tcW w:w="3479" w:type="dxa"/>
            <w:tcBorders>
              <w:top w:val="single" w:color="000000" w:themeColor="text1" w:sz="12" w:space="0"/>
            </w:tcBorders>
            <w:vAlign w:val="center"/>
          </w:tcPr>
          <w:p>
            <w:pPr>
              <w:pStyle w:val="70"/>
              <w:rPr>
                <w:rFonts w:ascii="黑体" w:hAnsi="黑体" w:eastAsia="黑体"/>
              </w:rPr>
            </w:pPr>
            <w:r>
              <w:rPr>
                <w:rFonts w:hint="eastAsia" w:ascii="黑体" w:hAnsi="黑体" w:eastAsia="黑体"/>
              </w:rPr>
              <w:t>质量度量元</w:t>
            </w:r>
          </w:p>
        </w:tc>
        <w:tc>
          <w:tcPr>
            <w:tcW w:w="4389" w:type="dxa"/>
            <w:tcBorders>
              <w:top w:val="single" w:color="000000" w:themeColor="text1" w:sz="12" w:space="0"/>
              <w:right w:val="single" w:color="000000" w:themeColor="text1" w:sz="12" w:space="0"/>
            </w:tcBorders>
          </w:tcPr>
          <w:p>
            <w:pPr>
              <w:pStyle w:val="70"/>
              <w:keepNext/>
              <w:rPr>
                <w:rFonts w:ascii="黑体" w:hAnsi="黑体" w:eastAsia="黑体"/>
              </w:rPr>
            </w:pPr>
            <w:r>
              <w:rPr>
                <w:rFonts w:hint="eastAsia" w:ascii="黑体" w:hAnsi="黑体" w:eastAsia="黑体"/>
              </w:rPr>
              <w:t>数据抽取策略（对应某软件）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1307" w:type="dxa"/>
            <w:vMerge w:val="restart"/>
            <w:tcBorders>
              <w:left w:val="single" w:color="000000" w:themeColor="text1" w:sz="12" w:space="0"/>
            </w:tcBorders>
            <w:vAlign w:val="center"/>
          </w:tcPr>
          <w:p>
            <w:pPr>
              <w:pStyle w:val="70"/>
            </w:pPr>
            <w:r>
              <w:rPr>
                <w:rFonts w:hint="eastAsia"/>
              </w:rPr>
              <w:t>需求和设计文档审查</w:t>
            </w:r>
          </w:p>
        </w:tc>
        <w:tc>
          <w:tcPr>
            <w:tcW w:w="3479" w:type="dxa"/>
            <w:vAlign w:val="center"/>
          </w:tcPr>
          <w:p>
            <w:pPr>
              <w:pStyle w:val="70"/>
            </w:pPr>
            <w:r>
              <w:rPr>
                <w:rFonts w:hint="eastAsia"/>
              </w:rPr>
              <w:t>软件需求的稳定性</w:t>
            </w:r>
          </w:p>
        </w:tc>
        <w:tc>
          <w:tcPr>
            <w:tcW w:w="4389" w:type="dxa"/>
            <w:tcBorders>
              <w:right w:val="single" w:color="000000" w:themeColor="text1" w:sz="12" w:space="0"/>
            </w:tcBorders>
          </w:tcPr>
          <w:p>
            <w:pPr>
              <w:pStyle w:val="70"/>
            </w:pPr>
            <w:r>
              <w:rPr>
                <w:rFonts w:hint="eastAsia"/>
              </w:rPr>
              <w:t>（知识图谱既有具有更改标记的需求模块）/(知识图谱中所有需求模块)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单个需求的变更数最大值度量</w:t>
            </w:r>
          </w:p>
        </w:tc>
        <w:tc>
          <w:tcPr>
            <w:tcW w:w="4389" w:type="dxa"/>
            <w:tcBorders>
              <w:right w:val="single" w:color="000000" w:themeColor="text1" w:sz="12" w:space="0"/>
            </w:tcBorders>
          </w:tcPr>
          <w:p>
            <w:pPr>
              <w:pStyle w:val="70"/>
            </w:pPr>
            <w:r>
              <w:rPr>
                <w:rFonts w:hint="eastAsia"/>
              </w:rPr>
              <w:t>知识图谱中软件需求节点最大更改次数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08" w:hRule="atLeast"/>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千行代码文档问题数</w:t>
            </w:r>
          </w:p>
        </w:tc>
        <w:tc>
          <w:tcPr>
            <w:tcW w:w="4389" w:type="dxa"/>
            <w:tcBorders>
              <w:right w:val="single" w:color="000000" w:themeColor="text1" w:sz="12" w:space="0"/>
            </w:tcBorders>
          </w:tcPr>
          <w:p>
            <w:pPr>
              <w:pStyle w:val="70"/>
            </w:pPr>
            <w:r>
              <w:rPr>
                <w:rFonts w:hint="eastAsia"/>
              </w:rPr>
              <w:t>（知识图谱中文档问题）/（知识图谱中软件代码行数/1000）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t>文档问题数</w:t>
            </w:r>
          </w:p>
        </w:tc>
        <w:tc>
          <w:tcPr>
            <w:tcW w:w="4389" w:type="dxa"/>
            <w:tcBorders>
              <w:right w:val="single" w:color="000000" w:themeColor="text1" w:sz="12" w:space="0"/>
            </w:tcBorders>
          </w:tcPr>
          <w:p>
            <w:pPr>
              <w:pStyle w:val="70"/>
            </w:pPr>
            <w:r>
              <w:rPr>
                <w:rFonts w:hint="eastAsia"/>
              </w:rPr>
              <w:t>知识图谱中文档问题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307" w:type="dxa"/>
            <w:vMerge w:val="restart"/>
            <w:tcBorders>
              <w:left w:val="single" w:color="000000" w:themeColor="text1" w:sz="12" w:space="0"/>
            </w:tcBorders>
            <w:vAlign w:val="center"/>
          </w:tcPr>
          <w:p>
            <w:pPr>
              <w:pStyle w:val="70"/>
            </w:pPr>
            <w:r>
              <w:rPr>
                <w:rFonts w:hint="eastAsia"/>
              </w:rPr>
              <w:t>静态分析</w:t>
            </w:r>
          </w:p>
        </w:tc>
        <w:tc>
          <w:tcPr>
            <w:tcW w:w="3479" w:type="dxa"/>
            <w:vAlign w:val="center"/>
          </w:tcPr>
          <w:p>
            <w:pPr>
              <w:pStyle w:val="70"/>
            </w:pPr>
            <w:r>
              <w:t>源文件个数</w:t>
            </w:r>
          </w:p>
        </w:tc>
        <w:tc>
          <w:tcPr>
            <w:tcW w:w="4389" w:type="dxa"/>
            <w:tcBorders>
              <w:right w:val="single" w:color="000000" w:themeColor="text1" w:sz="12" w:space="0"/>
            </w:tcBorders>
          </w:tcPr>
          <w:p>
            <w:pPr>
              <w:pStyle w:val="70"/>
            </w:pPr>
            <w:r>
              <w:rPr>
                <w:rFonts w:hint="eastAsia"/>
              </w:rPr>
              <w:t>知识图谱中</w:t>
            </w:r>
            <w:r>
              <w:t>源文件个数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t>头文件个数</w:t>
            </w:r>
          </w:p>
        </w:tc>
        <w:tc>
          <w:tcPr>
            <w:tcW w:w="4389" w:type="dxa"/>
            <w:tcBorders>
              <w:right w:val="single" w:color="000000" w:themeColor="text1" w:sz="12" w:space="0"/>
            </w:tcBorders>
          </w:tcPr>
          <w:p>
            <w:pPr>
              <w:pStyle w:val="70"/>
            </w:pPr>
            <w:r>
              <w:rPr>
                <w:rFonts w:hint="eastAsia"/>
              </w:rPr>
              <w:t>知识图谱中</w:t>
            </w:r>
            <w:r>
              <w:t>头文件个数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t>总行数(包括空行)</w:t>
            </w:r>
          </w:p>
        </w:tc>
        <w:tc>
          <w:tcPr>
            <w:tcW w:w="4389" w:type="dxa"/>
            <w:tcBorders>
              <w:right w:val="single" w:color="000000" w:themeColor="text1" w:sz="12" w:space="0"/>
            </w:tcBorders>
          </w:tcPr>
          <w:p>
            <w:pPr>
              <w:pStyle w:val="70"/>
            </w:pPr>
            <w:r>
              <w:rPr>
                <w:rFonts w:hint="eastAsia"/>
              </w:rPr>
              <w:t>知识图谱中</w:t>
            </w:r>
            <w:r>
              <w:t>总行数(包括空行)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t>总注释行数</w:t>
            </w:r>
          </w:p>
        </w:tc>
        <w:tc>
          <w:tcPr>
            <w:tcW w:w="4389" w:type="dxa"/>
            <w:tcBorders>
              <w:right w:val="single" w:color="000000" w:themeColor="text1" w:sz="12" w:space="0"/>
            </w:tcBorders>
          </w:tcPr>
          <w:p>
            <w:pPr>
              <w:pStyle w:val="70"/>
            </w:pPr>
            <w:r>
              <w:rPr>
                <w:rFonts w:hint="eastAsia"/>
              </w:rPr>
              <w:t>知识图谱中</w:t>
            </w:r>
            <w:r>
              <w:t>总注释行数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8" w:hRule="atLeast"/>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t>总注释率</w:t>
            </w:r>
          </w:p>
        </w:tc>
        <w:tc>
          <w:tcPr>
            <w:tcW w:w="4389" w:type="dxa"/>
            <w:tcBorders>
              <w:right w:val="single" w:color="000000" w:themeColor="text1" w:sz="12" w:space="0"/>
            </w:tcBorders>
          </w:tcPr>
          <w:p>
            <w:pPr>
              <w:pStyle w:val="70"/>
            </w:pPr>
            <w:r>
              <w:rPr>
                <w:rFonts w:hint="eastAsia"/>
              </w:rPr>
              <w:t>（知识图谱中</w:t>
            </w:r>
            <w:r>
              <w:t>总注释行数</w:t>
            </w:r>
            <w:r>
              <w:rPr>
                <w:rFonts w:hint="eastAsia"/>
              </w:rPr>
              <w:t>）/（知识图谱中</w:t>
            </w:r>
            <w:r>
              <w:t>总行数(包括空行)</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t>文件注释率小于20%的比例</w:t>
            </w:r>
          </w:p>
        </w:tc>
        <w:tc>
          <w:tcPr>
            <w:tcW w:w="4389" w:type="dxa"/>
            <w:tcBorders>
              <w:right w:val="single" w:color="000000" w:themeColor="text1" w:sz="12" w:space="0"/>
            </w:tcBorders>
          </w:tcPr>
          <w:p>
            <w:pPr>
              <w:pStyle w:val="70"/>
            </w:pPr>
            <w:r>
              <w:rPr>
                <w:rFonts w:hint="eastAsia"/>
              </w:rPr>
              <w:t>（知识图谱中注释率小于20%的文件）/（知识图谱中项目所有文件）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软件模块数</w:t>
            </w:r>
          </w:p>
        </w:tc>
        <w:tc>
          <w:tcPr>
            <w:tcW w:w="4389" w:type="dxa"/>
            <w:tcBorders>
              <w:right w:val="single" w:color="000000" w:themeColor="text1" w:sz="12" w:space="0"/>
            </w:tcBorders>
          </w:tcPr>
          <w:p>
            <w:pPr>
              <w:pStyle w:val="70"/>
            </w:pPr>
            <w:r>
              <w:rPr>
                <w:rFonts w:hint="eastAsia"/>
              </w:rPr>
              <w:t>知识图谱中软件模块数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模块的平均圈复杂度</w:t>
            </w:r>
          </w:p>
        </w:tc>
        <w:tc>
          <w:tcPr>
            <w:tcW w:w="4389" w:type="dxa"/>
            <w:tcBorders>
              <w:right w:val="single" w:color="000000" w:themeColor="text1" w:sz="12" w:space="0"/>
            </w:tcBorders>
          </w:tcPr>
          <w:p>
            <w:pPr>
              <w:pStyle w:val="70"/>
            </w:pPr>
            <w:r>
              <w:rPr>
                <w:rFonts w:hint="eastAsia"/>
              </w:rPr>
              <w:t>（知识图谱中所有模块圈复杂度的和）/（知识图谱中所有模块个数）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模块的最大圈复杂度</w:t>
            </w:r>
          </w:p>
        </w:tc>
        <w:tc>
          <w:tcPr>
            <w:tcW w:w="4389" w:type="dxa"/>
            <w:tcBorders>
              <w:right w:val="single" w:color="000000" w:themeColor="text1" w:sz="12" w:space="0"/>
            </w:tcBorders>
          </w:tcPr>
          <w:p>
            <w:pPr>
              <w:pStyle w:val="70"/>
            </w:pPr>
            <w:r>
              <w:rPr>
                <w:rFonts w:hint="eastAsia"/>
              </w:rPr>
              <w:t>知识图谱中所有模块的最大圈复杂度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3" w:hRule="atLeast"/>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模块平均规模行</w:t>
            </w:r>
          </w:p>
        </w:tc>
        <w:tc>
          <w:tcPr>
            <w:tcW w:w="4389" w:type="dxa"/>
            <w:tcBorders>
              <w:right w:val="single" w:color="000000" w:themeColor="text1" w:sz="12" w:space="0"/>
            </w:tcBorders>
          </w:tcPr>
          <w:p>
            <w:pPr>
              <w:pStyle w:val="70"/>
            </w:pPr>
            <w:r>
              <w:rPr>
                <w:rFonts w:hint="eastAsia"/>
              </w:rPr>
              <w:t>（知识图谱中软件代码总行数）/（知识图谱中所有模块个数）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模块最大规模行</w:t>
            </w:r>
          </w:p>
        </w:tc>
        <w:tc>
          <w:tcPr>
            <w:tcW w:w="4389" w:type="dxa"/>
            <w:tcBorders>
              <w:right w:val="single" w:color="000000" w:themeColor="text1" w:sz="12" w:space="0"/>
            </w:tcBorders>
          </w:tcPr>
          <w:p>
            <w:pPr>
              <w:pStyle w:val="70"/>
            </w:pPr>
            <w:r>
              <w:rPr>
                <w:rFonts w:hint="eastAsia"/>
              </w:rPr>
              <w:t>知识图谱中所有模块的最大规模行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模块平均传参个数</w:t>
            </w:r>
          </w:p>
        </w:tc>
        <w:tc>
          <w:tcPr>
            <w:tcW w:w="4389" w:type="dxa"/>
            <w:tcBorders>
              <w:right w:val="single" w:color="000000" w:themeColor="text1" w:sz="12" w:space="0"/>
            </w:tcBorders>
          </w:tcPr>
          <w:p>
            <w:pPr>
              <w:pStyle w:val="70"/>
            </w:pPr>
            <w:r>
              <w:rPr>
                <w:rFonts w:hint="eastAsia"/>
              </w:rPr>
              <w:t>（知识图谱中所有模块参数个数和）/（知识图谱中所有模块个数）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模块最大扇入扇出数</w:t>
            </w:r>
          </w:p>
        </w:tc>
        <w:tc>
          <w:tcPr>
            <w:tcW w:w="4389" w:type="dxa"/>
            <w:tcBorders>
              <w:right w:val="single" w:color="000000" w:themeColor="text1" w:sz="12" w:space="0"/>
            </w:tcBorders>
          </w:tcPr>
          <w:p>
            <w:pPr>
              <w:pStyle w:val="70"/>
            </w:pPr>
            <w:r>
              <w:rPr>
                <w:rFonts w:hint="eastAsia"/>
              </w:rPr>
              <w:t>知识图谱中的模块的最大扇入扇出数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模块规模（大于200行）过大的比例</w:t>
            </w:r>
          </w:p>
        </w:tc>
        <w:tc>
          <w:tcPr>
            <w:tcW w:w="4389" w:type="dxa"/>
            <w:tcBorders>
              <w:right w:val="single" w:color="000000" w:themeColor="text1" w:sz="12" w:space="0"/>
            </w:tcBorders>
          </w:tcPr>
          <w:p>
            <w:pPr>
              <w:pStyle w:val="70"/>
            </w:pPr>
            <w:r>
              <w:rPr>
                <w:rFonts w:hint="eastAsia"/>
              </w:rPr>
              <w:t>（知识图谱中代码行数大于200行的模块数）/（知识图中所有模块个数）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千行代码静态问题数</w:t>
            </w:r>
          </w:p>
        </w:tc>
        <w:tc>
          <w:tcPr>
            <w:tcW w:w="4389" w:type="dxa"/>
            <w:tcBorders>
              <w:right w:val="single" w:color="000000" w:themeColor="text1" w:sz="12" w:space="0"/>
            </w:tcBorders>
          </w:tcPr>
          <w:p>
            <w:pPr>
              <w:pStyle w:val="70"/>
            </w:pPr>
            <w:r>
              <w:rPr>
                <w:rFonts w:hint="eastAsia"/>
              </w:rPr>
              <w:t>（知识图谱中静态问题总数）/（知识图谱中软件代码行数/1000）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静态问题数</w:t>
            </w:r>
          </w:p>
        </w:tc>
        <w:tc>
          <w:tcPr>
            <w:tcW w:w="4389" w:type="dxa"/>
            <w:tcBorders>
              <w:right w:val="single" w:color="000000" w:themeColor="text1" w:sz="12" w:space="0"/>
            </w:tcBorders>
          </w:tcPr>
          <w:p>
            <w:pPr>
              <w:pStyle w:val="70"/>
            </w:pPr>
            <w:r>
              <w:rPr>
                <w:rFonts w:hint="eastAsia"/>
              </w:rPr>
              <w:t>知识图谱中静态问题总数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restart"/>
            <w:tcBorders>
              <w:left w:val="single" w:color="000000" w:themeColor="text1" w:sz="12" w:space="0"/>
            </w:tcBorders>
            <w:vAlign w:val="center"/>
          </w:tcPr>
          <w:p>
            <w:pPr>
              <w:pStyle w:val="70"/>
            </w:pPr>
            <w:r>
              <w:rPr>
                <w:rFonts w:hint="eastAsia"/>
              </w:rPr>
              <w:t>动态测试</w:t>
            </w:r>
          </w:p>
        </w:tc>
        <w:tc>
          <w:tcPr>
            <w:tcW w:w="3479" w:type="dxa"/>
            <w:vAlign w:val="center"/>
          </w:tcPr>
          <w:p>
            <w:pPr>
              <w:pStyle w:val="70"/>
            </w:pPr>
            <w:r>
              <w:t>千行代码程序问题数</w:t>
            </w:r>
          </w:p>
        </w:tc>
        <w:tc>
          <w:tcPr>
            <w:tcW w:w="4389" w:type="dxa"/>
            <w:tcBorders>
              <w:right w:val="single" w:color="000000" w:themeColor="text1" w:sz="12" w:space="0"/>
            </w:tcBorders>
          </w:tcPr>
          <w:p>
            <w:pPr>
              <w:pStyle w:val="70"/>
            </w:pPr>
            <w:r>
              <w:rPr>
                <w:rFonts w:hint="eastAsia"/>
              </w:rPr>
              <w:t>（知识图谱中</w:t>
            </w:r>
            <w:r>
              <w:t>程序问题数</w:t>
            </w:r>
            <w:r>
              <w:rPr>
                <w:rFonts w:hint="eastAsia"/>
              </w:rPr>
              <w:t>）/（知识图谱中软件代码行数/1000）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t>千行代码关键</w:t>
            </w:r>
            <w:r>
              <w:rPr>
                <w:rFonts w:hint="eastAsia"/>
              </w:rPr>
              <w:t>/重要程序问题数</w:t>
            </w:r>
          </w:p>
        </w:tc>
        <w:tc>
          <w:tcPr>
            <w:tcW w:w="4389" w:type="dxa"/>
            <w:tcBorders>
              <w:right w:val="single" w:color="000000" w:themeColor="text1" w:sz="12" w:space="0"/>
            </w:tcBorders>
          </w:tcPr>
          <w:p>
            <w:pPr>
              <w:pStyle w:val="70"/>
            </w:pPr>
            <w:r>
              <w:rPr>
                <w:rFonts w:hint="eastAsia"/>
              </w:rPr>
              <w:t>（知识图谱中</w:t>
            </w:r>
            <w:r>
              <w:t>关键</w:t>
            </w:r>
            <w:r>
              <w:rPr>
                <w:rFonts w:hint="eastAsia"/>
              </w:rPr>
              <w:t>/重要</w:t>
            </w:r>
            <w:r>
              <w:t>程序问题数</w:t>
            </w:r>
            <w:r>
              <w:rPr>
                <w:rFonts w:hint="eastAsia"/>
              </w:rPr>
              <w:t>）/（知识图谱中软件代码行数/1000）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7" w:type="dxa"/>
            <w:vMerge w:val="continue"/>
            <w:tcBorders>
              <w:left w:val="single" w:color="000000" w:themeColor="text1" w:sz="12" w:space="0"/>
            </w:tcBorders>
            <w:vAlign w:val="center"/>
          </w:tcPr>
          <w:p>
            <w:pPr>
              <w:pStyle w:val="70"/>
            </w:pPr>
          </w:p>
        </w:tc>
        <w:tc>
          <w:tcPr>
            <w:tcW w:w="3479" w:type="dxa"/>
            <w:vAlign w:val="center"/>
          </w:tcPr>
          <w:p>
            <w:pPr>
              <w:pStyle w:val="70"/>
            </w:pPr>
            <w:r>
              <w:rPr>
                <w:rFonts w:hint="eastAsia"/>
              </w:rPr>
              <w:t>程序问题密度</w:t>
            </w:r>
          </w:p>
        </w:tc>
        <w:tc>
          <w:tcPr>
            <w:tcW w:w="4389" w:type="dxa"/>
            <w:tcBorders>
              <w:right w:val="single" w:color="000000" w:themeColor="text1" w:sz="12" w:space="0"/>
            </w:tcBorders>
          </w:tcPr>
          <w:p>
            <w:pPr>
              <w:pStyle w:val="70"/>
            </w:pPr>
            <w:r>
              <w:rPr>
                <w:rFonts w:hint="eastAsia"/>
              </w:rPr>
              <w:t>（知识图谱中</w:t>
            </w:r>
            <w:r>
              <w:t>程序问题总数</w:t>
            </w:r>
            <w:r>
              <w:rPr>
                <w:rFonts w:hint="eastAsia"/>
              </w:rPr>
              <w:t>）/（知识图谱中模块总数）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8" w:hRule="atLeast"/>
          <w:jc w:val="center"/>
        </w:trPr>
        <w:tc>
          <w:tcPr>
            <w:tcW w:w="1307" w:type="dxa"/>
            <w:vMerge w:val="continue"/>
            <w:tcBorders>
              <w:left w:val="single" w:color="000000" w:themeColor="text1" w:sz="12" w:space="0"/>
              <w:bottom w:val="single" w:color="000000" w:themeColor="text1" w:sz="12" w:space="0"/>
            </w:tcBorders>
            <w:vAlign w:val="center"/>
          </w:tcPr>
          <w:p>
            <w:pPr>
              <w:pStyle w:val="70"/>
            </w:pPr>
          </w:p>
        </w:tc>
        <w:tc>
          <w:tcPr>
            <w:tcW w:w="3479" w:type="dxa"/>
            <w:tcBorders>
              <w:bottom w:val="single" w:color="000000" w:themeColor="text1" w:sz="12" w:space="0"/>
            </w:tcBorders>
            <w:vAlign w:val="center"/>
          </w:tcPr>
          <w:p>
            <w:pPr>
              <w:pStyle w:val="70"/>
            </w:pPr>
            <w:r>
              <w:rPr>
                <w:rFonts w:hint="eastAsia"/>
              </w:rPr>
              <w:t>问题解决率</w:t>
            </w:r>
          </w:p>
        </w:tc>
        <w:tc>
          <w:tcPr>
            <w:tcW w:w="4389" w:type="dxa"/>
            <w:tcBorders>
              <w:bottom w:val="single" w:color="000000" w:themeColor="text1" w:sz="12" w:space="0"/>
              <w:right w:val="single" w:color="000000" w:themeColor="text1" w:sz="12" w:space="0"/>
            </w:tcBorders>
          </w:tcPr>
          <w:p>
            <w:pPr>
              <w:pStyle w:val="70"/>
            </w:pPr>
            <w:r>
              <w:rPr>
                <w:rFonts w:hint="eastAsia"/>
              </w:rPr>
              <w:t>(知识图谱中程序问题数-知识图谱中遗留问题个数)/ 知识图谱中程序问题数）</w:t>
            </w:r>
          </w:p>
        </w:tc>
      </w:tr>
    </w:tbl>
    <w:p>
      <w:pPr>
        <w:pStyle w:val="47"/>
        <w:ind w:firstLine="560"/>
      </w:pPr>
      <w:r>
        <w:t>如下图所示为从软件测试知识图谱中抽取软件质量度量元的示例</w:t>
      </w:r>
      <w:r>
        <w:rPr>
          <w:rFonts w:hint="eastAsia"/>
        </w:rPr>
        <w:t>：</w:t>
      </w:r>
    </w:p>
    <w:p>
      <w:pPr>
        <w:pStyle w:val="51"/>
      </w:pPr>
      <w:r>
        <w:object>
          <v:shape id="_x0000_i1067" o:spt="75" type="#_x0000_t75" style="height:252.55pt;width:440.2pt;" o:ole="t" filled="f" o:preferrelative="t" stroked="f" coordsize="21600,21600">
            <v:path/>
            <v:fill on="f" focussize="0,0"/>
            <v:stroke on="f" joinstyle="miter"/>
            <v:imagedata r:id="rId96" o:title=""/>
            <o:lock v:ext="edit" aspectratio="t"/>
            <w10:wrap type="none"/>
            <w10:anchorlock/>
          </v:shape>
          <o:OLEObject Type="Embed" ProgID="Visio.Drawing.11" ShapeID="_x0000_i1067" DrawAspect="Content" ObjectID="_1468075767" r:id="rId95">
            <o:LockedField>false</o:LockedField>
          </o:OLEObject>
        </w:object>
      </w:r>
    </w:p>
    <w:p>
      <w:pPr>
        <w:pStyle w:val="51"/>
        <w:rPr>
          <w:rFonts w:hint="eastAsia"/>
        </w:rPr>
      </w:pPr>
      <w:r>
        <w:t>图</w:t>
      </w:r>
      <w:r>
        <w:rPr>
          <w:rFonts w:hint="eastAsia"/>
        </w:rPr>
        <w:t>3-41 装备软件质量度量元数据抽取示例图</w:t>
      </w:r>
    </w:p>
    <w:p>
      <w:pPr>
        <w:pStyle w:val="51"/>
        <w:rPr>
          <w:rFonts w:hint="eastAsia"/>
        </w:rPr>
      </w:pPr>
      <w:r>
        <w:object>
          <v:shape id="_x0000_i1068" o:spt="75" type="#_x0000_t75" style="height:148.35pt;width:437.45pt;" o:ole="t" filled="f" o:preferrelative="t" stroked="f" coordsize="21600,21600">
            <v:path/>
            <v:fill on="f" focussize="0,0"/>
            <v:stroke on="f" joinstyle="miter"/>
            <v:imagedata r:id="rId98" o:title=""/>
            <o:lock v:ext="edit" aspectratio="t"/>
            <w10:wrap type="none"/>
            <w10:anchorlock/>
          </v:shape>
          <o:OLEObject Type="Embed" ProgID="Visio.Drawing.11" ShapeID="_x0000_i1068" DrawAspect="Content" ObjectID="_1468075768" r:id="rId97">
            <o:LockedField>false</o:LockedField>
          </o:OLEObject>
        </w:object>
      </w:r>
    </w:p>
    <w:p>
      <w:pPr>
        <w:pStyle w:val="47"/>
        <w:ind w:firstLine="560"/>
      </w:pPr>
      <w:r>
        <w:rPr>
          <w:rFonts w:hint="eastAsia"/>
        </w:rPr>
        <w:t>自2015年起，开始着手构建软件测试知识图谱，目前解析了10万多份软件测试文档，形成了30多万实体，百万级关系，涵盖飞控、指控、雷达、导引头等装备软件，包含测试需求、测试项、测试用例、问题单等测试相关信息，在此基础上，构建了知识检索系统TestLinker，目前已在航天软件评测中心使用。</w:t>
      </w:r>
    </w:p>
    <w:p>
      <w:pPr>
        <w:pStyle w:val="59"/>
        <w:ind w:firstLine="562"/>
      </w:pPr>
      <w:r>
        <w:rPr>
          <w:rFonts w:hint="eastAsia"/>
        </w:rPr>
        <w:t>5.2 装备软件质量度量元归一化技术</w:t>
      </w:r>
    </w:p>
    <w:p>
      <w:pPr>
        <w:pStyle w:val="47"/>
        <w:ind w:firstLine="560"/>
      </w:pPr>
      <w:r>
        <w:t>不同装备软件质量度量元数据往往具有不同的量纲，难以直接用于软件质量的综合评估。为实现装备软件质量的综合评估，需要对度量数据进行标准化处理，消除不同质量度量元之间的量纲影响，统一各指标处于同一数量级，为关键质量度量元发现与软件质量多视角综合评估提供数据基础。</w:t>
      </w:r>
    </w:p>
    <w:p>
      <w:pPr>
        <w:pStyle w:val="47"/>
        <w:ind w:firstLine="560"/>
      </w:pPr>
      <w:r>
        <w:t>为实现软件质量度量元的归一化，本项目使用一种基于高斯混合模型的质量度量元概率归一化算法，从概率的角度分别对数据中的各个质量度量元进行概率归一化处理。首先，针对质量信息中的各质量度量元的是数据分布，使用无监督的EM算法对其进行高斯混合建模，拟合该质量度量元的概率密度函数，然后，基于该质量度量元的概率密度函数计算其累积分布函数，</w:t>
      </w:r>
      <w:r>
        <w:rPr>
          <w:rFonts w:hint="eastAsia"/>
        </w:rPr>
        <w:t>将质量度量数据归一化至[0,1]或(0,1]范围内。然后对各质量度量元进行分析，若存在度量数据越小质量越好的质量度量元</w:t>
      </w:r>
      <m:oMath>
        <m:sSub>
          <m:sSubPr>
            <m:ctrlPr>
              <w:rPr>
                <w:rFonts w:ascii="Cambria Math" w:hAnsi="Cambria Math"/>
              </w:rPr>
            </m:ctrlPr>
          </m:sSubPr>
          <m:e>
            <m:r>
              <w:rPr>
                <w:rFonts w:ascii="Cambria Math" w:hAnsi="Cambria Math"/>
              </w:rPr>
              <m:t>q</m:t>
            </m:r>
            <m:ctrlPr>
              <w:rPr>
                <w:rFonts w:ascii="Cambria Math" w:hAnsi="Cambria Math"/>
              </w:rPr>
            </m:ctrlPr>
          </m:e>
          <m:sub>
            <m:r>
              <w:rPr>
                <w:rFonts w:ascii="Cambria Math" w:hAnsi="Cambria Math"/>
              </w:rPr>
              <m:t>j</m:t>
            </m:r>
            <m:ctrlPr>
              <w:rPr>
                <w:rFonts w:ascii="Cambria Math" w:hAnsi="Cambria Math"/>
              </w:rPr>
            </m:ctrlPr>
          </m:sub>
        </m:sSub>
      </m:oMath>
      <w:r>
        <w:rPr>
          <w:rFonts w:hint="eastAsia"/>
        </w:rPr>
        <w:t>，则令</w:t>
      </w:r>
      <m:oMath>
        <m:sSub>
          <m:sSubPr>
            <m:ctrlPr>
              <w:rPr>
                <w:rFonts w:ascii="Cambria Math" w:hAnsi="Cambria Math"/>
              </w:rPr>
            </m:ctrlPr>
          </m:sSubPr>
          <m:e>
            <m:r>
              <w:rPr>
                <w:rFonts w:ascii="Cambria Math" w:hAnsi="Cambria Math"/>
              </w:rPr>
              <m:t>q</m:t>
            </m:r>
            <m:ctrlPr>
              <w:rPr>
                <w:rFonts w:ascii="Cambria Math" w:hAnsi="Cambria Math"/>
              </w:rPr>
            </m:ctrlPr>
          </m:e>
          <m:sub>
            <m:r>
              <w:rPr>
                <w:rFonts w:ascii="Cambria Math" w:hAnsi="Cambria Math"/>
              </w:rPr>
              <m:t>j</m:t>
            </m:r>
            <m:ctrlPr>
              <w:rPr>
                <w:rFonts w:ascii="Cambria Math" w:hAnsi="Cambria Math"/>
              </w:rPr>
            </m:ctrlPr>
          </m:sub>
        </m:sSub>
        <m:r>
          <m:rPr>
            <m:sty m:val="p"/>
          </m:rPr>
          <w:rPr>
            <w:rFonts w:hint="eastAsia" w:ascii="Cambria Math" w:hAnsi="Cambria Math"/>
          </w:rPr>
          <m:t>=1</m:t>
        </m:r>
        <m:r>
          <m:rPr>
            <m:sty m:val="p"/>
          </m:rPr>
          <w:rPr>
            <w:rFonts w:hint="eastAsia" w:ascii="Cambria Math" w:hAnsi="Cambria Math" w:eastAsia="MS Gothic" w:cs="MS Gothic"/>
          </w:rPr>
          <m:t>-</m:t>
        </m:r>
        <m:sSub>
          <m:sSubPr>
            <m:ctrlPr>
              <w:rPr>
                <w:rFonts w:ascii="Cambria Math" w:hAnsi="Cambria Math"/>
              </w:rPr>
            </m:ctrlPr>
          </m:sSubPr>
          <m:e>
            <m:r>
              <w:rPr>
                <w:rFonts w:ascii="Cambria Math" w:hAnsi="Cambria Math"/>
              </w:rPr>
              <m:t>q</m:t>
            </m:r>
            <m:ctrlPr>
              <w:rPr>
                <w:rFonts w:ascii="Cambria Math" w:hAnsi="Cambria Math"/>
              </w:rPr>
            </m:ctrlPr>
          </m:e>
          <m:sub>
            <m:r>
              <w:rPr>
                <w:rFonts w:ascii="Cambria Math" w:hAnsi="Cambria Math"/>
              </w:rPr>
              <m:t>j</m:t>
            </m:r>
            <m:ctrlPr>
              <w:rPr>
                <w:rFonts w:ascii="Cambria Math" w:hAnsi="Cambria Math"/>
              </w:rPr>
            </m:ctrlPr>
          </m:sub>
        </m:sSub>
      </m:oMath>
      <w:r>
        <w:rPr>
          <w:rFonts w:hint="eastAsia"/>
        </w:rPr>
        <w:t>，由此即实现了</w:t>
      </w:r>
      <w:r>
        <w:t>任意软件度量样本</w:t>
      </w:r>
      <w:r>
        <w:rPr>
          <w:rFonts w:hint="eastAsia"/>
        </w:rPr>
        <w:t>的</w:t>
      </w:r>
      <w:r>
        <w:t>归一化</w:t>
      </w:r>
      <w:r>
        <w:rPr>
          <w:rFonts w:hint="eastAsia"/>
        </w:rPr>
        <w:t>，且度量属性归一化后的值越趋进于1表示该度量属性质量水平越高。归一化后的软件质量数据能够支持软件质量的综合评估。</w:t>
      </w:r>
    </w:p>
    <w:p>
      <w:pPr>
        <w:pStyle w:val="73"/>
      </w:pPr>
      <w:r>
        <w:rPr>
          <w:rFonts w:hint="eastAsia"/>
        </w:rPr>
        <w:t>5</w:t>
      </w:r>
      <w:r>
        <w:t>.</w:t>
      </w:r>
      <w:r>
        <w:rPr>
          <w:rFonts w:hint="eastAsia"/>
        </w:rPr>
        <w:t>2</w:t>
      </w:r>
      <w:r>
        <w:t>.1 质量度量元频率分布高斯混合建模</w:t>
      </w:r>
    </w:p>
    <w:p>
      <w:pPr>
        <w:pStyle w:val="47"/>
        <w:ind w:firstLine="560"/>
      </w:pPr>
      <w:r>
        <w:rPr>
          <w:rFonts w:hint="eastAsia"/>
        </w:rPr>
        <w:t>对软件质量度量元进行归一化，首先需要对软件质量数据进行建模，求得最佳模型表征软件指数数据的特点。</w:t>
      </w:r>
      <w:r>
        <w:t>高斯混合模型是多个高斯分布函数的线性组合，理论上GMM可以拟合任意类型的分布。</w:t>
      </w:r>
      <w:r>
        <w:rPr>
          <w:rFonts w:hint="eastAsia"/>
        </w:rPr>
        <w:t>因此，本项目采用高斯混合模型进行质量数据的建模。</w:t>
      </w:r>
    </w:p>
    <w:p>
      <w:pPr>
        <w:pStyle w:val="47"/>
        <w:ind w:firstLine="560"/>
      </w:pPr>
      <w:r>
        <w:t>对质量度量元的度量值的分布进行高斯混合建模时，选择样本数据</w:t>
      </w:r>
      <w:r>
        <w:rPr>
          <w:rFonts w:hint="eastAsia"/>
        </w:rPr>
        <w:t>相对熵最小时</w:t>
      </w:r>
      <w:r>
        <w:t>超参数</w:t>
      </w:r>
      <w:r>
        <w:rPr>
          <w:i/>
        </w:rPr>
        <w:t>k</w:t>
      </w:r>
      <w:r>
        <w:t>值作为最终高斯混合模型的</w:t>
      </w:r>
      <w:r>
        <w:rPr>
          <w:i/>
        </w:rPr>
        <w:t>k</w:t>
      </w:r>
      <w:r>
        <w:t>值。选择算法如下：针对各个</w:t>
      </w:r>
      <w:r>
        <w:rPr>
          <w:i/>
        </w:rPr>
        <w:t>k</w:t>
      </w:r>
      <w:r>
        <w:t>值，首先，使用无监督的EM算法进行质量度量元度量值分布的高斯混合建模，然后，计算样本数据与所建模型的相对熵，相对熵最小高斯混合模型作为所求高斯混合模型。</w:t>
      </w:r>
    </w:p>
    <w:p>
      <w:pPr>
        <w:pStyle w:val="47"/>
        <w:ind w:firstLine="560"/>
      </w:pPr>
      <w:r>
        <w:t>设软件质量样本集</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n</m:t>
                </m:r>
                <m:ctrlPr>
                  <w:rPr>
                    <w:rFonts w:ascii="Cambria Math" w:hAnsi="Cambria Math"/>
                    <w:i/>
                  </w:rPr>
                </m:ctrlPr>
              </m:sub>
            </m:sSub>
            <m:ctrlPr>
              <w:rPr>
                <w:rFonts w:ascii="Cambria Math" w:hAnsi="Cambria Math"/>
                <w:i/>
              </w:rPr>
            </m:ctrlPr>
          </m:e>
        </m:d>
      </m:oMath>
      <w:r>
        <w:rPr>
          <w:rFonts w:hint="eastAsia"/>
        </w:rPr>
        <w:t>，</w:t>
      </w:r>
      <w:r>
        <w:t>其中</w:t>
      </w:r>
      <m:oMath>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i</m:t>
            </m:r>
            <m:ctrlPr>
              <w:rPr>
                <w:rFonts w:ascii="Cambria Math" w:hAnsi="Cambria Math"/>
                <w:i/>
              </w:rPr>
            </m:ctrlPr>
          </m:sub>
        </m:sSub>
      </m:oMath>
      <w:r>
        <w:t>={</w:t>
      </w:r>
      <m:oMath>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1</m:t>
            </m:r>
            <m:ctrlPr>
              <w:rPr>
                <w:rFonts w:ascii="Cambria Math" w:hAnsi="Cambria Math"/>
                <w:i/>
              </w:rPr>
            </m:ctrlPr>
          </m:sub>
          <m:sup>
            <m:r>
              <w:rPr>
                <w:rFonts w:ascii="Cambria Math" w:hAnsi="Cambria Math"/>
              </w:rPr>
              <m:t>i</m:t>
            </m:r>
            <m:ctrlPr>
              <w:rPr>
                <w:rFonts w:ascii="Cambria Math" w:hAnsi="Cambria Math"/>
                <w:i/>
              </w:rPr>
            </m:ctrlPr>
          </m:sup>
        </m:sSubSup>
        <m:r>
          <w:rPr>
            <w:rFonts w:ascii="Cambria Math" w:hAnsi="Cambria Math"/>
          </w:rPr>
          <m:t>,</m:t>
        </m:r>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up>
            <m:r>
              <w:rPr>
                <w:rFonts w:ascii="Cambria Math" w:hAnsi="Cambria Math"/>
              </w:rPr>
              <m:t>i</m:t>
            </m:r>
            <m:ctrlPr>
              <w:rPr>
                <w:rFonts w:ascii="Cambria Math" w:hAnsi="Cambria Math"/>
                <w:i/>
              </w:rPr>
            </m:ctrlPr>
          </m:sup>
        </m:sSubSup>
        <m:r>
          <w:rPr>
            <w:rFonts w:ascii="Cambria Math" w:hAnsi="Cambria Math"/>
          </w:rPr>
          <m:t>,…,</m:t>
        </m:r>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p</m:t>
            </m:r>
            <m:ctrlPr>
              <w:rPr>
                <w:rFonts w:ascii="Cambria Math" w:hAnsi="Cambria Math"/>
                <w:i/>
              </w:rPr>
            </m:ctrlPr>
          </m:sub>
          <m:sup>
            <m:r>
              <w:rPr>
                <w:rFonts w:ascii="Cambria Math" w:hAnsi="Cambria Math"/>
              </w:rPr>
              <m:t>i</m:t>
            </m:r>
            <m:ctrlPr>
              <w:rPr>
                <w:rFonts w:ascii="Cambria Math" w:hAnsi="Cambria Math"/>
                <w:i/>
              </w:rPr>
            </m:ctrlPr>
          </m:sup>
        </m:sSubSup>
      </m:oMath>
      <w:r>
        <w:t>}是第</w:t>
      </w:r>
      <w:r>
        <w:rPr>
          <w:i/>
        </w:rPr>
        <w:t>i</w:t>
      </w:r>
      <w:r>
        <w:t>个软件质量度量样本，每个软件质量度量样本包括</w:t>
      </w:r>
      <w:r>
        <w:rPr>
          <w:i/>
        </w:rPr>
        <w:t>p</w:t>
      </w:r>
      <w:r>
        <w:t>个质量度量元；</w:t>
      </w:r>
      <m:oMath>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j</m:t>
            </m:r>
            <m:ctrlPr>
              <w:rPr>
                <w:rFonts w:ascii="Cambria Math" w:hAnsi="Cambria Math"/>
                <w:i/>
              </w:rPr>
            </m:ctrlPr>
          </m:sub>
          <m:sup>
            <m:r>
              <w:rPr>
                <w:rFonts w:ascii="Cambria Math" w:hAnsi="Cambria Math"/>
              </w:rPr>
              <m:t>i</m:t>
            </m:r>
            <m:ctrlPr>
              <w:rPr>
                <w:rFonts w:ascii="Cambria Math" w:hAnsi="Cambria Math"/>
                <w:i/>
              </w:rPr>
            </m:ctrlPr>
          </m:sup>
        </m:sSubSup>
      </m:oMath>
      <w:r>
        <w:t>记为第</w:t>
      </w:r>
      <w:r>
        <w:rPr>
          <w:i/>
        </w:rPr>
        <w:t>i</w:t>
      </w:r>
      <w:r>
        <w:t>个软件样本的第</w:t>
      </w:r>
      <w:r>
        <w:rPr>
          <w:i/>
        </w:rPr>
        <w:t>j</w:t>
      </w:r>
      <w:r>
        <w:t>个质量度量元的度量结果。以第</w:t>
      </w:r>
      <w:r>
        <w:rPr>
          <w:i/>
        </w:rPr>
        <w:t>j</w:t>
      </w:r>
      <w:r>
        <w:t>个质量度量元为例介绍高斯混合模型的构建：</w:t>
      </w:r>
    </w:p>
    <w:p>
      <w:pPr>
        <w:pStyle w:val="47"/>
        <w:ind w:firstLine="560"/>
      </w:pPr>
      <w:r>
        <w:t>步骤</w:t>
      </w:r>
      <w:r>
        <w:rPr>
          <w:rFonts w:hint="eastAsia"/>
        </w:rPr>
        <w:t>1：</w:t>
      </w:r>
      <w:r>
        <w:t>首先构造样本数据的第</w:t>
      </w:r>
      <w:r>
        <w:rPr>
          <w:i/>
        </w:rPr>
        <w:t>j</w:t>
      </w:r>
      <w:r>
        <w:rPr>
          <w:rFonts w:hint="eastAsia"/>
        </w:rPr>
        <w:t>个</w:t>
      </w:r>
      <w:r>
        <w:t>质量度量元数据集</w:t>
      </w:r>
      <m:oMath>
        <m:sSub>
          <m:sSubPr>
            <m:ctrlPr>
              <w:rPr>
                <w:rFonts w:ascii="Cambria Math" w:hAnsi="Cambria Math"/>
              </w:rPr>
            </m:ctrlPr>
          </m:sSubPr>
          <m:e>
            <m:r>
              <m:rPr>
                <m:sty m:val="p"/>
              </m:rPr>
              <w:rPr>
                <w:rFonts w:ascii="Cambria Math" w:hAnsi="Cambria Math"/>
              </w:rPr>
              <m:t>S</m:t>
            </m:r>
            <m:ctrlPr>
              <w:rPr>
                <w:rFonts w:ascii="Cambria Math" w:hAnsi="Cambria Math"/>
              </w:rPr>
            </m:ctrlPr>
          </m:e>
          <m:sub>
            <m:r>
              <m:rPr>
                <m:sty m:val="p"/>
              </m:rPr>
              <w:rPr>
                <w:rFonts w:ascii="Cambria Math" w:hAnsi="Cambria Math"/>
              </w:rPr>
              <m:t>j</m:t>
            </m:r>
            <m:ctrlPr>
              <w:rPr>
                <w:rFonts w:ascii="Cambria Math" w:hAnsi="Cambria Math"/>
              </w:rPr>
            </m:ctrlPr>
          </m:sub>
        </m:sSub>
      </m:oMath>
      <w:r>
        <w:t>：</w:t>
      </w:r>
    </w:p>
    <w:p>
      <w:pPr>
        <w:pStyle w:val="47"/>
        <w:ind w:firstLine="560"/>
      </w:pPr>
      <m:oMathPara>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j</m:t>
                  </m:r>
                  <m:ctrlPr>
                    <w:rPr>
                      <w:rFonts w:ascii="Cambria Math" w:hAnsi="Cambria Math"/>
                      <w:i/>
                    </w:rPr>
                  </m:ctrlPr>
                </m:sub>
                <m:sup>
                  <m:r>
                    <w:rPr>
                      <w:rFonts w:ascii="Cambria Math" w:hAnsi="Cambria Math"/>
                    </w:rPr>
                    <m:t>1</m:t>
                  </m:r>
                  <m:ctrlPr>
                    <w:rPr>
                      <w:rFonts w:ascii="Cambria Math" w:hAnsi="Cambria Math"/>
                      <w:i/>
                    </w:rPr>
                  </m:ctrlPr>
                </m:sup>
              </m:sSubSup>
              <m:r>
                <w:rPr>
                  <w:rFonts w:ascii="Cambria Math" w:hAnsi="Cambria Math"/>
                </w:rPr>
                <m:t>,</m:t>
              </m:r>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j</m:t>
                  </m:r>
                  <m:ctrlPr>
                    <w:rPr>
                      <w:rFonts w:ascii="Cambria Math" w:hAnsi="Cambria Math"/>
                      <w:i/>
                    </w:rPr>
                  </m:ctrlPr>
                </m:sub>
                <m:sup>
                  <m:r>
                    <w:rPr>
                      <w:rFonts w:ascii="Cambria Math" w:hAnsi="Cambria Math"/>
                    </w:rPr>
                    <m:t>2</m:t>
                  </m:r>
                  <m:ctrlPr>
                    <w:rPr>
                      <w:rFonts w:ascii="Cambria Math" w:hAnsi="Cambria Math"/>
                      <w:i/>
                    </w:rPr>
                  </m:ctrlPr>
                </m:sup>
              </m:sSubSup>
              <m:r>
                <w:rPr>
                  <w:rFonts w:ascii="Cambria Math" w:hAnsi="Cambria Math"/>
                </w:rPr>
                <m:t>,…,</m:t>
              </m:r>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j</m:t>
                  </m:r>
                  <m:ctrlPr>
                    <w:rPr>
                      <w:rFonts w:ascii="Cambria Math" w:hAnsi="Cambria Math"/>
                      <w:i/>
                    </w:rPr>
                  </m:ctrlPr>
                </m:sub>
                <m:sup>
                  <m:r>
                    <w:rPr>
                      <w:rFonts w:ascii="Cambria Math" w:hAnsi="Cambria Math"/>
                    </w:rPr>
                    <m:t>n</m:t>
                  </m:r>
                  <m:ctrlPr>
                    <w:rPr>
                      <w:rFonts w:ascii="Cambria Math" w:hAnsi="Cambria Math"/>
                      <w:i/>
                    </w:rPr>
                  </m:ctrlPr>
                </m:sup>
              </m:sSubSup>
              <m:ctrlPr>
                <w:rPr>
                  <w:rFonts w:ascii="Cambria Math" w:hAnsi="Cambria Math"/>
                  <w:i/>
                </w:rPr>
              </m:ctrlPr>
            </m:e>
          </m:d>
        </m:oMath>
      </m:oMathPara>
    </w:p>
    <w:p>
      <w:pPr>
        <w:pStyle w:val="47"/>
        <w:ind w:firstLine="560"/>
      </w:pPr>
      <w:r>
        <w:t>其中，</w:t>
      </w:r>
      <m:oMath>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j</m:t>
            </m:r>
            <m:ctrlPr>
              <w:rPr>
                <w:rFonts w:ascii="Cambria Math" w:hAnsi="Cambria Math"/>
                <w:i/>
              </w:rPr>
            </m:ctrlPr>
          </m:sub>
          <m:sup>
            <m:r>
              <w:rPr>
                <w:rFonts w:ascii="Cambria Math" w:hAnsi="Cambria Math"/>
              </w:rPr>
              <m:t>i</m:t>
            </m:r>
            <m:ctrlPr>
              <w:rPr>
                <w:rFonts w:ascii="Cambria Math" w:hAnsi="Cambria Math"/>
                <w:i/>
              </w:rPr>
            </m:ctrlPr>
          </m:sup>
        </m:sSubSup>
      </m:oMath>
      <w:r>
        <w:t>表示第</w:t>
      </w:r>
      <w:r>
        <w:rPr>
          <w:i/>
        </w:rPr>
        <w:t>i</w:t>
      </w:r>
      <w:r>
        <w:t>个样本中第</w:t>
      </w:r>
      <w:r>
        <w:rPr>
          <w:i/>
        </w:rPr>
        <w:t>j</w:t>
      </w:r>
      <w:r>
        <w:t>维度量元的度量值</w:t>
      </w:r>
      <w:r>
        <w:rPr>
          <w:rFonts w:hint="eastAsia"/>
        </w:rPr>
        <w:t>；</w:t>
      </w:r>
    </w:p>
    <w:p>
      <w:pPr>
        <w:pStyle w:val="47"/>
        <w:ind w:firstLine="560"/>
      </w:pPr>
      <w:r>
        <w:t>步骤</w:t>
      </w:r>
      <w:r>
        <w:rPr>
          <w:rFonts w:hint="eastAsia"/>
        </w:rPr>
        <w:t>2：</w:t>
      </w:r>
      <w:r>
        <w:t>初始化高斯混合模型的分量个数为</w:t>
      </w:r>
      <m:oMath>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j</m:t>
            </m:r>
            <m:ctrlPr>
              <w:rPr>
                <w:rFonts w:ascii="Cambria Math" w:hAnsi="Cambria Math"/>
              </w:rPr>
            </m:ctrlPr>
          </m:sub>
        </m:sSub>
      </m:oMath>
      <w:r>
        <w:t>，建立高斯混合模型</w:t>
      </w:r>
      <m:oMath>
        <m:sSub>
          <m:sSubPr>
            <m:ctrlPr>
              <w:rPr>
                <w:rFonts w:ascii="Cambria Math" w:hAnsi="Cambria Math"/>
              </w:rPr>
            </m:ctrlPr>
          </m:sSubPr>
          <m:e>
            <m:r>
              <w:rPr>
                <w:rFonts w:ascii="Cambria Math" w:hAnsi="Cambria Math"/>
              </w:rPr>
              <m:t>GMM</m:t>
            </m:r>
            <m:ctrlPr>
              <w:rPr>
                <w:rFonts w:ascii="Cambria Math" w:hAnsi="Cambria Math"/>
              </w:rPr>
            </m:ctrlPr>
          </m:e>
          <m:sub>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w:rPr>
                    <w:rFonts w:ascii="Cambria Math" w:hAnsi="Cambria Math"/>
                  </w:rPr>
                  <m:t>π</m:t>
                </m:r>
                <m:ctrlPr>
                  <w:rPr>
                    <w:rFonts w:ascii="Cambria Math" w:hAnsi="Cambria Math"/>
                  </w:rPr>
                </m:ctrlPr>
              </m:e>
              <m:sub>
                <m:r>
                  <w:rPr>
                    <w:rFonts w:ascii="Cambria Math" w:hAnsi="Cambria Math"/>
                  </w:rPr>
                  <m:t>j</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d>
      </m:oMath>
      <w:r>
        <w:t>，则有：</w:t>
      </w:r>
    </w:p>
    <w:p>
      <w:pPr>
        <w:pStyle w:val="47"/>
        <w:spacing w:line="240" w:lineRule="auto"/>
        <w:ind w:firstLine="0" w:firstLineChars="0"/>
        <w:jc w:val="center"/>
        <w:rPr>
          <w:szCs w:val="28"/>
        </w:rPr>
      </w:pPr>
      <m:oMathPara>
        <m:oMath>
          <m:sSub>
            <m:sSubPr>
              <m:ctrlPr>
                <w:rPr>
                  <w:rFonts w:ascii="Cambria Math" w:hAnsi="Cambria Math"/>
                  <w:szCs w:val="28"/>
                </w:rPr>
              </m:ctrlPr>
            </m:sSubPr>
            <m:e>
              <m:r>
                <w:rPr>
                  <w:rFonts w:ascii="Cambria Math" w:hAnsi="Cambria Math"/>
                  <w:szCs w:val="28"/>
                </w:rPr>
                <m:t>GMM</m:t>
              </m:r>
              <m:ctrlPr>
                <w:rPr>
                  <w:rFonts w:ascii="Cambria Math" w:hAnsi="Cambria Math"/>
                  <w:szCs w:val="28"/>
                </w:rPr>
              </m:ctrlPr>
            </m:e>
            <m:sub>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ctrlPr>
                <w:rPr>
                  <w:rFonts w:ascii="Cambria Math" w:hAnsi="Cambria Math"/>
                  <w:szCs w:val="28"/>
                </w:rPr>
              </m:ctrlPr>
            </m:sub>
          </m:sSub>
          <m:d>
            <m:dPr>
              <m:ctrlPr>
                <w:rPr>
                  <w:rFonts w:ascii="Cambria Math" w:hAnsi="Cambria Math"/>
                  <w:szCs w:val="28"/>
                </w:rPr>
              </m:ctrlPr>
            </m:dPr>
            <m:e>
              <m:sSub>
                <m:sSubPr>
                  <m:ctrlPr>
                    <w:rPr>
                      <w:rFonts w:ascii="Cambria Math" w:hAnsi="Cambria Math"/>
                      <w:szCs w:val="28"/>
                    </w:rPr>
                  </m:ctrlPr>
                </m:sSubPr>
                <m:e>
                  <m:r>
                    <w:rPr>
                      <w:rFonts w:ascii="Cambria Math" w:hAnsi="Cambria Math"/>
                      <w:szCs w:val="28"/>
                    </w:rPr>
                    <m:t>π</m:t>
                  </m:r>
                  <m:ctrlPr>
                    <w:rPr>
                      <w:rFonts w:ascii="Cambria Math" w:hAnsi="Cambria Math"/>
                      <w:szCs w:val="28"/>
                    </w:rPr>
                  </m:ctrlPr>
                </m:e>
                <m:sub>
                  <m:r>
                    <w:rPr>
                      <w:rFonts w:ascii="Cambria Math" w:hAnsi="Cambria Math"/>
                      <w:szCs w:val="28"/>
                    </w:rPr>
                    <m:t>j</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μ</m:t>
                  </m:r>
                  <m:ctrlPr>
                    <w:rPr>
                      <w:rFonts w:ascii="Cambria Math" w:hAnsi="Cambria Math"/>
                      <w:szCs w:val="28"/>
                    </w:rPr>
                  </m:ctrlPr>
                </m:e>
                <m:sub>
                  <m:r>
                    <w:rPr>
                      <w:rFonts w:ascii="Cambria Math" w:hAnsi="Cambria Math"/>
                      <w:szCs w:val="28"/>
                    </w:rPr>
                    <m:t>j</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Σ</m:t>
                  </m:r>
                  <m:ctrlPr>
                    <w:rPr>
                      <w:rFonts w:ascii="Cambria Math" w:hAnsi="Cambria Math"/>
                      <w:szCs w:val="28"/>
                    </w:rPr>
                  </m:ctrlPr>
                </m:e>
                <m:sub>
                  <m:r>
                    <w:rPr>
                      <w:rFonts w:ascii="Cambria Math" w:hAnsi="Cambria Math"/>
                      <w:szCs w:val="28"/>
                    </w:rPr>
                    <m:t>j</m:t>
                  </m:r>
                  <m:ctrlPr>
                    <w:rPr>
                      <w:rFonts w:ascii="Cambria Math" w:hAnsi="Cambria Math"/>
                      <w:szCs w:val="28"/>
                    </w:rPr>
                  </m:ctrlPr>
                </m:sub>
              </m:sSub>
              <m:ctrlPr>
                <w:rPr>
                  <w:rFonts w:ascii="Cambria Math" w:hAnsi="Cambria Math"/>
                  <w:szCs w:val="28"/>
                </w:rPr>
              </m:ctrlPr>
            </m:e>
          </m:d>
          <m:r>
            <m:rPr>
              <m:sty m:val="p"/>
            </m:rPr>
            <w:rPr>
              <w:rFonts w:ascii="Cambria Math" w:hAnsi="Cambria Math"/>
              <w:szCs w:val="28"/>
            </w:rPr>
            <m:t>=</m:t>
          </m:r>
          <m:nary>
            <m:naryPr>
              <m:chr m:val="∑"/>
              <m:limLoc m:val="undOvr"/>
              <m:ctrlPr>
                <w:rPr>
                  <w:rFonts w:ascii="Cambria Math" w:hAnsi="Cambria Math"/>
                  <w:szCs w:val="28"/>
                </w:rPr>
              </m:ctrlPr>
            </m:naryPr>
            <m:sub>
              <m:r>
                <w:rPr>
                  <w:rFonts w:ascii="Cambria Math" w:hAnsi="Cambria Math"/>
                  <w:szCs w:val="28"/>
                </w:rPr>
                <m:t>k</m:t>
              </m:r>
              <m:r>
                <m:rPr>
                  <m:sty m:val="p"/>
                </m:rPr>
                <w:rPr>
                  <w:rFonts w:ascii="Cambria Math" w:hAnsi="Cambria Math"/>
                  <w:szCs w:val="28"/>
                </w:rPr>
                <m:t>=1</m:t>
              </m:r>
              <m:ctrlPr>
                <w:rPr>
                  <w:rFonts w:ascii="Cambria Math" w:hAnsi="Cambria Math"/>
                  <w:szCs w:val="28"/>
                </w:rPr>
              </m:ctrlPr>
            </m:sub>
            <m:sup>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ctrlPr>
                <w:rPr>
                  <w:rFonts w:ascii="Cambria Math" w:hAnsi="Cambria Math"/>
                  <w:szCs w:val="28"/>
                </w:rPr>
              </m:ctrlPr>
            </m:sup>
            <m:e>
              <m:sSub>
                <m:sSubPr>
                  <m:ctrlPr>
                    <w:rPr>
                      <w:rFonts w:ascii="Cambria Math" w:hAnsi="Cambria Math"/>
                      <w:szCs w:val="28"/>
                    </w:rPr>
                  </m:ctrlPr>
                </m:sSubPr>
                <m:e>
                  <m:r>
                    <w:rPr>
                      <w:rFonts w:ascii="Cambria Math" w:hAnsi="Cambria Math"/>
                      <w:szCs w:val="28"/>
                    </w:rPr>
                    <m:t>π</m:t>
                  </m:r>
                  <m:ctrlPr>
                    <w:rPr>
                      <w:rFonts w:ascii="Cambria Math" w:hAnsi="Cambria Math"/>
                      <w:szCs w:val="28"/>
                    </w:rPr>
                  </m:ctrlPr>
                </m:e>
                <m:sub>
                  <m:r>
                    <w:rPr>
                      <w:rFonts w:ascii="Cambria Math" w:hAnsi="Cambria Math"/>
                      <w:szCs w:val="28"/>
                    </w:rPr>
                    <m:t>k</m:t>
                  </m:r>
                  <m:ctrlPr>
                    <w:rPr>
                      <w:rFonts w:ascii="Cambria Math" w:hAnsi="Cambria Math"/>
                      <w:szCs w:val="28"/>
                    </w:rPr>
                  </m:ctrlPr>
                </m:sub>
              </m:sSub>
              <m:r>
                <w:rPr>
                  <w:rFonts w:ascii="Cambria Math" w:hAnsi="Cambria Math"/>
                  <w:szCs w:val="28"/>
                </w:rPr>
                <m:t>N</m:t>
              </m:r>
              <m:r>
                <m:rPr>
                  <m:sty m:val="p"/>
                </m:rPr>
                <w:rPr>
                  <w:rFonts w:ascii="Cambria Math" w:hAnsi="Cambria Math"/>
                  <w:szCs w:val="28"/>
                </w:rPr>
                <m:t>(</m:t>
              </m:r>
              <m:r>
                <w:rPr>
                  <w:rFonts w:ascii="Cambria Math" w:hAnsi="Cambria Math"/>
                  <w:szCs w:val="28"/>
                </w:rPr>
                <m:t>x</m:t>
              </m:r>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μ</m:t>
                  </m:r>
                  <m:ctrlPr>
                    <w:rPr>
                      <w:rFonts w:ascii="Cambria Math" w:hAnsi="Cambria Math"/>
                      <w:szCs w:val="28"/>
                    </w:rPr>
                  </m:ctrlPr>
                </m:e>
                <m:sub>
                  <m:r>
                    <w:rPr>
                      <w:rFonts w:ascii="Cambria Math" w:hAnsi="Cambria Math"/>
                      <w:szCs w:val="28"/>
                    </w:rPr>
                    <m:t>k</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Σ</m:t>
                  </m:r>
                  <m:ctrlPr>
                    <w:rPr>
                      <w:rFonts w:ascii="Cambria Math" w:hAnsi="Cambria Math"/>
                      <w:szCs w:val="28"/>
                    </w:rPr>
                  </m:ctrlPr>
                </m:e>
                <m:sub>
                  <m:r>
                    <w:rPr>
                      <w:rFonts w:ascii="Cambria Math" w:hAnsi="Cambria Math"/>
                      <w:szCs w:val="28"/>
                    </w:rPr>
                    <m:t>k</m:t>
                  </m:r>
                  <m:ctrlPr>
                    <w:rPr>
                      <w:rFonts w:ascii="Cambria Math" w:hAnsi="Cambria Math"/>
                      <w:szCs w:val="28"/>
                    </w:rPr>
                  </m:ctrlPr>
                </m:sub>
              </m:sSub>
              <m:r>
                <m:rPr>
                  <m:sty m:val="p"/>
                </m:rPr>
                <w:rPr>
                  <w:rFonts w:ascii="Cambria Math" w:hAnsi="Cambria Math"/>
                  <w:szCs w:val="28"/>
                </w:rPr>
                <m:t>)</m:t>
              </m:r>
              <m:ctrlPr>
                <w:rPr>
                  <w:rFonts w:ascii="Cambria Math" w:hAnsi="Cambria Math"/>
                  <w:szCs w:val="28"/>
                </w:rPr>
              </m:ctrlPr>
            </m:e>
          </m:nary>
        </m:oMath>
      </m:oMathPara>
    </w:p>
    <w:p>
      <w:pPr>
        <w:pStyle w:val="47"/>
        <w:ind w:firstLine="560"/>
        <w:rPr>
          <w:szCs w:val="28"/>
        </w:rPr>
      </w:pPr>
      <w:r>
        <w:rPr>
          <w:szCs w:val="28"/>
        </w:rPr>
        <w:t>步骤</w:t>
      </w:r>
      <w:r>
        <w:rPr>
          <w:rFonts w:hint="eastAsia"/>
          <w:szCs w:val="28"/>
        </w:rPr>
        <w:t>3：</w:t>
      </w:r>
      <w:r>
        <w:rPr>
          <w:szCs w:val="28"/>
        </w:rPr>
        <w:t>计算高斯混合模型</w:t>
      </w:r>
      <m:oMath>
        <m:sSub>
          <m:sSubPr>
            <m:ctrlPr>
              <w:rPr>
                <w:rFonts w:ascii="Cambria Math" w:hAnsi="Cambria Math"/>
                <w:i/>
                <w:szCs w:val="28"/>
              </w:rPr>
            </m:ctrlPr>
          </m:sSubPr>
          <m:e>
            <m:r>
              <w:rPr>
                <w:rFonts w:ascii="Cambria Math" w:hAnsi="Cambria Math"/>
                <w:szCs w:val="28"/>
              </w:rPr>
              <m:t>GMM</m:t>
            </m:r>
            <m:ctrlPr>
              <w:rPr>
                <w:rFonts w:ascii="Cambria Math" w:hAnsi="Cambria Math"/>
                <w:i/>
                <w:szCs w:val="28"/>
              </w:rPr>
            </m:ctrlPr>
          </m:e>
          <m:sub>
            <m:sSub>
              <m:sSubPr>
                <m:ctrlPr>
                  <w:rPr>
                    <w:rFonts w:ascii="Cambria Math" w:hAnsi="Cambria Math"/>
                    <w:i/>
                    <w:szCs w:val="28"/>
                  </w:rPr>
                </m:ctrlPr>
              </m:sSubPr>
              <m:e>
                <m:r>
                  <w:rPr>
                    <w:rFonts w:ascii="Cambria Math" w:hAnsi="Cambria Math"/>
                    <w:szCs w:val="28"/>
                  </w:rPr>
                  <m:t>k</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ctrlPr>
              <w:rPr>
                <w:rFonts w:ascii="Cambria Math" w:hAnsi="Cambria Math"/>
                <w:i/>
                <w:szCs w:val="28"/>
              </w:rPr>
            </m:ctrlP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π</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Σ</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ctrlPr>
              <w:rPr>
                <w:rFonts w:ascii="Cambria Math" w:hAnsi="Cambria Math"/>
                <w:i/>
                <w:szCs w:val="28"/>
              </w:rPr>
            </m:ctrlPr>
          </m:e>
        </m:d>
      </m:oMath>
      <w:r>
        <w:rPr>
          <w:szCs w:val="28"/>
        </w:rPr>
        <w:t>与真实样本的相对熵</w:t>
      </w:r>
      <m:oMath>
        <m:sSub>
          <m:sSubPr>
            <m:ctrlPr>
              <w:rPr>
                <w:rFonts w:ascii="Cambria Math" w:hAnsi="Cambria Math"/>
                <w:szCs w:val="28"/>
              </w:rPr>
            </m:ctrlPr>
          </m:sSubPr>
          <m:e>
            <m:r>
              <w:rPr>
                <w:rFonts w:ascii="Cambria Math" w:hAnsi="Cambria Math"/>
                <w:szCs w:val="28"/>
              </w:rPr>
              <m:t>D</m:t>
            </m:r>
            <m:ctrlPr>
              <w:rPr>
                <w:rFonts w:ascii="Cambria Math" w:hAnsi="Cambria Math"/>
                <w:szCs w:val="28"/>
              </w:rPr>
            </m:ctrlPr>
          </m:e>
          <m:sub>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ctrlPr>
              <w:rPr>
                <w:rFonts w:ascii="Cambria Math" w:hAnsi="Cambria Math"/>
                <w:szCs w:val="28"/>
              </w:rPr>
            </m:ctrlPr>
          </m:sub>
        </m:sSub>
      </m:oMath>
      <w:r>
        <w:rPr>
          <w:szCs w:val="28"/>
        </w:rPr>
        <w:t>；</w:t>
      </w:r>
    </w:p>
    <w:p>
      <w:pPr>
        <w:pStyle w:val="47"/>
        <w:ind w:firstLine="560"/>
        <w:rPr>
          <w:szCs w:val="28"/>
        </w:rPr>
      </w:pPr>
      <w:r>
        <w:rPr>
          <w:szCs w:val="28"/>
        </w:rPr>
        <w:t>步骤</w:t>
      </w:r>
      <w:r>
        <w:rPr>
          <w:rFonts w:hint="eastAsia"/>
          <w:szCs w:val="28"/>
        </w:rPr>
        <w:t>4：</w:t>
      </w:r>
      <w:r>
        <w:rPr>
          <w:szCs w:val="28"/>
        </w:rPr>
        <w:t>从</w:t>
      </w:r>
      <m:oMath>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oMath>
      <w:r>
        <w:rPr>
          <w:szCs w:val="28"/>
        </w:rPr>
        <w:t>=1开始不断增大</w:t>
      </w:r>
      <m:oMath>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oMath>
      <w:r>
        <w:rPr>
          <w:szCs w:val="28"/>
        </w:rPr>
        <w:t>值，并重复步骤（2）、（3），即可得到不同</w:t>
      </w:r>
      <m:oMath>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oMath>
      <w:r>
        <w:rPr>
          <w:szCs w:val="28"/>
        </w:rPr>
        <w:t>值下的相对熵</w:t>
      </w:r>
      <m:oMath>
        <m:sSub>
          <m:sSubPr>
            <m:ctrlPr>
              <w:rPr>
                <w:rFonts w:ascii="Cambria Math" w:hAnsi="Cambria Math"/>
                <w:szCs w:val="28"/>
              </w:rPr>
            </m:ctrlPr>
          </m:sSubPr>
          <m:e>
            <m:r>
              <w:rPr>
                <w:rFonts w:ascii="Cambria Math" w:hAnsi="Cambria Math"/>
                <w:szCs w:val="28"/>
              </w:rPr>
              <m:t>D</m:t>
            </m:r>
            <m:ctrlPr>
              <w:rPr>
                <w:rFonts w:ascii="Cambria Math" w:hAnsi="Cambria Math"/>
                <w:szCs w:val="28"/>
              </w:rPr>
            </m:ctrlPr>
          </m:e>
          <m:sub>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ctrlPr>
              <w:rPr>
                <w:rFonts w:ascii="Cambria Math" w:hAnsi="Cambria Math"/>
                <w:szCs w:val="28"/>
              </w:rPr>
            </m:ctrlPr>
          </m:sub>
        </m:sSub>
      </m:oMath>
      <w:r>
        <w:rPr>
          <w:szCs w:val="28"/>
        </w:rPr>
        <w:t>，根据</w:t>
      </w:r>
      <m:oMath>
        <m:sSub>
          <m:sSubPr>
            <m:ctrlPr>
              <w:rPr>
                <w:rFonts w:ascii="Cambria Math" w:hAnsi="Cambria Math"/>
                <w:szCs w:val="28"/>
              </w:rPr>
            </m:ctrlPr>
          </m:sSubPr>
          <m:e>
            <m:r>
              <w:rPr>
                <w:rFonts w:ascii="Cambria Math" w:hAnsi="Cambria Math"/>
                <w:szCs w:val="28"/>
              </w:rPr>
              <m:t>D</m:t>
            </m:r>
            <m:ctrlPr>
              <w:rPr>
                <w:rFonts w:ascii="Cambria Math" w:hAnsi="Cambria Math"/>
                <w:szCs w:val="28"/>
              </w:rPr>
            </m:ctrlPr>
          </m:e>
          <m:sub>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ctrlPr>
              <w:rPr>
                <w:rFonts w:ascii="Cambria Math" w:hAnsi="Cambria Math"/>
                <w:szCs w:val="28"/>
              </w:rPr>
            </m:ctrlPr>
          </m:sub>
        </m:sSub>
      </m:oMath>
      <w:r>
        <w:rPr>
          <w:szCs w:val="28"/>
        </w:rPr>
        <w:t>跟随</w:t>
      </w:r>
      <m:oMath>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oMath>
      <w:r>
        <w:rPr>
          <w:szCs w:val="28"/>
        </w:rPr>
        <w:t>变化趋势，求出最佳的</w:t>
      </w:r>
      <m:oMath>
        <m:sSub>
          <m:sSubPr>
            <m:ctrlPr>
              <w:rPr>
                <w:rFonts w:ascii="Cambria Math" w:hAnsi="Cambria Math"/>
                <w:szCs w:val="28"/>
              </w:rPr>
            </m:ctrlPr>
          </m:sSubPr>
          <m:e>
            <m:r>
              <w:rPr>
                <w:rFonts w:ascii="Cambria Math" w:hAnsi="Cambria Math"/>
                <w:szCs w:val="28"/>
              </w:rPr>
              <m:t>k</m:t>
            </m:r>
            <m:ctrlPr>
              <w:rPr>
                <w:rFonts w:ascii="Cambria Math" w:hAnsi="Cambria Math"/>
                <w:szCs w:val="28"/>
              </w:rPr>
            </m:ctrlPr>
          </m:e>
          <m:sub>
            <m:r>
              <w:rPr>
                <w:rFonts w:ascii="Cambria Math" w:hAnsi="Cambria Math"/>
                <w:szCs w:val="28"/>
              </w:rPr>
              <m:t>j</m:t>
            </m:r>
            <m:ctrlPr>
              <w:rPr>
                <w:rFonts w:ascii="Cambria Math" w:hAnsi="Cambria Math"/>
                <w:szCs w:val="28"/>
              </w:rPr>
            </m:ctrlPr>
          </m:sub>
        </m:sSub>
      </m:oMath>
      <w:r>
        <w:rPr>
          <w:szCs w:val="28"/>
        </w:rPr>
        <w:t>值，设为</w:t>
      </w:r>
      <m:oMath>
        <m:sSub>
          <m:sSubPr>
            <m:ctrlPr>
              <w:rPr>
                <w:rFonts w:ascii="Cambria Math" w:hAnsi="Cambria Math"/>
                <w:i/>
                <w:szCs w:val="28"/>
              </w:rPr>
            </m:ctrlPr>
          </m:sSubPr>
          <m:e>
            <m:r>
              <w:rPr>
                <w:rFonts w:ascii="Cambria Math" w:hAnsi="Cambria Math"/>
                <w:szCs w:val="28"/>
              </w:rPr>
              <m:t>K</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oMath>
      <w:r>
        <w:rPr>
          <w:szCs w:val="28"/>
        </w:rPr>
        <w:t>。则质量度量元</w:t>
      </w:r>
      <w:r>
        <w:rPr>
          <w:i/>
          <w:szCs w:val="28"/>
        </w:rPr>
        <w:t>j</w:t>
      </w:r>
      <w:r>
        <w:rPr>
          <w:szCs w:val="28"/>
        </w:rPr>
        <w:t>的高斯混合模型</w:t>
      </w:r>
      <m:oMath>
        <m:sSub>
          <m:sSubPr>
            <m:ctrlPr>
              <w:rPr>
                <w:rFonts w:ascii="Cambria Math" w:hAnsi="Cambria Math"/>
                <w:i/>
                <w:szCs w:val="28"/>
              </w:rPr>
            </m:ctrlPr>
          </m:sSubPr>
          <m:e>
            <m:r>
              <w:rPr>
                <w:rFonts w:ascii="Cambria Math" w:hAnsi="Cambria Math"/>
                <w:szCs w:val="28"/>
              </w:rPr>
              <m:t>GMM</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π</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Σ</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ctrlPr>
              <w:rPr>
                <w:rFonts w:ascii="Cambria Math" w:hAnsi="Cambria Math"/>
                <w:i/>
                <w:szCs w:val="28"/>
              </w:rPr>
            </m:ctrlPr>
          </m:e>
        </m:d>
        <m:r>
          <w:rPr>
            <w:rFonts w:ascii="Cambria Math" w:hAnsi="Cambria Math"/>
            <w:szCs w:val="28"/>
          </w:rPr>
          <m:t>=</m:t>
        </m:r>
        <m:sSub>
          <m:sSubPr>
            <m:ctrlPr>
              <w:rPr>
                <w:rFonts w:ascii="Cambria Math" w:hAnsi="Cambria Math"/>
                <w:i/>
                <w:szCs w:val="28"/>
              </w:rPr>
            </m:ctrlPr>
          </m:sSubPr>
          <m:e>
            <m:r>
              <w:rPr>
                <w:rFonts w:ascii="Cambria Math" w:hAnsi="Cambria Math"/>
                <w:szCs w:val="28"/>
              </w:rPr>
              <m:t>GMM</m:t>
            </m:r>
            <m:ctrlPr>
              <w:rPr>
                <w:rFonts w:ascii="Cambria Math" w:hAnsi="Cambria Math"/>
                <w:i/>
                <w:szCs w:val="28"/>
              </w:rPr>
            </m:ctrlPr>
          </m:e>
          <m:sub>
            <m:sSub>
              <m:sSubPr>
                <m:ctrlPr>
                  <w:rPr>
                    <w:rFonts w:ascii="Cambria Math" w:hAnsi="Cambria Math"/>
                    <w:i/>
                    <w:szCs w:val="28"/>
                  </w:rPr>
                </m:ctrlPr>
              </m:sSubPr>
              <m:e>
                <m:r>
                  <w:rPr>
                    <w:rFonts w:ascii="Cambria Math" w:hAnsi="Cambria Math"/>
                    <w:szCs w:val="28"/>
                  </w:rPr>
                  <m:t>K</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ctrlPr>
              <w:rPr>
                <w:rFonts w:ascii="Cambria Math" w:hAnsi="Cambria Math"/>
                <w:i/>
                <w:szCs w:val="28"/>
              </w:rPr>
            </m:ctrlP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π</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Σ</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ctrlPr>
              <w:rPr>
                <w:rFonts w:ascii="Cambria Math" w:hAnsi="Cambria Math"/>
                <w:i/>
                <w:szCs w:val="28"/>
              </w:rPr>
            </m:ctrlPr>
          </m:e>
        </m:d>
      </m:oMath>
      <w:r>
        <w:rPr>
          <w:rFonts w:hint="eastAsia"/>
          <w:szCs w:val="28"/>
        </w:rPr>
        <w:t>；</w:t>
      </w:r>
    </w:p>
    <w:p>
      <w:pPr>
        <w:pStyle w:val="47"/>
        <w:ind w:firstLine="560"/>
        <w:rPr>
          <w:szCs w:val="28"/>
        </w:rPr>
      </w:pPr>
      <w:r>
        <w:rPr>
          <w:szCs w:val="28"/>
        </w:rPr>
        <w:t>步骤</w:t>
      </w:r>
      <w:r>
        <w:rPr>
          <w:rFonts w:hint="eastAsia"/>
          <w:szCs w:val="28"/>
        </w:rPr>
        <w:t>5：</w:t>
      </w:r>
      <w:r>
        <w:rPr>
          <w:szCs w:val="28"/>
        </w:rPr>
        <w:t>依次构建各质量度量元数据集，重复步骤（1）~（4），得到每个度量元</w:t>
      </w:r>
      <w:r>
        <w:rPr>
          <w:i/>
          <w:szCs w:val="28"/>
        </w:rPr>
        <w:t>j</w:t>
      </w:r>
      <w:r>
        <w:rPr>
          <w:szCs w:val="28"/>
        </w:rPr>
        <w:t>的高斯混合模型</w:t>
      </w:r>
      <m:oMath>
        <m:sSub>
          <m:sSubPr>
            <m:ctrlPr>
              <w:rPr>
                <w:rFonts w:ascii="Cambria Math" w:hAnsi="Cambria Math"/>
                <w:i/>
                <w:szCs w:val="28"/>
              </w:rPr>
            </m:ctrlPr>
          </m:sSubPr>
          <m:e>
            <m:r>
              <w:rPr>
                <w:rFonts w:ascii="Cambria Math" w:hAnsi="Cambria Math"/>
                <w:szCs w:val="28"/>
              </w:rPr>
              <m:t>GMM</m:t>
            </m:r>
            <m:ctrlPr>
              <w:rPr>
                <w:rFonts w:ascii="Cambria Math" w:hAnsi="Cambria Math"/>
                <w:i/>
                <w:szCs w:val="28"/>
              </w:rPr>
            </m:ctrlPr>
          </m:e>
          <m:sub>
            <m:r>
              <w:rPr>
                <w:rFonts w:ascii="Cambria Math" w:hAnsi="Cambria Math"/>
                <w:szCs w:val="28"/>
              </w:rPr>
              <m:t>j</m:t>
            </m:r>
            <m:ctrlPr>
              <w:rPr>
                <w:rFonts w:ascii="Cambria Math" w:hAnsi="Cambria Math"/>
                <w:i/>
                <w:szCs w:val="28"/>
              </w:rPr>
            </m:ctrlPr>
          </m:sub>
        </m:sSub>
      </m:oMath>
      <w:r>
        <w:rPr>
          <w:szCs w:val="28"/>
        </w:rPr>
        <w:t>。</w:t>
      </w:r>
    </w:p>
    <w:p>
      <w:pPr>
        <w:pStyle w:val="47"/>
        <w:ind w:firstLine="560"/>
        <w:rPr>
          <w:szCs w:val="28"/>
        </w:rPr>
      </w:pPr>
      <w:r>
        <w:rPr>
          <w:szCs w:val="28"/>
        </w:rPr>
        <w:t>由此，即完成了质量度量元的高斯混合模型构建。</w:t>
      </w:r>
    </w:p>
    <w:p>
      <w:pPr>
        <w:pStyle w:val="73"/>
      </w:pPr>
      <w:r>
        <w:rPr>
          <w:rFonts w:hint="eastAsia"/>
        </w:rPr>
        <w:t xml:space="preserve">5.2.2 </w:t>
      </w:r>
      <w:r>
        <w:t>度量元概率归一化计算</w:t>
      </w:r>
    </w:p>
    <w:p>
      <w:pPr>
        <w:pStyle w:val="47"/>
        <w:ind w:firstLine="560"/>
      </w:pPr>
      <w:r>
        <w:t>基于质量度量元频率分布高斯混合建模构建的各质量度量元的高斯混合模型本质上是度量元的概率密度分布模型，因而基于概率统计分布函数相关概念，可以方便的实现质量度量元的</w:t>
      </w:r>
      <w:r>
        <w:rPr>
          <w:rFonts w:hint="eastAsia"/>
        </w:rPr>
        <w:t>范围</w:t>
      </w:r>
      <w:r>
        <w:t>归一化计算</w:t>
      </w:r>
      <w:r>
        <w:rPr>
          <w:rFonts w:hint="eastAsia"/>
        </w:rPr>
        <w:t>，将质量度量数据归一化至[0,1]或(0,1]范围内</w:t>
      </w:r>
      <w:r>
        <w:t>。</w:t>
      </w:r>
    </w:p>
    <w:p>
      <w:pPr>
        <w:pStyle w:val="47"/>
        <w:ind w:firstLine="560"/>
      </w:pPr>
      <w:r>
        <w:t>分布函数定义为随机变量X取值小于x的累积概率，也称为概率累积函数。使用高斯混合分布拟合特征X的概率密度函数</w:t>
      </w:r>
      <m:oMath>
        <m:r>
          <w:rPr>
            <w:rFonts w:ascii="Cambria Math" w:hAnsi="Cambria Math"/>
          </w:rPr>
          <m:t>p</m:t>
        </m:r>
        <m:d>
          <m:dPr>
            <m:ctrlPr>
              <w:rPr>
                <w:rFonts w:ascii="Cambria Math" w:hAnsi="Cambria Math"/>
              </w:rPr>
            </m:ctrlPr>
          </m:dPr>
          <m:e>
            <m:r>
              <w:rPr>
                <w:rFonts w:ascii="Cambria Math" w:hAnsi="Cambria Math"/>
              </w:rPr>
              <m:t>x</m:t>
            </m:r>
            <m:ctrlPr>
              <w:rPr>
                <w:rFonts w:ascii="Cambria Math" w:hAnsi="Cambria Math"/>
              </w:rPr>
            </m:ctrlPr>
          </m:e>
        </m:d>
      </m:oMath>
      <w:r>
        <w:t>时，X的分布函数为：</w:t>
      </w:r>
    </w:p>
    <w:p>
      <w:pPr>
        <w:pStyle w:val="47"/>
        <w:spacing w:line="240" w:lineRule="auto"/>
        <w:ind w:firstLine="0" w:firstLineChars="0"/>
        <w:rPr>
          <w:i/>
        </w:rPr>
      </w:pPr>
      <m:oMathPara>
        <m:oMath>
          <m:r>
            <w:rPr>
              <w:rFonts w:ascii="Cambria Math" w:hAnsi="Cambria Math"/>
            </w:rPr>
            <m:t>F</m:t>
          </m:r>
          <m:d>
            <m:dPr>
              <m:ctrlPr>
                <w:rPr>
                  <w:rFonts w:ascii="Cambria Math" w:hAnsi="Cambria Math"/>
                  <w:i/>
                </w:rPr>
              </m:ctrlPr>
            </m:dPr>
            <m:e>
              <m:r>
                <w:rPr>
                  <w:rFonts w:ascii="Cambria Math" w:hAnsi="Cambria Math"/>
                </w:rPr>
                <m:t>x</m:t>
              </m:r>
              <m:ctrlPr>
                <w:rPr>
                  <w:rFonts w:ascii="Cambria Math" w:hAnsi="Cambria Math"/>
                  <w:i/>
                </w:rPr>
              </m:ctrlP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m:t>
              </m:r>
              <m:ctrlPr>
                <w:rPr>
                  <w:rFonts w:ascii="Cambria Math" w:hAnsi="Cambria Math"/>
                  <w:i/>
                </w:rPr>
              </m:ctrlPr>
            </m:sub>
            <m:sup>
              <m:r>
                <w:rPr>
                  <w:rFonts w:ascii="Cambria Math" w:hAnsi="Cambria Math"/>
                </w:rPr>
                <m:t>x</m:t>
              </m:r>
              <m:ctrlPr>
                <w:rPr>
                  <w:rFonts w:ascii="Cambria Math" w:hAnsi="Cambria Math"/>
                  <w:i/>
                </w:rPr>
              </m:ctrlPr>
            </m:sup>
            <m:e>
              <m:r>
                <w:rPr>
                  <w:rFonts w:ascii="Cambria Math" w:hAnsi="Cambria Math"/>
                </w:rPr>
                <m:t>p</m:t>
              </m:r>
              <m:d>
                <m:dPr>
                  <m:ctrlPr>
                    <w:rPr>
                      <w:rFonts w:ascii="Cambria Math" w:hAnsi="Cambria Math"/>
                      <w:i/>
                    </w:rPr>
                  </m:ctrlPr>
                </m:dPr>
                <m:e>
                  <m:r>
                    <w:rPr>
                      <w:rFonts w:ascii="Cambria Math" w:hAnsi="Cambria Math"/>
                    </w:rPr>
                    <m:t>x</m:t>
                  </m:r>
                  <m:ctrlPr>
                    <w:rPr>
                      <w:rFonts w:ascii="Cambria Math" w:hAnsi="Cambria Math"/>
                      <w:i/>
                    </w:rPr>
                  </m:ctrlPr>
                </m:e>
              </m:d>
              <m:ctrlPr>
                <w:rPr>
                  <w:rFonts w:ascii="Cambria Math" w:hAnsi="Cambria Math"/>
                  <w:i/>
                </w:rPr>
              </m:ctrlPr>
            </m:e>
          </m:nary>
          <m:r>
            <w:rPr>
              <w:rFonts w:ascii="Cambria Math" w:hAnsi="Cambria Math"/>
            </w:rPr>
            <m:t>dx</m:t>
          </m:r>
        </m:oMath>
      </m:oMathPara>
    </w:p>
    <w:p>
      <w:pPr>
        <w:pStyle w:val="47"/>
        <w:ind w:firstLine="560"/>
      </w:pPr>
      <w:r>
        <w:t>分布函数是随机变量最重要的概率特征，可以完整地描述随机变量的统计规律，并且决定随机变量的一切其他概率特征，此外，分布函数具有非降性、有界性和右连续性，其取值范围是</w:t>
      </w:r>
      <m:oMath>
        <m:d>
          <m:dPr>
            <m:begChr m:val="["/>
            <m:endChr m:val="]"/>
            <m:ctrlPr>
              <w:rPr>
                <w:rFonts w:ascii="Cambria Math" w:hAnsi="Cambria Math"/>
              </w:rPr>
            </m:ctrlPr>
          </m:dPr>
          <m:e>
            <m:r>
              <m:rPr>
                <m:sty m:val="p"/>
              </m:rPr>
              <w:rPr>
                <w:rFonts w:ascii="Cambria Math" w:hAnsi="Cambria Math"/>
              </w:rPr>
              <m:t>0,1</m:t>
            </m:r>
            <m:ctrlPr>
              <w:rPr>
                <w:rFonts w:ascii="Cambria Math" w:hAnsi="Cambria Math"/>
              </w:rPr>
            </m:ctrlPr>
          </m:e>
        </m:d>
      </m:oMath>
      <w:r>
        <w:t>，具有良好的统计特性，故使用特征</w:t>
      </w:r>
      <w:r>
        <w:rPr>
          <w:i/>
        </w:rPr>
        <w:t>x</w:t>
      </w:r>
      <w:r>
        <w:t>的分布函数值</w:t>
      </w:r>
      <m:oMath>
        <m:r>
          <w:rPr>
            <w:rFonts w:ascii="Cambria Math" w:hAnsi="Cambria Math"/>
          </w:rPr>
          <m:t>F</m:t>
        </m:r>
        <m:d>
          <m:dPr>
            <m:ctrlPr>
              <w:rPr>
                <w:rFonts w:ascii="Cambria Math" w:hAnsi="Cambria Math"/>
                <w:i/>
              </w:rPr>
            </m:ctrlPr>
          </m:dPr>
          <m:e>
            <m:r>
              <w:rPr>
                <w:rFonts w:ascii="Cambria Math" w:hAnsi="Cambria Math"/>
              </w:rPr>
              <m:t>x</m:t>
            </m:r>
            <m:ctrlPr>
              <w:rPr>
                <w:rFonts w:ascii="Cambria Math" w:hAnsi="Cambria Math"/>
                <w:i/>
              </w:rPr>
            </m:ctrlPr>
          </m:e>
        </m:d>
      </m:oMath>
      <w:r>
        <w:t>作为特征</w:t>
      </w:r>
      <w:r>
        <w:rPr>
          <w:i/>
        </w:rPr>
        <w:t>X</w:t>
      </w:r>
      <w:r>
        <w:t>的归一化处理后的值，实现特征</w:t>
      </w:r>
      <w:r>
        <w:rPr>
          <w:i/>
        </w:rPr>
        <w:t>X</w:t>
      </w:r>
      <w:r>
        <w:t>的概率归一化计算，</w:t>
      </w:r>
      <w:r>
        <w:rPr>
          <w:i/>
        </w:rPr>
        <w:t>X</w:t>
      </w:r>
      <w:r>
        <w:t>取</w:t>
      </w:r>
      <w:r>
        <w:rPr>
          <w:i/>
        </w:rPr>
        <w:t>x</w:t>
      </w:r>
      <w:r>
        <w:t>值的概率越大时，可以认为</w:t>
      </w:r>
      <w:r>
        <w:rPr>
          <w:i/>
        </w:rPr>
        <w:t>x</w:t>
      </w:r>
      <w:r>
        <w:t>值越重要。</w:t>
      </w:r>
    </w:p>
    <w:p>
      <w:pPr>
        <w:pStyle w:val="47"/>
        <w:ind w:firstLine="560"/>
      </w:pPr>
      <w:r>
        <w:t>类似的，在软件质量评估中，通过质量度量元的概率归一化计算，可将软件质量属性的度量值用于表征软件的质量水平。利用软件度量元的高斯混合模型，对于样本数据</w:t>
      </w:r>
      <m:oMath>
        <m:r>
          <w:rPr>
            <w:rFonts w:ascii="Cambria Math" w:hAnsi="Cambria Math"/>
          </w:rPr>
          <m:t>x</m:t>
        </m:r>
      </m:oMath>
      <w:r>
        <w:t>={</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p</m:t>
            </m:r>
            <m:ctrlPr>
              <w:rPr>
                <w:rFonts w:ascii="Cambria Math" w:hAnsi="Cambria Math"/>
              </w:rPr>
            </m:ctrlPr>
          </m:sub>
        </m:sSub>
      </m:oMath>
      <w:r>
        <w:t>}，其中</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j</m:t>
            </m:r>
            <m:ctrlPr>
              <w:rPr>
                <w:rFonts w:ascii="Cambria Math" w:hAnsi="Cambria Math"/>
              </w:rPr>
            </m:ctrlPr>
          </m:sub>
        </m:sSub>
      </m:oMath>
      <w:r>
        <w:t>表示度量元j的质量属性值，计算其在对应高斯混合模型</w:t>
      </w:r>
      <m:oMath>
        <m:sSub>
          <m:sSubPr>
            <m:ctrlPr>
              <w:rPr>
                <w:rFonts w:ascii="Cambria Math" w:hAnsi="Cambria Math"/>
                <w:i/>
              </w:rPr>
            </m:ctrlPr>
          </m:sSubPr>
          <m:e>
            <m:r>
              <w:rPr>
                <w:rFonts w:ascii="Cambria Math" w:hAnsi="Cambria Math"/>
              </w:rPr>
              <m:t>GMM</m:t>
            </m:r>
            <m:ctrlPr>
              <w:rPr>
                <w:rFonts w:ascii="Cambria Math" w:hAnsi="Cambria Math"/>
                <w:i/>
              </w:rPr>
            </m:ctrlPr>
          </m:e>
          <m:sub>
            <m:r>
              <w:rPr>
                <w:rFonts w:ascii="Cambria Math" w:hAnsi="Cambria Math"/>
              </w:rPr>
              <m:t>j</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w:rPr>
                    <w:rFonts w:ascii="Cambria Math" w:hAnsi="Cambria Math"/>
                  </w:rPr>
                  <m:t>π</m:t>
                </m:r>
                <m:ctrlPr>
                  <w:rPr>
                    <w:rFonts w:ascii="Cambria Math" w:hAnsi="Cambria Math"/>
                    <w:i/>
                  </w:rPr>
                </m:ctrlPr>
              </m:e>
              <m:sub>
                <m:r>
                  <w:rPr>
                    <w:rFonts w:ascii="Cambria Math" w:hAnsi="Cambria Math"/>
                  </w:rPr>
                  <m:t>j</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μ</m:t>
                </m:r>
                <m:ctrlPr>
                  <w:rPr>
                    <w:rFonts w:ascii="Cambria Math" w:hAnsi="Cambria Math"/>
                    <w:i/>
                  </w:rPr>
                </m:ctrlPr>
              </m:e>
              <m:sub>
                <m:r>
                  <w:rPr>
                    <w:rFonts w:ascii="Cambria Math" w:hAnsi="Cambria Math"/>
                  </w:rPr>
                  <m:t>j</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Σ</m:t>
                </m:r>
                <m:ctrlPr>
                  <w:rPr>
                    <w:rFonts w:ascii="Cambria Math" w:hAnsi="Cambria Math"/>
                    <w:i/>
                  </w:rPr>
                </m:ctrlPr>
              </m:e>
              <m:sub>
                <m:r>
                  <w:rPr>
                    <w:rFonts w:ascii="Cambria Math" w:hAnsi="Cambria Math"/>
                  </w:rPr>
                  <m:t>j</m:t>
                </m:r>
                <m:ctrlPr>
                  <w:rPr>
                    <w:rFonts w:ascii="Cambria Math" w:hAnsi="Cambria Math"/>
                    <w:i/>
                  </w:rPr>
                </m:ctrlPr>
              </m:sub>
            </m:sSub>
            <m:ctrlPr>
              <w:rPr>
                <w:rFonts w:ascii="Cambria Math" w:hAnsi="Cambria Math"/>
                <w:i/>
              </w:rPr>
            </m:ctrlPr>
          </m:e>
        </m:d>
      </m:oMath>
      <w:r>
        <w:t>中的累积概率，从而得到该样本在度量元j的软件质量水平</w:t>
      </w:r>
      <m:oMath>
        <m:sSub>
          <m:sSubPr>
            <m:ctrlPr>
              <w:rPr>
                <w:rFonts w:ascii="Cambria Math" w:hAnsi="Cambria Math"/>
              </w:rPr>
            </m:ctrlPr>
          </m:sSubPr>
          <m:e>
            <m:r>
              <w:rPr>
                <w:rFonts w:ascii="Cambria Math" w:hAnsi="Cambria Math"/>
              </w:rPr>
              <m:t>q</m:t>
            </m:r>
            <m:ctrlPr>
              <w:rPr>
                <w:rFonts w:ascii="Cambria Math" w:hAnsi="Cambria Math"/>
              </w:rPr>
            </m:ctrlPr>
          </m:e>
          <m:sub>
            <m:r>
              <w:rPr>
                <w:rFonts w:ascii="Cambria Math" w:hAnsi="Cambria Math"/>
              </w:rPr>
              <m:t>j</m:t>
            </m:r>
            <m:ctrlPr>
              <w:rPr>
                <w:rFonts w:ascii="Cambria Math" w:hAnsi="Cambria Math"/>
              </w:rPr>
            </m:ctrlPr>
          </m:sub>
        </m:sSub>
      </m:oMath>
      <w:r>
        <w:t>：</w:t>
      </w:r>
    </w:p>
    <w:p>
      <w:pPr>
        <w:pStyle w:val="47"/>
        <w:spacing w:line="240" w:lineRule="auto"/>
        <w:ind w:firstLine="0" w:firstLineChars="0"/>
        <w:jc w:val="center"/>
      </w:pPr>
      <m:oMath>
        <m:sSub>
          <m:sSubPr>
            <m:ctrlPr>
              <w:rPr>
                <w:rFonts w:ascii="Cambria Math" w:hAnsi="Cambria Math"/>
              </w:rPr>
            </m:ctrlPr>
          </m:sSubPr>
          <m:e>
            <m:r>
              <w:rPr>
                <w:rFonts w:hint="eastAsia" w:ascii="Cambria Math" w:hAnsi="Cambria Math"/>
              </w:rPr>
              <m:t>q</m:t>
            </m:r>
            <m:ctrlPr>
              <w:rPr>
                <w:rFonts w:ascii="Cambria Math" w:hAnsi="Cambria Math"/>
              </w:rPr>
            </m:ctrlPr>
          </m:e>
          <m:sub>
            <m:r>
              <w:rPr>
                <w:rFonts w:hint="eastAsia" w:ascii="Cambria Math" w:hAnsi="Cambria Math"/>
              </w:rPr>
              <m:t>j</m:t>
            </m:r>
            <m:ctrlPr>
              <w:rPr>
                <w:rFonts w:ascii="Cambria Math" w:hAnsi="Cambria Math"/>
              </w:rPr>
            </m:ctrlPr>
          </m:sub>
        </m:sSub>
        <m:r>
          <m:rPr>
            <m:sty m:val="p"/>
          </m:rPr>
          <w:rPr>
            <w:rFonts w:hint="eastAsia" w:ascii="Cambria Math" w:hAnsi="Cambria Math"/>
          </w:rPr>
          <m:t xml:space="preserve">= </m:t>
        </m:r>
        <m:nary>
          <m:naryPr>
            <m:chr m:val="∫"/>
            <m:limLoc m:val="subSup"/>
            <m:ctrlPr>
              <w:rPr>
                <w:rFonts w:ascii="Cambria Math" w:hAnsi="Cambria Math"/>
              </w:rPr>
            </m:ctrlPr>
          </m:naryPr>
          <m:sub>
            <m:r>
              <m:rPr>
                <m:sty m:val="p"/>
              </m:rPr>
              <w:rPr>
                <w:rFonts w:ascii="Cambria Math" w:hAnsi="Cambria Math"/>
              </w:rPr>
              <m:t>-</m:t>
            </m:r>
            <m:r>
              <m:rPr>
                <m:sty m:val="p"/>
              </m:rPr>
              <w:rPr>
                <w:rFonts w:hint="eastAsia" w:ascii="Cambria Math" w:hAnsi="Cambria Math"/>
              </w:rPr>
              <m:t>∞</m:t>
            </m:r>
            <m:ctrlPr>
              <w:rPr>
                <w:rFonts w:ascii="Cambria Math" w:hAnsi="Cambria Math"/>
              </w:rPr>
            </m:ctrlPr>
          </m:sub>
          <m:sup>
            <m:sSub>
              <m:sSubPr>
                <m:ctrlPr>
                  <w:rPr>
                    <w:rFonts w:ascii="Cambria Math" w:hAnsi="Cambria Math"/>
                  </w:rPr>
                </m:ctrlPr>
              </m:sSubPr>
              <m:e>
                <m:r>
                  <w:rPr>
                    <w:rFonts w:hint="eastAsia" w:ascii="Cambria Math" w:hAnsi="Cambria Math"/>
                  </w:rPr>
                  <m:t>m</m:t>
                </m:r>
                <m:ctrlPr>
                  <w:rPr>
                    <w:rFonts w:ascii="Cambria Math" w:hAnsi="Cambria Math"/>
                  </w:rPr>
                </m:ctrlPr>
              </m:e>
              <m:sub>
                <m:r>
                  <w:rPr>
                    <w:rFonts w:hint="eastAsia" w:ascii="Cambria Math" w:hAnsi="Cambria Math"/>
                  </w:rPr>
                  <m:t>j</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hint="eastAsia" w:ascii="Cambria Math" w:hAnsi="Cambria Math"/>
                  </w:rPr>
                  <m:t>k</m:t>
                </m:r>
                <m:r>
                  <m:rPr>
                    <m:sty m:val="p"/>
                  </m:rPr>
                  <w:rPr>
                    <w:rFonts w:ascii="Cambria Math" w:hAnsi="Cambria Math"/>
                  </w:rPr>
                  <m:t>=1</m:t>
                </m:r>
                <m:ctrlPr>
                  <w:rPr>
                    <w:rFonts w:ascii="Cambria Math" w:hAnsi="Cambria Math"/>
                  </w:rPr>
                </m:ctrlPr>
              </m:sub>
              <m:sup>
                <m:sSub>
                  <m:sSubPr>
                    <m:ctrlPr>
                      <w:rPr>
                        <w:rFonts w:ascii="Cambria Math" w:hAnsi="Cambria Math"/>
                      </w:rPr>
                    </m:ctrlPr>
                  </m:sSubPr>
                  <m:e>
                    <m:r>
                      <w:rPr>
                        <w:rFonts w:hint="eastAsia" w:ascii="Cambria Math" w:hAnsi="Cambria Math"/>
                      </w:rPr>
                      <m:t>K</m:t>
                    </m:r>
                    <m:ctrlPr>
                      <w:rPr>
                        <w:rFonts w:ascii="Cambria Math" w:hAnsi="Cambria Math"/>
                      </w:rPr>
                    </m:ctrlPr>
                  </m:e>
                  <m:sub>
                    <m:r>
                      <w:rPr>
                        <w:rFonts w:hint="eastAsia" w:ascii="Cambria Math" w:hAnsi="Cambria Math"/>
                      </w:rPr>
                      <m:t>j</m:t>
                    </m:r>
                    <m:ctrlPr>
                      <w:rPr>
                        <w:rFonts w:ascii="Cambria Math" w:hAnsi="Cambria Math"/>
                      </w:rPr>
                    </m:ctrlPr>
                  </m:sub>
                </m:sSub>
                <m:ctrlPr>
                  <w:rPr>
                    <w:rFonts w:ascii="Cambria Math" w:hAnsi="Cambria Math"/>
                  </w:rPr>
                </m:ctrlPr>
              </m:sup>
              <m:e>
                <m:sSub>
                  <m:sSubPr>
                    <m:ctrlPr>
                      <w:rPr>
                        <w:rFonts w:ascii="Cambria Math" w:hAnsi="Cambria Math"/>
                      </w:rPr>
                    </m:ctrlPr>
                  </m:sSubPr>
                  <m:e>
                    <m:r>
                      <w:rPr>
                        <w:rFonts w:hint="eastAsia" w:ascii="Cambria Math" w:hAnsi="Cambria Math"/>
                      </w:rPr>
                      <m:t>π</m:t>
                    </m:r>
                    <m:ctrlPr>
                      <w:rPr>
                        <w:rFonts w:ascii="Cambria Math" w:hAnsi="Cambria Math"/>
                      </w:rPr>
                    </m:ctrlPr>
                  </m:e>
                  <m:sub>
                    <m:r>
                      <w:rPr>
                        <w:rFonts w:hint="eastAsia" w:ascii="Cambria Math" w:hAnsi="Cambria Math"/>
                      </w:rPr>
                      <m:t>k</m:t>
                    </m:r>
                    <m:ctrlPr>
                      <w:rPr>
                        <w:rFonts w:ascii="Cambria Math" w:hAnsi="Cambria Math"/>
                      </w:rPr>
                    </m:ctrlPr>
                  </m:sub>
                </m:sSub>
                <m:f>
                  <m:fPr>
                    <m:ctrlPr>
                      <w:rPr>
                        <w:rFonts w:ascii="Cambria Math" w:hAnsi="Cambria Math"/>
                      </w:rPr>
                    </m:ctrlPr>
                  </m:fPr>
                  <m:num>
                    <m:r>
                      <m:rPr>
                        <m:sty m:val="p"/>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sty m:val="p"/>
                          </m:rPr>
                          <w:rPr>
                            <w:rFonts w:ascii="Cambria Math" w:hAnsi="Cambria Math"/>
                          </w:rPr>
                          <m:t>2</m:t>
                        </m:r>
                        <m:r>
                          <w:rPr>
                            <w:rFonts w:ascii="Cambria Math" w:hAnsi="Cambria Math"/>
                          </w:rPr>
                          <m:t>π</m:t>
                        </m:r>
                        <m:ctrlPr>
                          <w:rPr>
                            <w:rFonts w:ascii="Cambria Math" w:hAnsi="Cambria Math"/>
                          </w:rPr>
                        </m:ctrlPr>
                      </m:e>
                    </m:rad>
                    <m:sSub>
                      <m:sSubPr>
                        <m:ctrlPr>
                          <w:rPr>
                            <w:rFonts w:ascii="Cambria Math" w:hAnsi="Cambria Math"/>
                          </w:rPr>
                        </m:ctrlPr>
                      </m:sSubPr>
                      <m:e>
                        <m:r>
                          <w:rPr>
                            <w:rFonts w:hint="eastAsia" w:ascii="Cambria Math" w:hAnsi="Cambria Math"/>
                          </w:rPr>
                          <m:t>μ</m:t>
                        </m:r>
                        <m:ctrlPr>
                          <w:rPr>
                            <w:rFonts w:ascii="Cambria Math" w:hAnsi="Cambria Math"/>
                          </w:rPr>
                        </m:ctrlPr>
                      </m:e>
                      <m:sub>
                        <m:r>
                          <w:rPr>
                            <w:rFonts w:hint="eastAsia" w:ascii="Cambria Math" w:hAnsi="Cambria Math"/>
                          </w:rPr>
                          <m:t>k</m:t>
                        </m:r>
                        <m:ctrlPr>
                          <w:rPr>
                            <w:rFonts w:ascii="Cambria Math" w:hAnsi="Cambria Math"/>
                          </w:rPr>
                        </m:ctrlPr>
                      </m:sub>
                    </m:sSub>
                    <m:ctrlPr>
                      <w:rPr>
                        <w:rFonts w:ascii="Cambria Math" w:hAnsi="Cambria Math"/>
                      </w:rPr>
                    </m:ctrlPr>
                  </m:den>
                </m:f>
                <m:r>
                  <w:rPr>
                    <w:rFonts w:ascii="Cambria Math" w:hAnsi="Cambria Math"/>
                  </w:rPr>
                  <m:t>exp</m:t>
                </m:r>
                <m:d>
                  <m:dPr>
                    <m:ctrlPr>
                      <w:rPr>
                        <w:rFonts w:ascii="Cambria Math" w:hAnsi="Cambria Math"/>
                      </w:rPr>
                    </m:ctrlPr>
                  </m:dPr>
                  <m:e>
                    <m:r>
                      <m:rPr>
                        <m:sty m:val="p"/>
                      </m:rPr>
                      <w:rPr>
                        <w:rFonts w:ascii="Cambria Math" w:hAnsi="Cambria Math" w:eastAsia="MS Gothic"/>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eastAsia="MS Gothic"/>
                                  </w:rPr>
                                  <m:t>-</m:t>
                                </m:r>
                                <m:sSub>
                                  <m:sSubPr>
                                    <m:ctrlPr>
                                      <w:rPr>
                                        <w:rFonts w:ascii="Cambria Math" w:hAnsi="Cambria Math"/>
                                      </w:rPr>
                                    </m:ctrlPr>
                                  </m:sSubPr>
                                  <m:e>
                                    <m:r>
                                      <w:rPr>
                                        <w:rFonts w:hint="eastAsia" w:ascii="Cambria Math" w:hAnsi="Cambria Math"/>
                                      </w:rPr>
                                      <m:t>μ</m:t>
                                    </m:r>
                                    <m:ctrlPr>
                                      <w:rPr>
                                        <w:rFonts w:ascii="Cambria Math" w:hAnsi="Cambria Math"/>
                                      </w:rPr>
                                    </m:ctrlPr>
                                  </m:e>
                                  <m:sub>
                                    <m:r>
                                      <w:rPr>
                                        <w:rFonts w:hint="eastAsia" w:ascii="Cambria Math" w:hAnsi="Cambria Math"/>
                                      </w:rPr>
                                      <m:t>k</m:t>
                                    </m:r>
                                    <m:ctrlPr>
                                      <w:rPr>
                                        <w:rFonts w:ascii="Cambria Math" w:hAnsi="Cambria Math"/>
                                      </w:rPr>
                                    </m:ctrlPr>
                                  </m:sub>
                                </m:sSub>
                                <m:ctrlPr>
                                  <w:rPr>
                                    <w:rFonts w:ascii="Cambria Math" w:hAnsi="Cambria Math"/>
                                  </w:rPr>
                                </m:ctrlPr>
                              </m:e>
                            </m:d>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num>
                      <m:den>
                        <m:r>
                          <m:rPr>
                            <m:sty m:val="p"/>
                          </m:rPr>
                          <w:rPr>
                            <w:rFonts w:ascii="Cambria Math" w:hAnsi="Cambria Math"/>
                          </w:rPr>
                          <m:t>2</m:t>
                        </m:r>
                        <m:sSup>
                          <m:sSupPr>
                            <m:ctrlPr>
                              <w:rPr>
                                <w:rFonts w:ascii="Cambria Math" w:hAnsi="Cambria Math"/>
                              </w:rPr>
                            </m:ctrlPr>
                          </m:sSupPr>
                          <m:e>
                            <m:sSub>
                              <m:sSubPr>
                                <m:ctrlPr>
                                  <w:rPr>
                                    <w:rFonts w:ascii="Cambria Math" w:hAnsi="Cambria Math"/>
                                  </w:rPr>
                                </m:ctrlPr>
                              </m:sSubPr>
                              <m:e>
                                <m:r>
                                  <w:rPr>
                                    <w:rFonts w:hint="eastAsia" w:ascii="Cambria Math" w:hAnsi="Cambria Math"/>
                                  </w:rPr>
                                  <m:t>Σ</m:t>
                                </m:r>
                                <m:ctrlPr>
                                  <w:rPr>
                                    <w:rFonts w:ascii="Cambria Math" w:hAnsi="Cambria Math"/>
                                  </w:rPr>
                                </m:ctrlPr>
                              </m:e>
                              <m:sub>
                                <m:r>
                                  <w:rPr>
                                    <w:rFonts w:hint="eastAsia" w:ascii="Cambria Math" w:hAnsi="Cambria Math"/>
                                  </w:rPr>
                                  <m:t>k</m:t>
                                </m:r>
                                <m:ctrlPr>
                                  <w:rPr>
                                    <w:rFonts w:ascii="Cambria Math" w:hAnsi="Cambria Math"/>
                                  </w:rPr>
                                </m:ctrlPr>
                              </m:sub>
                            </m:sSub>
                            <m:ctrlPr>
                              <w:rPr>
                                <w:rFonts w:ascii="Cambria Math" w:hAnsi="Cambria Math"/>
                              </w:rPr>
                            </m:ctrlPr>
                          </m:e>
                          <m:sup>
                            <m:r>
                              <m:rPr>
                                <m:sty m:val="p"/>
                              </m:rPr>
                              <w:rPr>
                                <w:rFonts w:hint="eastAsia" w:ascii="Cambria Math" w:hAnsi="Cambria Math"/>
                              </w:rPr>
                              <m:t>2</m:t>
                            </m:r>
                            <m:ctrlPr>
                              <w:rPr>
                                <w:rFonts w:ascii="Cambria Math" w:hAnsi="Cambria Math"/>
                              </w:rPr>
                            </m:ctrlPr>
                          </m:sup>
                        </m:sSup>
                        <m:ctrlPr>
                          <w:rPr>
                            <w:rFonts w:ascii="Cambria Math" w:hAnsi="Cambria Math"/>
                          </w:rPr>
                        </m:ctrlPr>
                      </m:den>
                    </m:f>
                    <m:ctrlPr>
                      <w:rPr>
                        <w:rFonts w:ascii="Cambria Math" w:hAnsi="Cambria Math"/>
                      </w:rPr>
                    </m:ctrlPr>
                  </m:e>
                </m:d>
                <m:ctrlPr>
                  <w:rPr>
                    <w:rFonts w:ascii="Cambria Math" w:hAnsi="Cambria Math"/>
                  </w:rPr>
                </m:ctrlPr>
              </m:e>
            </m:nary>
            <m:ctrlPr>
              <w:rPr>
                <w:rFonts w:ascii="Cambria Math" w:hAnsi="Cambria Math"/>
              </w:rPr>
            </m:ctrlPr>
          </m:e>
        </m:nary>
        <m:r>
          <w:rPr>
            <w:rFonts w:hint="eastAsia" w:ascii="Cambria Math" w:hAnsi="Cambria Math"/>
          </w:rPr>
          <m:t>dm</m:t>
        </m:r>
      </m:oMath>
      <w:r>
        <w:rPr>
          <w:rFonts w:hint="eastAsia"/>
        </w:rPr>
        <w:t xml:space="preserve"> </w:t>
      </w:r>
    </w:p>
    <w:p>
      <w:pPr>
        <w:pStyle w:val="47"/>
        <w:ind w:firstLine="560"/>
      </w:pPr>
      <w:bookmarkStart w:id="55" w:name="OLE_LINK4"/>
      <w:bookmarkStart w:id="56" w:name="OLE_LINK3"/>
      <w:r>
        <w:t>由此，即可得到任意软件度量样本</w:t>
      </w:r>
      <m:oMath>
        <m:r>
          <w:rPr>
            <w:rFonts w:ascii="Cambria Math" w:hAnsi="Cambria Math"/>
          </w:rPr>
          <m:t>x</m:t>
        </m:r>
      </m:oMath>
      <w:r>
        <w:t>={</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p</m:t>
            </m:r>
            <m:ctrlPr>
              <w:rPr>
                <w:rFonts w:ascii="Cambria Math" w:hAnsi="Cambria Math"/>
              </w:rPr>
            </m:ctrlPr>
          </m:sub>
        </m:sSub>
      </m:oMath>
      <w:r>
        <w:t>}基于高斯混合模型的度量元概率归一化结果：</w:t>
      </w:r>
    </w:p>
    <w:p>
      <w:pPr>
        <w:pStyle w:val="47"/>
        <w:spacing w:line="240" w:lineRule="auto"/>
        <w:ind w:firstLine="0" w:firstLineChars="0"/>
        <w:jc w:val="center"/>
        <w:rPr>
          <w:rFonts w:ascii="Cambria Math" w:hAnsi="Cambria Math"/>
        </w:rPr>
      </w:pPr>
      <m:oMathPara>
        <m:oMath>
          <m:r>
            <m:rPr>
              <m:sty m:val="p"/>
            </m:rPr>
            <w:rPr>
              <w:rFonts w:hint="eastAsia" w:ascii="Cambria Math" w:hAnsi="Cambria Math"/>
            </w:rPr>
            <m:t>q={</m:t>
          </m:r>
          <m:sSub>
            <m:sSubPr>
              <m:ctrlPr>
                <w:rPr>
                  <w:rFonts w:ascii="Cambria Math" w:hAnsi="Cambria Math"/>
                </w:rPr>
              </m:ctrlPr>
            </m:sSubPr>
            <m:e>
              <m:r>
                <m:rPr>
                  <m:sty m:val="p"/>
                </m:rPr>
                <w:rPr>
                  <w:rFonts w:hint="eastAsia" w:ascii="Cambria Math" w:hAnsi="Cambria Math"/>
                </w:rPr>
                <m:t>q</m:t>
              </m:r>
              <m:ctrlPr>
                <w:rPr>
                  <w:rFonts w:ascii="Cambria Math" w:hAnsi="Cambria Math"/>
                </w:rPr>
              </m:ctrlPr>
            </m:e>
            <m:sub>
              <m:r>
                <m:rPr>
                  <m:sty m:val="p"/>
                </m:rPr>
                <w:rPr>
                  <w:rFonts w:hint="eastAsia" w:ascii="Cambria Math" w:hAnsi="Cambria Math"/>
                </w:rPr>
                <m:t>1</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hint="eastAsia" w:ascii="Cambria Math" w:hAnsi="Cambria Math"/>
                </w:rPr>
                <m:t>q</m:t>
              </m:r>
              <m:ctrlPr>
                <w:rPr>
                  <w:rFonts w:ascii="Cambria Math" w:hAnsi="Cambria Math"/>
                </w:rPr>
              </m:ctrlPr>
            </m:e>
            <m:sub>
              <m:r>
                <m:rPr>
                  <m:sty m:val="p"/>
                </m:rPr>
                <w:rPr>
                  <w:rFonts w:hint="eastAsia" w:ascii="Cambria Math" w:hAnsi="Cambria Math"/>
                </w:rPr>
                <m:t>2</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hint="eastAsia" w:ascii="Cambria Math" w:hAnsi="Cambria Math"/>
                </w:rPr>
                <m:t>q</m:t>
              </m:r>
              <m:ctrlPr>
                <w:rPr>
                  <w:rFonts w:ascii="Cambria Math" w:hAnsi="Cambria Math"/>
                </w:rPr>
              </m:ctrlPr>
            </m:e>
            <m:sub>
              <m:r>
                <m:rPr>
                  <m:sty m:val="p"/>
                </m:rPr>
                <w:rPr>
                  <w:rFonts w:hint="eastAsia" w:ascii="Cambria Math" w:hAnsi="Cambria Math"/>
                </w:rPr>
                <m:t>p</m:t>
              </m:r>
              <m:ctrlPr>
                <w:rPr>
                  <w:rFonts w:ascii="Cambria Math" w:hAnsi="Cambria Math"/>
                </w:rPr>
              </m:ctrlPr>
            </m:sub>
          </m:sSub>
          <m:r>
            <m:rPr>
              <m:sty m:val="p"/>
            </m:rPr>
            <w:rPr>
              <w:rFonts w:hint="eastAsia" w:ascii="Cambria Math" w:hAnsi="Cambria Math"/>
            </w:rPr>
            <m:t>}</m:t>
          </m:r>
        </m:oMath>
      </m:oMathPara>
    </w:p>
    <w:p>
      <w:pPr>
        <w:pStyle w:val="47"/>
        <w:ind w:firstLine="560"/>
      </w:pPr>
      <w:r>
        <w:rPr>
          <w:rFonts w:hint="eastAsia"/>
        </w:rPr>
        <w:t>从而实现了质量度量数据的范围归一化。</w:t>
      </w:r>
      <w:bookmarkEnd w:id="55"/>
      <w:bookmarkEnd w:id="56"/>
    </w:p>
    <w:p>
      <w:pPr>
        <w:pStyle w:val="96"/>
        <w:ind w:firstLine="643"/>
      </w:pPr>
      <w:r>
        <w:rPr>
          <w:rFonts w:hint="eastAsia"/>
        </w:rPr>
        <w:t>5.3 多视角装备软件质量评价技术</w:t>
      </w:r>
    </w:p>
    <w:p>
      <w:pPr>
        <w:pStyle w:val="47"/>
        <w:ind w:firstLine="560"/>
      </w:pPr>
      <w:r>
        <w:rPr>
          <w:rFonts w:hint="eastAsia"/>
        </w:rPr>
        <w:t>本项目基于质量度量元归一化结果，首先计算不同度量元之间的相关性，并计算不同度量元的权重，以此构建质量度量元加权关系网络，</w:t>
      </w:r>
      <w:r>
        <w:t>提出基于加权网络的软件质量综合评估方法</w:t>
      </w:r>
      <w:r>
        <w:rPr>
          <w:rFonts w:hint="eastAsia"/>
        </w:rPr>
        <w:t>；</w:t>
      </w:r>
      <w:r>
        <w:t>最后</w:t>
      </w:r>
      <w:r>
        <w:rPr>
          <w:rFonts w:hint="eastAsia"/>
        </w:rPr>
        <w:t>，</w:t>
      </w:r>
      <w:r>
        <w:t>根据软件质量评估层次、角度的多样性提出了软件质量多视角综合评估方法。</w:t>
      </w:r>
    </w:p>
    <w:p>
      <w:pPr>
        <w:pStyle w:val="73"/>
      </w:pPr>
      <w:r>
        <w:rPr>
          <w:rFonts w:hint="eastAsia"/>
        </w:rPr>
        <w:t>5.3.1 装备软件关键质量度量元选择</w:t>
      </w:r>
    </w:p>
    <w:p>
      <w:pPr>
        <w:pStyle w:val="47"/>
        <w:ind w:firstLine="560"/>
      </w:pPr>
      <w:r>
        <w:t>软件质量度量元归一化度量实现了软件质量数据数量级、量纲的统一，能够实现对任意软件单一质量度量元的评估。然而，软件整体质量的评估需要综合各软件质量度量元的影响，找出影响软件整体质量的关键质量度量元，基于不同质量度量元的重要程度为不同软件质量度量元分配不同权重以实现软件复杂度综合评估。为评估不同质量度量元对于装备软件整体质量的重要程度，提出</w:t>
      </w:r>
      <w:r>
        <w:rPr>
          <w:rFonts w:hint="eastAsia"/>
        </w:rPr>
        <w:t>装备软件关键质量度量元选择技术，</w:t>
      </w:r>
      <w:r>
        <w:t>研究质量度量元之间涌现特征，发掘各质量度量元的相关关系，并构建软件质量度量元相关关系网络，基于复杂网络相关理论进行软件质量关键度量元的选择，是软件质量综合评估的关键过程，</w:t>
      </w:r>
      <w:r>
        <w:rPr>
          <w:rFonts w:hint="eastAsia"/>
        </w:rPr>
        <w:t>为</w:t>
      </w:r>
      <w:r>
        <w:t>软件的质量综合评估</w:t>
      </w:r>
      <w:r>
        <w:rPr>
          <w:rFonts w:hint="eastAsia"/>
        </w:rPr>
        <w:t>提供支撑</w:t>
      </w:r>
      <w:r>
        <w:t>。</w:t>
      </w:r>
      <w:r>
        <w:rPr>
          <w:rFonts w:hint="eastAsia"/>
        </w:rPr>
        <w:t>软件关键质量度量元选择技术</w:t>
      </w:r>
      <w:r>
        <w:t>的实现流程如</w:t>
      </w:r>
      <w:r>
        <w:rPr>
          <w:rFonts w:hint="eastAsia"/>
        </w:rPr>
        <w:t>下</w:t>
      </w:r>
      <w:r>
        <w:t>图所示</w:t>
      </w:r>
      <w:r>
        <w:rPr>
          <w:rFonts w:hint="eastAsia"/>
        </w:rPr>
        <w:t>。</w:t>
      </w:r>
    </w:p>
    <w:p>
      <w:pPr>
        <w:spacing w:line="360" w:lineRule="auto"/>
        <w:ind w:firstLine="560"/>
        <w:jc w:val="center"/>
      </w:pPr>
      <w:r>
        <w:object>
          <v:shape id="_x0000_i1069" o:spt="75" type="#_x0000_t75" style="height:522pt;width:291.25pt;" o:ole="t" filled="f" o:preferrelative="t" stroked="f" coordsize="21600,21600">
            <v:path/>
            <v:fill on="f" focussize="0,0"/>
            <v:stroke on="f" joinstyle="miter"/>
            <v:imagedata r:id="rId100" o:title=""/>
            <o:lock v:ext="edit" aspectratio="t"/>
            <w10:wrap type="none"/>
            <w10:anchorlock/>
          </v:shape>
          <o:OLEObject Type="Embed" ProgID="Visio.Drawing.11" ShapeID="_x0000_i1069" DrawAspect="Content" ObjectID="_1468075769" r:id="rId99">
            <o:LockedField>false</o:LockedField>
          </o:OLEObject>
        </w:object>
      </w:r>
    </w:p>
    <w:p>
      <w:pPr>
        <w:pStyle w:val="110"/>
      </w:pPr>
      <w:r>
        <w:rPr>
          <w:rFonts w:hint="eastAsia"/>
        </w:rPr>
        <w:t>图3-42 软件关键质量度量元选择技术</w:t>
      </w:r>
      <w:r>
        <w:t>实现流程图</w:t>
      </w:r>
    </w:p>
    <w:p>
      <w:pPr>
        <w:pStyle w:val="47"/>
        <w:ind w:firstLine="560"/>
      </w:pPr>
      <w:r>
        <w:rPr>
          <w:rFonts w:hint="eastAsia"/>
        </w:rPr>
        <w:t>（1）</w:t>
      </w:r>
      <w:r>
        <w:t>软件质量度量元涌现特征分析</w:t>
      </w:r>
    </w:p>
    <w:p>
      <w:pPr>
        <w:pStyle w:val="47"/>
        <w:ind w:firstLine="560"/>
      </w:pPr>
      <w:r>
        <w:t>软件质量模型中，某些质量度量元的变化可能会引起其它度量元的变化，研究质量度量元的涌现特征，即是研究不同软件质量度量元间的相互影响。</w:t>
      </w:r>
    </w:p>
    <w:p>
      <w:pPr>
        <w:pStyle w:val="47"/>
        <w:ind w:firstLine="560"/>
      </w:pPr>
      <w:r>
        <w:t>不同软件质量度量元间的相互影响主要分为三种类型：正相关、负相关，以及可能存在的某种函数关系。为简化研究过程，本项目中只当两质量度量元正相关，且两度量元间存在线性关系时，本项目认为两个度量元存在相关关系，其余情况均认为两质量度量元无相关关系。</w:t>
      </w:r>
    </w:p>
    <w:p>
      <w:pPr>
        <w:pStyle w:val="47"/>
        <w:ind w:firstLine="560"/>
      </w:pPr>
      <w:r>
        <w:t>为研究质量度量元的涌现特征，使用归一化之后的软件质量数据，具体过程如下：</w:t>
      </w:r>
    </w:p>
    <w:p>
      <w:pPr>
        <w:pStyle w:val="47"/>
        <w:ind w:firstLine="560"/>
      </w:pPr>
      <w:r>
        <w:t>步骤</w:t>
      </w:r>
      <w:r>
        <w:rPr>
          <w:rFonts w:hint="eastAsia"/>
        </w:rPr>
        <w:t>1：</w:t>
      </w:r>
      <w:r>
        <w:t>构造第</w:t>
      </w:r>
      <w:r>
        <w:rPr>
          <w:i/>
        </w:rPr>
        <w:t>i</w:t>
      </w:r>
      <w:r>
        <w:t>维及第</w:t>
      </w:r>
      <w:r>
        <w:rPr>
          <w:i/>
        </w:rPr>
        <w:t>j</w:t>
      </w:r>
      <w:r>
        <w:t>维质量度量元度量数据集</w:t>
      </w:r>
      <m:oMath>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i</m:t>
            </m:r>
            <m:ctrlPr>
              <w:rPr>
                <w:rFonts w:ascii="Cambria Math" w:hAnsi="Cambria Math"/>
                <w:i/>
              </w:rPr>
            </m:ctrlPr>
          </m:sub>
        </m:sSub>
      </m:oMath>
      <w:r>
        <w:t>和</w:t>
      </w:r>
      <m:oMath>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j</m:t>
            </m:r>
            <m:ctrlPr>
              <w:rPr>
                <w:rFonts w:ascii="Cambria Math" w:hAnsi="Cambria Math"/>
                <w:i/>
              </w:rPr>
            </m:ctrlPr>
          </m:sub>
        </m:sSub>
      </m:oMath>
      <w:r>
        <w:t>：</w:t>
      </w:r>
    </w:p>
    <w:p>
      <w:pPr>
        <w:pStyle w:val="47"/>
        <w:ind w:firstLine="560"/>
        <w:jc w:val="center"/>
      </w:pPr>
      <m:oMath>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i</m:t>
            </m:r>
            <m:ctrlPr>
              <w:rPr>
                <w:rFonts w:ascii="Cambria Math" w:hAnsi="Cambria Math"/>
                <w:i/>
              </w:rPr>
            </m:ctrlP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h</m:t>
                </m:r>
                <m:ctrlPr>
                  <w:rPr>
                    <w:rFonts w:ascii="Cambria Math" w:hAnsi="Cambria Math"/>
                  </w:rPr>
                </m:ctrlPr>
              </m:e>
              <m:sub>
                <m:r>
                  <w:rPr>
                    <w:rFonts w:ascii="Cambria Math" w:hAnsi="Cambria Math"/>
                  </w:rPr>
                  <m:t>i</m:t>
                </m:r>
                <m:ctrlPr>
                  <w:rPr>
                    <w:rFonts w:ascii="Cambria Math" w:hAnsi="Cambria Math"/>
                  </w:rPr>
                </m:ctrlPr>
              </m:sub>
              <m:sup>
                <m:r>
                  <m:rPr>
                    <m:sty m:val="p"/>
                  </m:rPr>
                  <w:rPr>
                    <w:rFonts w:ascii="Cambria Math" w:hAnsi="Cambria Math"/>
                  </w:rPr>
                  <m:t>1</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i</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i</m:t>
                </m:r>
                <m:ctrlPr>
                  <w:rPr>
                    <w:rFonts w:ascii="Cambria Math" w:hAnsi="Cambria Math"/>
                  </w:rPr>
                </m:ctrlPr>
              </m:sub>
              <m:sup>
                <m:r>
                  <w:rPr>
                    <w:rFonts w:ascii="Cambria Math" w:hAnsi="Cambria Math"/>
                  </w:rPr>
                  <m:t>n</m:t>
                </m:r>
                <m:ctrlPr>
                  <w:rPr>
                    <w:rFonts w:ascii="Cambria Math" w:hAnsi="Cambria Math"/>
                  </w:rPr>
                </m:ctrlPr>
              </m:sup>
            </m:sSubSup>
            <m:ctrlPr>
              <w:rPr>
                <w:rFonts w:ascii="Cambria Math" w:hAnsi="Cambria Math"/>
              </w:rPr>
            </m:ctrlPr>
          </m:e>
        </m:d>
      </m:oMath>
      <w:r>
        <w:t>，</w:t>
      </w:r>
      <m:oMath>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j</m:t>
            </m:r>
            <m:ctrlPr>
              <w:rPr>
                <w:rFonts w:ascii="Cambria Math" w:hAnsi="Cambria Math"/>
                <w:i/>
              </w:rPr>
            </m:ctrlPr>
          </m:sub>
        </m:sSub>
      </m:oMath>
      <w:r>
        <w:t>=</w:t>
      </w:r>
      <m:oMath>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h</m:t>
                </m:r>
                <m:ctrlPr>
                  <w:rPr>
                    <w:rFonts w:ascii="Cambria Math" w:hAnsi="Cambria Math"/>
                  </w:rPr>
                </m:ctrlPr>
              </m:e>
              <m:sub>
                <m:r>
                  <w:rPr>
                    <w:rFonts w:ascii="Cambria Math" w:hAnsi="Cambria Math"/>
                  </w:rPr>
                  <m:t>j</m:t>
                </m:r>
                <m:ctrlPr>
                  <w:rPr>
                    <w:rFonts w:ascii="Cambria Math" w:hAnsi="Cambria Math"/>
                  </w:rPr>
                </m:ctrlPr>
              </m:sub>
              <m:sup>
                <m:r>
                  <m:rPr>
                    <m:sty m:val="p"/>
                  </m:rPr>
                  <w:rPr>
                    <w:rFonts w:ascii="Cambria Math" w:hAnsi="Cambria Math"/>
                  </w:rPr>
                  <m:t>1</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j</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n</m:t>
                </m:r>
                <m:ctrlPr>
                  <w:rPr>
                    <w:rFonts w:ascii="Cambria Math" w:hAnsi="Cambria Math"/>
                  </w:rPr>
                </m:ctrlPr>
              </m:sup>
            </m:sSubSup>
            <m:ctrlPr>
              <w:rPr>
                <w:rFonts w:ascii="Cambria Math" w:hAnsi="Cambria Math"/>
              </w:rPr>
            </m:ctrlPr>
          </m:e>
        </m:d>
      </m:oMath>
    </w:p>
    <w:p>
      <w:pPr>
        <w:pStyle w:val="47"/>
        <w:ind w:firstLine="560"/>
      </w:pPr>
      <w:r>
        <w:t>其中</w:t>
      </w:r>
      <m:oMath>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p</m:t>
            </m:r>
            <m:ctrlPr>
              <w:rPr>
                <w:rFonts w:ascii="Cambria Math" w:hAnsi="Cambria Math"/>
              </w:rPr>
            </m:ctrlPr>
          </m:e>
        </m:d>
        <m:r>
          <m:rPr>
            <m:sty m:val="p"/>
          </m:rPr>
          <w:rPr>
            <w:rFonts w:ascii="Cambria Math" w:hAnsi="Cambria Math"/>
          </w:rPr>
          <m:t>，</m:t>
        </m:r>
      </m:oMath>
      <w:r>
        <w:t>且</w:t>
      </w:r>
      <m:oMath>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N</m:t>
            </m:r>
            <m:ctrlPr>
              <w:rPr>
                <w:rFonts w:ascii="Cambria Math" w:hAnsi="Cambria Math"/>
              </w:rPr>
            </m:ctrlPr>
          </m:e>
          <m:sup>
            <m:r>
              <m:rPr>
                <m:sty m:val="p"/>
              </m:rPr>
              <w:rPr>
                <w:rFonts w:ascii="Cambria Math" w:hAnsi="Cambria Math"/>
              </w:rPr>
              <m:t>+</m:t>
            </m:r>
            <m:ctrlPr>
              <w:rPr>
                <w:rFonts w:ascii="Cambria Math" w:hAnsi="Cambria Math"/>
              </w:rPr>
            </m:ctrlPr>
          </m:sup>
        </m:sSup>
      </m:oMath>
      <w:r>
        <w:t>；</w:t>
      </w:r>
    </w:p>
    <w:p>
      <w:pPr>
        <w:pStyle w:val="47"/>
        <w:ind w:firstLine="560"/>
      </w:pPr>
      <w:r>
        <w:rPr>
          <w:rFonts w:hint="eastAsia"/>
        </w:rPr>
        <w:t>步骤2：</w:t>
      </w:r>
      <w:r>
        <w:t>使用相关系数公式</w:t>
      </w:r>
      <m:oMath>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r>
          <m:rPr>
            <m:sty m:val="p"/>
          </m:rPr>
          <w:rPr>
            <w:rFonts w:ascii="Cambria Math" w:hAnsi="Cambria Math"/>
          </w:rPr>
          <m:t>=</m:t>
        </m:r>
        <m:f>
          <m:fPr>
            <m:type m:val="lin"/>
            <m:ctrlPr>
              <w:rPr>
                <w:rFonts w:ascii="Cambria Math" w:hAnsi="Cambria Math"/>
              </w:rPr>
            </m:ctrlPr>
          </m:fPr>
          <m:num>
            <m:r>
              <w:rPr>
                <w:rFonts w:ascii="Cambria Math" w:hAnsi="Cambria Math"/>
              </w:rPr>
              <m:t>Cov</m:t>
            </m:r>
            <m:r>
              <m:rPr>
                <m:sty m:val="p"/>
              </m:rPr>
              <w:rPr>
                <w:rFonts w:ascii="Cambria Math" w:hAnsi="Cambria Math"/>
              </w:rPr>
              <m:t>(</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j</m:t>
                </m:r>
                <m:ctrlPr>
                  <w:rPr>
                    <w:rFonts w:ascii="Cambria Math" w:hAnsi="Cambria Math"/>
                  </w:rPr>
                </m:ctrlPr>
              </m:sub>
            </m:sSub>
            <m:r>
              <m:rPr>
                <m:sty m:val="p"/>
              </m:rPr>
              <w:rPr>
                <w:rFonts w:ascii="Cambria Math" w:hAnsi="Cambria Math"/>
              </w:rPr>
              <m:t>)</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j</m:t>
                    </m:r>
                    <m:ctrlPr>
                      <w:rPr>
                        <w:rFonts w:ascii="Cambria Math" w:hAnsi="Cambria Math"/>
                      </w:rPr>
                    </m:ctrlPr>
                  </m:sub>
                </m:sSub>
                <m:r>
                  <m:rPr>
                    <m:sty m:val="p"/>
                  </m:rPr>
                  <w:rPr>
                    <w:rFonts w:ascii="Cambria Math" w:hAnsi="Cambria Math"/>
                  </w:rPr>
                  <m:t>)</m:t>
                </m:r>
                <m:ctrlPr>
                  <w:rPr>
                    <w:rFonts w:ascii="Cambria Math" w:hAnsi="Cambria Math"/>
                  </w:rPr>
                </m:ctrlPr>
              </m:e>
            </m:rad>
            <m:ctrlPr>
              <w:rPr>
                <w:rFonts w:ascii="Cambria Math" w:hAnsi="Cambria Math"/>
              </w:rPr>
            </m:ctrlPr>
          </m:den>
        </m:f>
      </m:oMath>
      <w:r>
        <w:t>计算质量度量元i、j之间的相关系数，得到第i及第j个质量度量元之间的相关系数值为</w:t>
      </w:r>
      <m:oMath>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oMath>
      <w:r>
        <w:t>；</w:t>
      </w:r>
    </w:p>
    <w:p>
      <w:pPr>
        <w:pStyle w:val="47"/>
        <w:ind w:firstLine="560"/>
      </w:pPr>
      <w:r>
        <w:rPr>
          <w:rFonts w:hint="eastAsia"/>
        </w:rPr>
        <w:t>步骤3：</w:t>
      </w:r>
      <w:r>
        <w:t>遍历i、j值，重复步骤（1）~（2），得到</w:t>
      </w:r>
      <w:r>
        <w:rPr>
          <w:rFonts w:hint="eastAsia"/>
        </w:rPr>
        <w:t>质量度量元</w:t>
      </w:r>
      <w:r>
        <w:t>i、j之间的相关系数矩阵</w:t>
      </w:r>
      <m:oMath>
        <m:r>
          <m:rPr>
            <m:sty m:val="bi"/>
          </m:rPr>
          <w:rPr>
            <w:rFonts w:ascii="Cambria Math" w:hAnsi="Cambria Math"/>
          </w:rPr>
          <m:t>ρ</m:t>
        </m:r>
      </m:oMath>
      <w:r>
        <w:t>：</w:t>
      </w:r>
    </w:p>
    <w:p>
      <w:pPr>
        <w:jc w:val="center"/>
        <w:rPr>
          <w:i/>
          <w:szCs w:val="28"/>
        </w:rPr>
      </w:pPr>
      <m:oMathPara>
        <m:oMath>
          <m:r>
            <m:rPr>
              <m:sty m:val="bi"/>
            </m:rPr>
            <w:rPr>
              <w:rFonts w:ascii="Cambria Math" w:hAnsi="Cambria Math"/>
              <w:szCs w:val="28"/>
            </w:rPr>
            <m:t>ρ</m:t>
          </m:r>
          <m:r>
            <w:rPr>
              <w:rFonts w:ascii="Cambria Math" w:hAnsi="Cambria Math"/>
              <w:szCs w:val="28"/>
            </w:rPr>
            <m:t>=</m:t>
          </m:r>
          <m:d>
            <m:dPr>
              <m:begChr m:val="["/>
              <m:endChr m:val="]"/>
              <m:ctrlPr>
                <w:rPr>
                  <w:rFonts w:ascii="Cambria Math" w:hAnsi="Cambria Math"/>
                  <w:i/>
                  <w:szCs w:val="28"/>
                </w:rPr>
              </m:ctrlPr>
            </m:dPr>
            <m:e>
              <m:eqArr>
                <m:eqArrPr>
                  <m:ctrlPr>
                    <w:rPr>
                      <w:rFonts w:ascii="Cambria Math" w:hAnsi="Cambria Math"/>
                      <w:i/>
                      <w:szCs w:val="28"/>
                    </w:rPr>
                  </m:ctrlPr>
                </m:eqArr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11</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12</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1p</m:t>
                      </m:r>
                      <m:ctrlPr>
                        <w:rPr>
                          <w:rFonts w:ascii="Cambria Math" w:hAnsi="Cambria Math"/>
                          <w:i/>
                          <w:szCs w:val="28"/>
                        </w:rPr>
                      </m:ctrlPr>
                    </m:sub>
                  </m:sSub>
                  <m:ctrlPr>
                    <w:rPr>
                      <w:rFonts w:ascii="Cambria Math" w:hAnsi="Cambria Math"/>
                      <w:i/>
                      <w:szCs w:val="28"/>
                    </w:rPr>
                  </m:ctrlPr>
                </m:e>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21</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22</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2p</m:t>
                      </m:r>
                      <m:ctrlPr>
                        <w:rPr>
                          <w:rFonts w:ascii="Cambria Math" w:hAnsi="Cambria Math"/>
                          <w:i/>
                          <w:szCs w:val="28"/>
                        </w:rPr>
                      </m:ctrlPr>
                    </m:sub>
                  </m:sSub>
                  <m:ctrlPr>
                    <w:rPr>
                      <w:rFonts w:ascii="Cambria Math" w:hAnsi="Cambria Math" w:eastAsia="Cambria Math"/>
                      <w:i/>
                      <w:szCs w:val="28"/>
                    </w:rPr>
                  </m:ctrlPr>
                </m:e>
                <m:e>
                  <m:r>
                    <w:rPr>
                      <w:rFonts w:ascii="Cambria Math" w:hAnsi="Cambria Math" w:eastAsia="Cambria Math"/>
                      <w:szCs w:val="28"/>
                    </w:rPr>
                    <m:t>.</m:t>
                  </m:r>
                  <m:ctrlPr>
                    <w:rPr>
                      <w:rFonts w:ascii="Cambria Math" w:hAnsi="Cambria Math" w:eastAsia="Cambria Math"/>
                      <w:i/>
                      <w:szCs w:val="28"/>
                    </w:rPr>
                  </m:ctrlPr>
                </m:e>
                <m:e>
                  <m:r>
                    <w:rPr>
                      <w:rFonts w:ascii="Cambria Math" w:hAnsi="Cambria Math" w:eastAsia="Cambria Math"/>
                      <w:szCs w:val="28"/>
                    </w:rPr>
                    <m:t>.</m:t>
                  </m:r>
                  <m:ctrlPr>
                    <w:rPr>
                      <w:rFonts w:ascii="Cambria Math" w:hAnsi="Cambria Math" w:eastAsia="Cambria Math"/>
                      <w:i/>
                      <w:szCs w:val="28"/>
                    </w:rPr>
                  </m:ctrlPr>
                </m:e>
                <m:e>
                  <m:r>
                    <w:rPr>
                      <w:rFonts w:ascii="Cambria Math" w:hAnsi="Cambria Math" w:eastAsia="Cambria Math"/>
                      <w:szCs w:val="28"/>
                    </w:rPr>
                    <m:t>.</m:t>
                  </m:r>
                  <m:ctrlPr>
                    <w:rPr>
                      <w:rFonts w:ascii="Cambria Math" w:hAnsi="Cambria Math" w:eastAsia="Cambria Math"/>
                      <w:i/>
                      <w:szCs w:val="28"/>
                    </w:rPr>
                  </m:ctrlPr>
                </m:e>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p1</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p2</m:t>
                      </m:r>
                      <m:ctrlPr>
                        <w:rPr>
                          <w:rFonts w:ascii="Cambria Math" w:hAnsi="Cambria Math"/>
                          <w:i/>
                          <w:szCs w:val="28"/>
                        </w:rPr>
                      </m:ctrlP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pp</m:t>
                      </m:r>
                      <m:ctrlPr>
                        <w:rPr>
                          <w:rFonts w:ascii="Cambria Math" w:hAnsi="Cambria Math"/>
                          <w:i/>
                          <w:szCs w:val="28"/>
                        </w:rPr>
                      </m:ctrlPr>
                    </m:sub>
                  </m:sSub>
                  <m:ctrlPr>
                    <w:rPr>
                      <w:rFonts w:ascii="Cambria Math" w:hAnsi="Cambria Math"/>
                      <w:i/>
                      <w:szCs w:val="28"/>
                    </w:rPr>
                  </m:ctrlPr>
                </m:e>
              </m:eqArr>
              <m:ctrlPr>
                <w:rPr>
                  <w:rFonts w:ascii="Cambria Math" w:hAnsi="Cambria Math"/>
                  <w:i/>
                  <w:szCs w:val="28"/>
                </w:rPr>
              </m:ctrlPr>
            </m:e>
          </m:d>
        </m:oMath>
      </m:oMathPara>
    </w:p>
    <w:p>
      <w:pPr>
        <w:pStyle w:val="47"/>
        <w:ind w:firstLine="560"/>
      </w:pPr>
      <w:r>
        <w:t>其中</w:t>
      </w:r>
      <m:oMath>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oMath>
      <w:r>
        <w:t>表示</w:t>
      </w:r>
      <w:r>
        <w:rPr>
          <w:i/>
        </w:rPr>
        <w:t>i</w:t>
      </w:r>
      <w:r>
        <w:t>，</w:t>
      </w:r>
      <w:r>
        <w:rPr>
          <w:i/>
        </w:rPr>
        <w:t>j</w:t>
      </w:r>
      <w:r>
        <w:t>两个度量元之间的相关系数；</w:t>
      </w:r>
    </w:p>
    <w:p>
      <w:pPr>
        <w:pStyle w:val="47"/>
        <w:ind w:firstLine="560"/>
      </w:pPr>
      <w:r>
        <w:rPr>
          <w:rFonts w:hint="eastAsia"/>
        </w:rPr>
        <w:t>步骤4：</w:t>
      </w:r>
      <w:r>
        <w:t>遍历矩阵</w:t>
      </w:r>
      <m:oMath>
        <m:r>
          <m:rPr>
            <m:sty m:val="bi"/>
          </m:rPr>
          <w:rPr>
            <w:rFonts w:ascii="Cambria Math" w:hAnsi="Cambria Math"/>
          </w:rPr>
          <m:t>ρ</m:t>
        </m:r>
      </m:oMath>
      <w:r>
        <w:t>中的</w:t>
      </w:r>
      <m:oMath>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oMath>
      <w:r>
        <w:t>值，若</w:t>
      </w:r>
      <m:oMath>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oMath>
      <w:r>
        <w:t>小于设定的阈值</w:t>
      </w:r>
      <m:oMath>
        <m:sSub>
          <m:sSubPr>
            <m:ctrlPr>
              <w:rPr>
                <w:rFonts w:ascii="Cambria Math" w:hAnsi="Cambria Math"/>
                <w:i/>
              </w:rPr>
            </m:ctrlPr>
          </m:sSubPr>
          <m:e>
            <m:r>
              <w:rPr>
                <w:rFonts w:ascii="Cambria Math" w:hAnsi="Cambria Math"/>
              </w:rPr>
              <m:t>β</m:t>
            </m:r>
            <m:ctrlPr>
              <w:rPr>
                <w:rFonts w:ascii="Cambria Math" w:hAnsi="Cambria Math"/>
                <w:i/>
              </w:rPr>
            </m:ctrlPr>
          </m:e>
          <m:sub>
            <m:r>
              <w:rPr>
                <w:rFonts w:ascii="Cambria Math" w:hAnsi="Cambria Math"/>
              </w:rPr>
              <m:t>1,</m:t>
            </m:r>
            <m:ctrlPr>
              <w:rPr>
                <w:rFonts w:ascii="Cambria Math" w:hAnsi="Cambria Math"/>
                <w:i/>
              </w:rPr>
            </m:ctrlPr>
          </m:sub>
        </m:sSub>
      </m:oMath>
      <w:r>
        <w:t>，则将矩阵中的</w:t>
      </w:r>
      <m:oMath>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oMath>
      <w:r>
        <w:t>用0替代，得到新矩阵</w:t>
      </w:r>
      <m:oMath>
        <m:sSup>
          <m:sSupPr>
            <m:ctrlPr>
              <w:rPr>
                <w:rFonts w:ascii="Cambria Math" w:hAnsi="Cambria Math"/>
                <w:i/>
              </w:rPr>
            </m:ctrlPr>
          </m:sSupPr>
          <m:e>
            <m:r>
              <m:rPr>
                <m:sty m:val="bi"/>
              </m:rPr>
              <w:rPr>
                <w:rFonts w:ascii="Cambria Math" w:hAnsi="Cambria Math"/>
              </w:rPr>
              <m:t>ρ</m:t>
            </m:r>
            <m:ctrlPr>
              <w:rPr>
                <w:rFonts w:ascii="Cambria Math" w:hAnsi="Cambria Math"/>
                <w:i/>
              </w:rPr>
            </m:ctrlPr>
          </m:e>
          <m:sup>
            <m:r>
              <w:rPr>
                <w:rFonts w:ascii="Cambria Math" w:hAnsi="Cambria Math"/>
              </w:rPr>
              <m:t>'</m:t>
            </m:r>
            <m:ctrlPr>
              <w:rPr>
                <w:rFonts w:ascii="Cambria Math" w:hAnsi="Cambria Math"/>
                <w:i/>
              </w:rPr>
            </m:ctrlPr>
          </m:sup>
        </m:sSup>
      </m:oMath>
      <w:r>
        <w:t>：</w:t>
      </w:r>
    </w:p>
    <w:p>
      <w:pPr>
        <w:jc w:val="center"/>
        <w:rPr>
          <w:szCs w:val="28"/>
        </w:rPr>
      </w:pPr>
      <m:oMathPara>
        <m:oMath>
          <m:sSup>
            <m:sSupPr>
              <m:ctrlPr>
                <w:rPr>
                  <w:rFonts w:ascii="Cambria Math" w:hAnsi="Cambria Math"/>
                  <w:i/>
                  <w:szCs w:val="28"/>
                </w:rPr>
              </m:ctrlPr>
            </m:sSupPr>
            <m:e>
              <m:r>
                <m:rPr>
                  <m:sty m:val="bi"/>
                </m:rPr>
                <w:rPr>
                  <w:rFonts w:ascii="Cambria Math" w:hAnsi="Cambria Math"/>
                  <w:szCs w:val="28"/>
                </w:rPr>
                <m:t>ρ</m:t>
              </m:r>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d>
            <m:dPr>
              <m:begChr m:val="["/>
              <m:endChr m:val="]"/>
              <m:ctrlPr>
                <w:rPr>
                  <w:rFonts w:ascii="Cambria Math" w:hAnsi="Cambria Math"/>
                  <w:i/>
                  <w:szCs w:val="28"/>
                </w:rPr>
              </m:ctrlPr>
            </m:dPr>
            <m:e>
              <m:eqArr>
                <m:eqArrPr>
                  <m:ctrlPr>
                    <w:rPr>
                      <w:rFonts w:ascii="Cambria Math" w:hAnsi="Cambria Math"/>
                      <w:i/>
                      <w:szCs w:val="28"/>
                    </w:rPr>
                  </m:ctrlPr>
                </m:eqArrPr>
                <m:e>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11</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12</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1p</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ctrlPr>
                    <w:rPr>
                      <w:rFonts w:ascii="Cambria Math" w:hAnsi="Cambria Math"/>
                      <w:i/>
                      <w:szCs w:val="28"/>
                    </w:rPr>
                  </m:ctrlPr>
                </m:e>
                <m:e>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21</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22</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2p</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ctrlPr>
                    <w:rPr>
                      <w:rFonts w:ascii="Cambria Math" w:hAnsi="Cambria Math" w:eastAsia="Cambria Math"/>
                      <w:i/>
                      <w:szCs w:val="28"/>
                    </w:rPr>
                  </m:ctrlPr>
                </m:e>
                <m:e>
                  <m:r>
                    <w:rPr>
                      <w:rFonts w:ascii="Cambria Math" w:hAnsi="Cambria Math" w:eastAsia="Cambria Math"/>
                      <w:szCs w:val="28"/>
                    </w:rPr>
                    <m:t>.</m:t>
                  </m:r>
                  <m:ctrlPr>
                    <w:rPr>
                      <w:rFonts w:ascii="Cambria Math" w:hAnsi="Cambria Math" w:eastAsia="Cambria Math"/>
                      <w:i/>
                      <w:szCs w:val="28"/>
                    </w:rPr>
                  </m:ctrlPr>
                </m:e>
                <m:e>
                  <m:r>
                    <w:rPr>
                      <w:rFonts w:ascii="Cambria Math" w:hAnsi="Cambria Math" w:eastAsia="Cambria Math"/>
                      <w:szCs w:val="28"/>
                    </w:rPr>
                    <m:t>.</m:t>
                  </m:r>
                  <m:ctrlPr>
                    <w:rPr>
                      <w:rFonts w:ascii="Cambria Math" w:hAnsi="Cambria Math" w:eastAsia="Cambria Math"/>
                      <w:i/>
                      <w:szCs w:val="28"/>
                    </w:rPr>
                  </m:ctrlPr>
                </m:e>
                <m:e>
                  <m:r>
                    <w:rPr>
                      <w:rFonts w:ascii="Cambria Math" w:hAnsi="Cambria Math" w:eastAsia="Cambria Math"/>
                      <w:szCs w:val="28"/>
                    </w:rPr>
                    <m:t>.</m:t>
                  </m:r>
                  <m:ctrlPr>
                    <w:rPr>
                      <w:rFonts w:ascii="Cambria Math" w:hAnsi="Cambria Math" w:eastAsia="Cambria Math"/>
                      <w:i/>
                      <w:szCs w:val="28"/>
                    </w:rPr>
                  </m:ctrlPr>
                </m:e>
                <m:e>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p1</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p2</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ρ</m:t>
                          </m:r>
                          <m:ctrlPr>
                            <w:rPr>
                              <w:rFonts w:ascii="Cambria Math" w:hAnsi="Cambria Math"/>
                              <w:i/>
                              <w:szCs w:val="28"/>
                            </w:rPr>
                          </m:ctrlPr>
                        </m:e>
                        <m:sub>
                          <m:r>
                            <w:rPr>
                              <w:rFonts w:ascii="Cambria Math" w:hAnsi="Cambria Math"/>
                              <w:szCs w:val="28"/>
                            </w:rPr>
                            <m:t>pp</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ctrlPr>
                    <w:rPr>
                      <w:rFonts w:ascii="Cambria Math" w:hAnsi="Cambria Math"/>
                      <w:i/>
                      <w:szCs w:val="28"/>
                    </w:rPr>
                  </m:ctrlPr>
                </m:e>
              </m:eqArr>
              <m:ctrlPr>
                <w:rPr>
                  <w:rFonts w:ascii="Cambria Math" w:hAnsi="Cambria Math"/>
                  <w:i/>
                  <w:szCs w:val="28"/>
                </w:rPr>
              </m:ctrlPr>
            </m:e>
          </m:d>
        </m:oMath>
      </m:oMathPara>
    </w:p>
    <w:p>
      <w:pPr>
        <w:pStyle w:val="47"/>
        <w:spacing w:line="240" w:lineRule="auto"/>
        <w:ind w:firstLine="560"/>
      </w:pPr>
      <w:r>
        <w:t>其中，</w:t>
      </w:r>
      <m:oMath>
        <m:sSup>
          <m:sSupPr>
            <m:ctrlPr>
              <w:rPr>
                <w:rFonts w:ascii="Cambria Math" w:hAnsi="Cambria Math"/>
              </w:rPr>
            </m:ctrlPr>
          </m:sSupPr>
          <m:e>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  </m:t>
                </m:r>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sSub>
                  <m:sSubPr>
                    <m:ctrlPr>
                      <w:rPr>
                        <w:rFonts w:ascii="Cambria Math" w:hAnsi="Cambria Math"/>
                      </w:rPr>
                    </m:ctrlPr>
                  </m:sSubPr>
                  <m:e>
                    <m:r>
                      <w:rPr>
                        <w:rFonts w:ascii="Cambria Math" w:hAnsi="Cambria Math"/>
                      </w:rPr>
                      <m:t>, ρ</m:t>
                    </m:r>
                    <m:ctrlPr>
                      <w:rPr>
                        <w:rFonts w:ascii="Cambria Math" w:hAnsi="Cambria Math"/>
                      </w:rPr>
                    </m:ctrlPr>
                  </m:e>
                  <m:sub>
                    <m:r>
                      <w:rPr>
                        <w:rFonts w:ascii="Cambria Math" w:hAnsi="Cambria Math"/>
                      </w:rPr>
                      <m:t>ij</m:t>
                    </m:r>
                    <m:ctrlPr>
                      <w:rPr>
                        <w:rFonts w:ascii="Cambria Math" w:hAnsi="Cambria Math"/>
                      </w:rPr>
                    </m:ctrlP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e>
            </m:eqArr>
            <m:ctrlPr>
              <w:rPr>
                <w:rFonts w:ascii="Cambria Math" w:hAnsi="Cambria Math"/>
              </w:rPr>
            </m:ctrlPr>
          </m:e>
        </m:d>
      </m:oMath>
      <w:r>
        <w:t>；</w:t>
      </w:r>
    </w:p>
    <w:p>
      <w:pPr>
        <w:pStyle w:val="47"/>
        <w:ind w:firstLine="560"/>
      </w:pPr>
      <w:r>
        <w:rPr>
          <w:rFonts w:hint="eastAsia"/>
        </w:rPr>
        <w:t>步骤5：</w:t>
      </w:r>
      <w:r>
        <w:t>遍历步骤4中得到的新矩阵</w:t>
      </w:r>
      <m:oMath>
        <m:sSup>
          <m:sSupPr>
            <m:ctrlPr>
              <w:rPr>
                <w:rFonts w:ascii="Cambria Math" w:hAnsi="Cambria Math"/>
                <w:b/>
                <w:i/>
              </w:rPr>
            </m:ctrlPr>
          </m:sSupPr>
          <m:e>
            <m:r>
              <m:rPr>
                <m:sty m:val="bi"/>
              </m:rPr>
              <w:rPr>
                <w:rFonts w:ascii="Cambria Math" w:hAnsi="Cambria Math"/>
              </w:rPr>
              <m:t>ρ</m:t>
            </m:r>
            <m:ctrlPr>
              <w:rPr>
                <w:rFonts w:ascii="Cambria Math" w:hAnsi="Cambria Math"/>
                <w:b/>
                <w:i/>
              </w:rPr>
            </m:ctrlPr>
          </m:e>
          <m:sup>
            <m:r>
              <m:rPr>
                <m:sty m:val="bi"/>
              </m:rPr>
              <w:rPr>
                <w:rFonts w:ascii="Cambria Math" w:hAnsi="Cambria Math"/>
              </w:rPr>
              <m:t>'</m:t>
            </m:r>
            <m:ctrlPr>
              <w:rPr>
                <w:rFonts w:ascii="Cambria Math" w:hAnsi="Cambria Math"/>
                <w:b/>
                <w:i/>
              </w:rPr>
            </m:ctrlPr>
          </m:sup>
        </m:sSup>
      </m:oMath>
      <w:r>
        <w:t>，若</w:t>
      </w:r>
      <m:oMath>
        <m:sSup>
          <m:sSupPr>
            <m:ctrlPr>
              <w:rPr>
                <w:rFonts w:ascii="Cambria Math" w:hAnsi="Cambria Math"/>
              </w:rPr>
            </m:ctrlPr>
          </m:sSupPr>
          <m:e>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e>
          <m:sup>
            <m:r>
              <m:rPr>
                <m:sty m:val="p"/>
              </m:rPr>
              <w:rPr>
                <w:rFonts w:ascii="Cambria Math" w:hAnsi="Cambria Math"/>
              </w:rPr>
              <m:t>’</m:t>
            </m:r>
            <m:ctrlPr>
              <w:rPr>
                <w:rFonts w:ascii="Cambria Math" w:hAnsi="Cambria Math"/>
              </w:rPr>
            </m:ctrlPr>
          </m:sup>
        </m:sSup>
      </m:oMath>
      <w:r>
        <w:t>为正值，则求</w:t>
      </w:r>
      <m:oMath>
        <m:sSup>
          <m:sSupPr>
            <m:ctrlPr>
              <w:rPr>
                <w:rFonts w:ascii="Cambria Math" w:hAnsi="Cambria Math"/>
              </w:rPr>
            </m:ctrlPr>
          </m:sSupPr>
          <m:e>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e>
          <m:sup>
            <m:r>
              <m:rPr>
                <m:sty m:val="p"/>
              </m:rPr>
              <w:rPr>
                <w:rFonts w:ascii="Cambria Math" w:hAnsi="Cambria Math"/>
              </w:rPr>
              <m:t>’</m:t>
            </m:r>
            <m:ctrlPr>
              <w:rPr>
                <w:rFonts w:ascii="Cambria Math" w:hAnsi="Cambria Math"/>
              </w:rPr>
            </m:ctrlPr>
          </m:sup>
        </m:sSup>
      </m:oMath>
      <w:r>
        <w:t>对应的度量元</w:t>
      </w:r>
      <w:r>
        <w:rPr>
          <w:i/>
        </w:rPr>
        <w:t>i</w:t>
      </w:r>
      <w:r>
        <w:t>，</w:t>
      </w:r>
      <w:r>
        <w:rPr>
          <w:i/>
        </w:rPr>
        <w:t>j</w:t>
      </w:r>
      <w:r>
        <w:t>之间的斜率，得到斜率矩阵</w:t>
      </w:r>
      <w:r>
        <w:rPr>
          <w:b/>
          <w:i/>
        </w:rPr>
        <w:t>T</w:t>
      </w:r>
      <w:r>
        <w:t>：</w:t>
      </w:r>
    </w:p>
    <w:p>
      <w:pPr>
        <w:jc w:val="center"/>
        <w:rPr>
          <w:szCs w:val="28"/>
        </w:rPr>
      </w:pPr>
      <m:oMathPara>
        <m:oMath>
          <m:r>
            <m:rPr>
              <m:sty m:val="bi"/>
            </m:rPr>
            <w:rPr>
              <w:rFonts w:ascii="Cambria Math" w:hAnsi="Cambria Math"/>
              <w:szCs w:val="28"/>
            </w:rPr>
            <m:t>T</m:t>
          </m:r>
          <m:r>
            <m:rPr>
              <m:sty m:val="p"/>
            </m:rPr>
            <w:rPr>
              <w:rFonts w:ascii="Cambria Math" w:hAnsi="Cambria Math"/>
              <w:szCs w:val="28"/>
            </w:rPr>
            <m:t>=</m:t>
          </m:r>
          <m:d>
            <m:dPr>
              <m:begChr m:val="["/>
              <m:endChr m:val="]"/>
              <m:ctrlPr>
                <w:rPr>
                  <w:rFonts w:ascii="Cambria Math" w:hAnsi="Cambria Math"/>
                  <w:szCs w:val="28"/>
                </w:rPr>
              </m:ctrlPr>
            </m:dPr>
            <m:e>
              <m:eqArr>
                <m:eqArrPr>
                  <m:ctrlPr>
                    <w:rPr>
                      <w:rFonts w:ascii="Cambria Math" w:hAnsi="Cambria Math"/>
                      <w:szCs w:val="28"/>
                    </w:rPr>
                  </m:ctrlPr>
                </m:eqArrPr>
                <m:e>
                  <m:sSub>
                    <m:sSubPr>
                      <m:ctrlPr>
                        <w:rPr>
                          <w:rFonts w:ascii="Cambria Math" w:hAnsi="Cambria Math"/>
                          <w:szCs w:val="28"/>
                        </w:rPr>
                      </m:ctrlPr>
                    </m:sSubPr>
                    <m:e>
                      <m:r>
                        <w:rPr>
                          <w:rFonts w:ascii="Cambria Math" w:hAnsi="Cambria Math"/>
                          <w:szCs w:val="28"/>
                        </w:rPr>
                        <m:t>t</m:t>
                      </m:r>
                      <m:ctrlPr>
                        <w:rPr>
                          <w:rFonts w:ascii="Cambria Math" w:hAnsi="Cambria Math"/>
                          <w:szCs w:val="28"/>
                        </w:rPr>
                      </m:ctrlPr>
                    </m:e>
                    <m:sub>
                      <m:r>
                        <m:rPr>
                          <m:sty m:val="p"/>
                        </m:rPr>
                        <w:rPr>
                          <w:rFonts w:ascii="Cambria Math" w:hAnsi="Cambria Math"/>
                          <w:szCs w:val="28"/>
                        </w:rPr>
                        <m:t>11</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t</m:t>
                      </m:r>
                      <m:ctrlPr>
                        <w:rPr>
                          <w:rFonts w:ascii="Cambria Math" w:hAnsi="Cambria Math"/>
                          <w:szCs w:val="28"/>
                        </w:rPr>
                      </m:ctrlPr>
                    </m:e>
                    <m:sub>
                      <m:r>
                        <m:rPr>
                          <m:sty m:val="p"/>
                        </m:rPr>
                        <w:rPr>
                          <w:rFonts w:ascii="Cambria Math" w:hAnsi="Cambria Math"/>
                          <w:szCs w:val="28"/>
                        </w:rPr>
                        <m:t>12</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t</m:t>
                      </m:r>
                      <m:ctrlPr>
                        <w:rPr>
                          <w:rFonts w:ascii="Cambria Math" w:hAnsi="Cambria Math"/>
                          <w:szCs w:val="28"/>
                        </w:rPr>
                      </m:ctrlPr>
                    </m:e>
                    <m:sub>
                      <m:r>
                        <m:rPr>
                          <m:sty m:val="p"/>
                        </m:rPr>
                        <w:rPr>
                          <w:rFonts w:ascii="Cambria Math" w:hAnsi="Cambria Math"/>
                          <w:szCs w:val="28"/>
                        </w:rPr>
                        <m:t>1</m:t>
                      </m:r>
                      <m:r>
                        <w:rPr>
                          <w:rFonts w:ascii="Cambria Math" w:hAnsi="Cambria Math"/>
                          <w:szCs w:val="28"/>
                        </w:rPr>
                        <m:t>p</m:t>
                      </m:r>
                      <m:ctrlPr>
                        <w:rPr>
                          <w:rFonts w:ascii="Cambria Math" w:hAnsi="Cambria Math"/>
                          <w:szCs w:val="28"/>
                        </w:rPr>
                      </m:ctrlPr>
                    </m:sub>
                  </m:sSub>
                  <m:ctrlPr>
                    <w:rPr>
                      <w:rFonts w:ascii="Cambria Math" w:hAnsi="Cambria Math"/>
                      <w:szCs w:val="28"/>
                    </w:rPr>
                  </m:ctrlPr>
                </m:e>
                <m:e>
                  <m:sSub>
                    <m:sSubPr>
                      <m:ctrlPr>
                        <w:rPr>
                          <w:rFonts w:ascii="Cambria Math" w:hAnsi="Cambria Math"/>
                          <w:szCs w:val="28"/>
                        </w:rPr>
                      </m:ctrlPr>
                    </m:sSubPr>
                    <m:e>
                      <m:r>
                        <w:rPr>
                          <w:rFonts w:ascii="Cambria Math" w:hAnsi="Cambria Math"/>
                          <w:szCs w:val="28"/>
                        </w:rPr>
                        <m:t>t</m:t>
                      </m:r>
                      <m:ctrlPr>
                        <w:rPr>
                          <w:rFonts w:ascii="Cambria Math" w:hAnsi="Cambria Math"/>
                          <w:szCs w:val="28"/>
                        </w:rPr>
                      </m:ctrlPr>
                    </m:e>
                    <m:sub>
                      <m:r>
                        <m:rPr>
                          <m:sty m:val="p"/>
                        </m:rPr>
                        <w:rPr>
                          <w:rFonts w:ascii="Cambria Math" w:hAnsi="Cambria Math"/>
                          <w:szCs w:val="28"/>
                        </w:rPr>
                        <m:t>21</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t</m:t>
                      </m:r>
                      <m:ctrlPr>
                        <w:rPr>
                          <w:rFonts w:ascii="Cambria Math" w:hAnsi="Cambria Math"/>
                          <w:szCs w:val="28"/>
                        </w:rPr>
                      </m:ctrlPr>
                    </m:e>
                    <m:sub>
                      <m:r>
                        <m:rPr>
                          <m:sty m:val="p"/>
                        </m:rPr>
                        <w:rPr>
                          <w:rFonts w:ascii="Cambria Math" w:hAnsi="Cambria Math"/>
                          <w:szCs w:val="28"/>
                        </w:rPr>
                        <m:t>22</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ρ</m:t>
                      </m:r>
                      <m:ctrlPr>
                        <w:rPr>
                          <w:rFonts w:ascii="Cambria Math" w:hAnsi="Cambria Math"/>
                          <w:szCs w:val="28"/>
                        </w:rPr>
                      </m:ctrlPr>
                    </m:e>
                    <m:sub>
                      <m:r>
                        <m:rPr>
                          <m:sty m:val="p"/>
                        </m:rPr>
                        <w:rPr>
                          <w:rFonts w:ascii="Cambria Math" w:hAnsi="Cambria Math"/>
                          <w:szCs w:val="28"/>
                        </w:rPr>
                        <m:t>2</m:t>
                      </m:r>
                      <m:r>
                        <w:rPr>
                          <w:rFonts w:ascii="Cambria Math" w:hAnsi="Cambria Math"/>
                          <w:szCs w:val="28"/>
                        </w:rPr>
                        <m:t>p</m:t>
                      </m:r>
                      <m:ctrlPr>
                        <w:rPr>
                          <w:rFonts w:ascii="Cambria Math" w:hAnsi="Cambria Math"/>
                          <w:szCs w:val="28"/>
                        </w:rPr>
                      </m:ctrlPr>
                    </m:sub>
                  </m:sSub>
                  <m:ctrlPr>
                    <w:rPr>
                      <w:rFonts w:ascii="Cambria Math" w:hAnsi="Cambria Math" w:eastAsia="Cambria Math"/>
                      <w:szCs w:val="28"/>
                    </w:rPr>
                  </m:ctrlPr>
                </m:e>
                <m:e>
                  <m:r>
                    <m:rPr>
                      <m:sty m:val="p"/>
                    </m:rPr>
                    <w:rPr>
                      <w:rFonts w:ascii="Cambria Math" w:hAnsi="Cambria Math" w:eastAsia="Cambria Math"/>
                      <w:szCs w:val="28"/>
                    </w:rPr>
                    <m:t>.</m:t>
                  </m:r>
                  <m:ctrlPr>
                    <w:rPr>
                      <w:rFonts w:ascii="Cambria Math" w:hAnsi="Cambria Math" w:eastAsia="Cambria Math"/>
                      <w:szCs w:val="28"/>
                    </w:rPr>
                  </m:ctrlPr>
                </m:e>
                <m:e>
                  <m:r>
                    <m:rPr>
                      <m:sty m:val="p"/>
                    </m:rPr>
                    <w:rPr>
                      <w:rFonts w:ascii="Cambria Math" w:hAnsi="Cambria Math" w:eastAsia="Cambria Math"/>
                      <w:szCs w:val="28"/>
                    </w:rPr>
                    <m:t>.</m:t>
                  </m:r>
                  <m:ctrlPr>
                    <w:rPr>
                      <w:rFonts w:ascii="Cambria Math" w:hAnsi="Cambria Math" w:eastAsia="Cambria Math"/>
                      <w:szCs w:val="28"/>
                    </w:rPr>
                  </m:ctrlPr>
                </m:e>
                <m:e>
                  <m:r>
                    <m:rPr>
                      <m:sty m:val="p"/>
                    </m:rPr>
                    <w:rPr>
                      <w:rFonts w:ascii="Cambria Math" w:hAnsi="Cambria Math" w:eastAsia="Cambria Math"/>
                      <w:szCs w:val="28"/>
                    </w:rPr>
                    <m:t>.</m:t>
                  </m:r>
                  <m:ctrlPr>
                    <w:rPr>
                      <w:rFonts w:ascii="Cambria Math" w:hAnsi="Cambria Math" w:eastAsia="Cambria Math"/>
                      <w:szCs w:val="28"/>
                    </w:rPr>
                  </m:ctrlPr>
                </m:e>
                <m:e>
                  <m:sSub>
                    <m:sSubPr>
                      <m:ctrlPr>
                        <w:rPr>
                          <w:rFonts w:ascii="Cambria Math" w:hAnsi="Cambria Math"/>
                          <w:szCs w:val="28"/>
                        </w:rPr>
                      </m:ctrlPr>
                    </m:sSubPr>
                    <m:e>
                      <m:r>
                        <w:rPr>
                          <w:rFonts w:ascii="Cambria Math" w:hAnsi="Cambria Math"/>
                          <w:szCs w:val="28"/>
                        </w:rPr>
                        <m:t>t</m:t>
                      </m:r>
                      <m:ctrlPr>
                        <w:rPr>
                          <w:rFonts w:ascii="Cambria Math" w:hAnsi="Cambria Math"/>
                          <w:szCs w:val="28"/>
                        </w:rPr>
                      </m:ctrlPr>
                    </m:e>
                    <m:sub>
                      <m:r>
                        <w:rPr>
                          <w:rFonts w:ascii="Cambria Math" w:hAnsi="Cambria Math"/>
                          <w:szCs w:val="28"/>
                        </w:rPr>
                        <m:t>p</m:t>
                      </m:r>
                      <m:r>
                        <m:rPr>
                          <m:sty m:val="p"/>
                        </m:rPr>
                        <w:rPr>
                          <w:rFonts w:ascii="Cambria Math" w:hAnsi="Cambria Math"/>
                          <w:szCs w:val="28"/>
                        </w:rPr>
                        <m:t>1</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t</m:t>
                      </m:r>
                      <m:ctrlPr>
                        <w:rPr>
                          <w:rFonts w:ascii="Cambria Math" w:hAnsi="Cambria Math"/>
                          <w:szCs w:val="28"/>
                        </w:rPr>
                      </m:ctrlPr>
                    </m:e>
                    <m:sub>
                      <m:r>
                        <w:rPr>
                          <w:rFonts w:ascii="Cambria Math" w:hAnsi="Cambria Math"/>
                          <w:szCs w:val="28"/>
                        </w:rPr>
                        <m:t>p</m:t>
                      </m:r>
                      <m:r>
                        <m:rPr>
                          <m:sty m:val="p"/>
                        </m:rPr>
                        <w:rPr>
                          <w:rFonts w:ascii="Cambria Math" w:hAnsi="Cambria Math"/>
                          <w:szCs w:val="28"/>
                        </w:rPr>
                        <m:t>2</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t</m:t>
                      </m:r>
                      <m:ctrlPr>
                        <w:rPr>
                          <w:rFonts w:ascii="Cambria Math" w:hAnsi="Cambria Math"/>
                          <w:szCs w:val="28"/>
                        </w:rPr>
                      </m:ctrlPr>
                    </m:e>
                    <m:sub>
                      <m:r>
                        <w:rPr>
                          <w:rFonts w:ascii="Cambria Math" w:hAnsi="Cambria Math"/>
                          <w:szCs w:val="28"/>
                        </w:rPr>
                        <m:t>pp</m:t>
                      </m:r>
                      <m:ctrlPr>
                        <w:rPr>
                          <w:rFonts w:ascii="Cambria Math" w:hAnsi="Cambria Math"/>
                          <w:szCs w:val="28"/>
                        </w:rPr>
                      </m:ctrlPr>
                    </m:sub>
                  </m:sSub>
                  <m:ctrlPr>
                    <w:rPr>
                      <w:rFonts w:ascii="Cambria Math" w:hAnsi="Cambria Math"/>
                      <w:szCs w:val="28"/>
                    </w:rPr>
                  </m:ctrlPr>
                </m:e>
              </m:eqArr>
              <m:ctrlPr>
                <w:rPr>
                  <w:rFonts w:ascii="Cambria Math" w:hAnsi="Cambria Math"/>
                  <w:szCs w:val="28"/>
                </w:rPr>
              </m:ctrlPr>
            </m:e>
          </m:d>
        </m:oMath>
      </m:oMathPara>
    </w:p>
    <w:p>
      <w:pPr>
        <w:pStyle w:val="47"/>
        <w:ind w:firstLine="560"/>
      </w:pPr>
      <w:r>
        <w:t>其中</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ij</m:t>
            </m:r>
            <m:ctrlPr>
              <w:rPr>
                <w:rFonts w:ascii="Cambria Math" w:hAnsi="Cambria Math"/>
              </w:rPr>
            </m:ctrlPr>
          </m:sub>
        </m:sSub>
      </m:oMath>
      <w:r>
        <w:t>表示</w:t>
      </w:r>
      <w:r>
        <w:rPr>
          <w:i/>
        </w:rPr>
        <w:t>i</w:t>
      </w:r>
      <w:r>
        <w:t>，</w:t>
      </w:r>
      <w:r>
        <w:rPr>
          <w:i/>
        </w:rPr>
        <w:t>j</w:t>
      </w:r>
      <w:r>
        <w:t>两个度量元之间的斜率；</w:t>
      </w:r>
    </w:p>
    <w:p>
      <w:pPr>
        <w:pStyle w:val="47"/>
        <w:ind w:firstLine="560"/>
      </w:pPr>
      <w:r>
        <w:rPr>
          <w:rFonts w:hint="eastAsia"/>
        </w:rPr>
        <w:t>步骤6：</w:t>
      </w:r>
      <w:r>
        <w:t>遍历步骤</w:t>
      </w:r>
      <w:r>
        <w:rPr>
          <w:rFonts w:hint="eastAsia"/>
        </w:rPr>
        <w:t>5</w:t>
      </w:r>
      <w:r>
        <w:t>中得到的矩阵</w:t>
      </w:r>
      <w:r>
        <w:rPr>
          <w:b/>
          <w:i/>
        </w:rPr>
        <w:t>T</w:t>
      </w:r>
      <w:r>
        <w:t>，若</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ij</m:t>
            </m:r>
            <m:ctrlPr>
              <w:rPr>
                <w:rFonts w:ascii="Cambria Math" w:hAnsi="Cambria Math"/>
              </w:rPr>
            </m:ctrlPr>
          </m:sub>
        </m:sSub>
      </m:oMath>
      <w:r>
        <w:t>小于1，则令</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ij</m:t>
            </m:r>
            <m:ctrlPr>
              <w:rPr>
                <w:rFonts w:ascii="Cambria Math" w:hAnsi="Cambria Math"/>
              </w:rPr>
            </m:ctrlPr>
          </m:sub>
        </m:sSub>
        <m:r>
          <m:rPr>
            <m:sty m:val="p"/>
          </m:rPr>
          <w:rPr>
            <w:rFonts w:ascii="Cambria Math" w:hAnsi="Cambria Math"/>
          </w:rPr>
          <m:t>=0</m:t>
        </m:r>
      </m:oMath>
      <w:r>
        <w:t>，得到新矩阵</w:t>
      </w:r>
      <m:oMath>
        <m:sSup>
          <m:sSupPr>
            <m:ctrlPr>
              <w:rPr>
                <w:rFonts w:ascii="Cambria Math" w:hAnsi="Cambria Math"/>
                <w:b/>
                <w:i/>
              </w:rPr>
            </m:ctrlPr>
          </m:sSupPr>
          <m:e>
            <m:r>
              <m:rPr>
                <m:sty m:val="bi"/>
              </m:rPr>
              <w:rPr>
                <w:rFonts w:ascii="Cambria Math" w:hAnsi="Cambria Math"/>
              </w:rPr>
              <m:t>T</m:t>
            </m:r>
            <m:ctrlPr>
              <w:rPr>
                <w:rFonts w:ascii="Cambria Math" w:hAnsi="Cambria Math"/>
                <w:b/>
                <w:i/>
              </w:rPr>
            </m:ctrlPr>
          </m:e>
          <m:sup>
            <m:r>
              <m:rPr>
                <m:sty m:val="bi"/>
              </m:rPr>
              <w:rPr>
                <w:rFonts w:ascii="Cambria Math" w:hAnsi="Cambria Math"/>
              </w:rPr>
              <m:t>'</m:t>
            </m:r>
            <m:ctrlPr>
              <w:rPr>
                <w:rFonts w:ascii="Cambria Math" w:hAnsi="Cambria Math"/>
                <w:b/>
                <w:i/>
              </w:rPr>
            </m:ctrlPr>
          </m:sup>
        </m:sSup>
      </m:oMath>
      <w:r>
        <w:t>：</w:t>
      </w:r>
    </w:p>
    <w:p>
      <w:pPr>
        <w:jc w:val="center"/>
        <w:rPr>
          <w:szCs w:val="28"/>
        </w:rPr>
      </w:pPr>
      <m:oMathPara>
        <m:oMath>
          <m:sSup>
            <m:sSupPr>
              <m:ctrlPr>
                <w:rPr>
                  <w:rFonts w:ascii="Cambria Math" w:hAnsi="Cambria Math"/>
                  <w:i/>
                  <w:szCs w:val="28"/>
                </w:rPr>
              </m:ctrlPr>
            </m:sSupPr>
            <m:e>
              <m:r>
                <m:rPr>
                  <m:sty m:val="bi"/>
                </m:rPr>
                <w:rPr>
                  <w:rFonts w:ascii="Cambria Math" w:hAnsi="Cambria Math"/>
                  <w:szCs w:val="28"/>
                </w:rPr>
                <m:t>T</m:t>
              </m:r>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d>
            <m:dPr>
              <m:begChr m:val="["/>
              <m:endChr m:val="]"/>
              <m:ctrlPr>
                <w:rPr>
                  <w:rFonts w:ascii="Cambria Math" w:hAnsi="Cambria Math"/>
                  <w:i/>
                  <w:szCs w:val="28"/>
                </w:rPr>
              </m:ctrlPr>
            </m:dPr>
            <m:e>
              <m:eqArr>
                <m:eqArrPr>
                  <m:ctrlPr>
                    <w:rPr>
                      <w:rFonts w:ascii="Cambria Math" w:hAnsi="Cambria Math"/>
                      <w:i/>
                      <w:szCs w:val="28"/>
                    </w:rPr>
                  </m:ctrlPr>
                </m:eqArrPr>
                <m:e>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11</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12</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1p</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ctrlPr>
                    <w:rPr>
                      <w:rFonts w:ascii="Cambria Math" w:hAnsi="Cambria Math"/>
                      <w:i/>
                      <w:szCs w:val="28"/>
                    </w:rPr>
                  </m:ctrlPr>
                </m:e>
                <m:e>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21</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22</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2p</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ctrlPr>
                    <w:rPr>
                      <w:rFonts w:ascii="Cambria Math" w:hAnsi="Cambria Math" w:eastAsia="Cambria Math"/>
                      <w:i/>
                      <w:szCs w:val="28"/>
                    </w:rPr>
                  </m:ctrlPr>
                </m:e>
                <m:e>
                  <m:r>
                    <w:rPr>
                      <w:rFonts w:ascii="Cambria Math" w:hAnsi="Cambria Math" w:eastAsia="Cambria Math"/>
                      <w:szCs w:val="28"/>
                    </w:rPr>
                    <m:t>.</m:t>
                  </m:r>
                  <m:ctrlPr>
                    <w:rPr>
                      <w:rFonts w:ascii="Cambria Math" w:hAnsi="Cambria Math" w:eastAsia="Cambria Math"/>
                      <w:i/>
                      <w:szCs w:val="28"/>
                    </w:rPr>
                  </m:ctrlPr>
                </m:e>
                <m:e>
                  <m:r>
                    <w:rPr>
                      <w:rFonts w:ascii="Cambria Math" w:hAnsi="Cambria Math" w:eastAsia="Cambria Math"/>
                      <w:szCs w:val="28"/>
                    </w:rPr>
                    <m:t>.</m:t>
                  </m:r>
                  <m:ctrlPr>
                    <w:rPr>
                      <w:rFonts w:ascii="Cambria Math" w:hAnsi="Cambria Math" w:eastAsia="Cambria Math"/>
                      <w:i/>
                      <w:szCs w:val="28"/>
                    </w:rPr>
                  </m:ctrlPr>
                </m:e>
                <m:e>
                  <m:r>
                    <w:rPr>
                      <w:rFonts w:ascii="Cambria Math" w:hAnsi="Cambria Math" w:eastAsia="Cambria Math"/>
                      <w:szCs w:val="28"/>
                    </w:rPr>
                    <m:t>.</m:t>
                  </m:r>
                  <m:ctrlPr>
                    <w:rPr>
                      <w:rFonts w:ascii="Cambria Math" w:hAnsi="Cambria Math" w:eastAsia="Cambria Math"/>
                      <w:i/>
                      <w:szCs w:val="28"/>
                    </w:rPr>
                  </m:ctrlPr>
                </m:e>
                <m:e>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p1</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p2</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r>
                    <w:rPr>
                      <w:rFonts w:ascii="Cambria Math" w:hAnsi="Cambria Math"/>
                      <w:szCs w:val="28"/>
                    </w:rPr>
                    <m:t>，…,</m:t>
                  </m:r>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pp</m:t>
                          </m:r>
                          <m:ctrlPr>
                            <w:rPr>
                              <w:rFonts w:ascii="Cambria Math" w:hAnsi="Cambria Math"/>
                              <w:i/>
                              <w:szCs w:val="28"/>
                            </w:rPr>
                          </m:ctrlPr>
                        </m:sub>
                      </m:sSub>
                      <m:ctrlPr>
                        <w:rPr>
                          <w:rFonts w:ascii="Cambria Math" w:hAnsi="Cambria Math"/>
                          <w:i/>
                          <w:szCs w:val="28"/>
                        </w:rPr>
                      </m:ctrlPr>
                    </m:e>
                    <m:sup>
                      <m:r>
                        <w:rPr>
                          <w:rFonts w:ascii="Cambria Math" w:hAnsi="Cambria Math"/>
                          <w:szCs w:val="28"/>
                        </w:rPr>
                        <m:t>'</m:t>
                      </m:r>
                      <m:ctrlPr>
                        <w:rPr>
                          <w:rFonts w:ascii="Cambria Math" w:hAnsi="Cambria Math"/>
                          <w:i/>
                          <w:szCs w:val="28"/>
                        </w:rPr>
                      </m:ctrlPr>
                    </m:sup>
                  </m:sSup>
                  <m:ctrlPr>
                    <w:rPr>
                      <w:rFonts w:ascii="Cambria Math" w:hAnsi="Cambria Math"/>
                      <w:i/>
                      <w:szCs w:val="28"/>
                    </w:rPr>
                  </m:ctrlPr>
                </m:e>
              </m:eqArr>
              <m:ctrlPr>
                <w:rPr>
                  <w:rFonts w:ascii="Cambria Math" w:hAnsi="Cambria Math"/>
                  <w:i/>
                  <w:szCs w:val="28"/>
                </w:rPr>
              </m:ctrlPr>
            </m:e>
          </m:d>
        </m:oMath>
      </m:oMathPara>
    </w:p>
    <w:p>
      <w:pPr>
        <w:pStyle w:val="47"/>
        <w:spacing w:line="240" w:lineRule="auto"/>
        <w:ind w:firstLine="560"/>
      </w:pPr>
      <w:r>
        <w:t>其中，</w:t>
      </w:r>
      <m:oMath>
        <m:sSup>
          <m:sSupPr>
            <m:ctrlPr>
              <w:rPr>
                <w:rFonts w:ascii="Cambria Math" w:hAnsi="Cambria Math"/>
              </w:rPr>
            </m:ctrlPr>
          </m:sSupPr>
          <m:e>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ij</m:t>
                    </m:r>
                    <m:ctrlPr>
                      <w:rPr>
                        <w:rFonts w:ascii="Cambria Math" w:hAnsi="Cambria Math"/>
                      </w:rPr>
                    </m:ctrlPr>
                  </m:sub>
                </m:sSub>
                <m:r>
                  <m:rPr>
                    <m:sty m:val="p"/>
                  </m:rPr>
                  <w:rPr>
                    <w:rFonts w:ascii="Cambria Math" w:hAnsi="Cambria Math"/>
                  </w:rPr>
                  <m:t>&lt;</m:t>
                </m:r>
                <m:r>
                  <w:rPr>
                    <w:rFonts w:ascii="Cambria Math" w:hAnsi="Cambria Math"/>
                  </w:rPr>
                  <m:t xml:space="preserve"> 1</m:t>
                </m:r>
                <m:ctrlPr>
                  <w:rPr>
                    <w:rFonts w:ascii="Cambria Math" w:hAnsi="Cambria Math"/>
                  </w:rPr>
                </m:ctrlPr>
              </m:e>
              <m:e>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ij</m:t>
                    </m:r>
                    <m:ctrlPr>
                      <w:rPr>
                        <w:rFonts w:ascii="Cambria Math" w:hAnsi="Cambria Math"/>
                      </w:rPr>
                    </m:ctrlPr>
                  </m:sub>
                </m:sSub>
                <m:r>
                  <m:rPr>
                    <m:sty m:val="p"/>
                  </m:rPr>
                  <w:rPr>
                    <w:rFonts w:ascii="Cambria Math" w:hAnsi="Cambria Math"/>
                  </w:rPr>
                  <m:t xml:space="preserve">  ≥ 1  </m:t>
                </m:r>
                <m:ctrlPr>
                  <w:rPr>
                    <w:rFonts w:ascii="Cambria Math" w:hAnsi="Cambria Math"/>
                  </w:rPr>
                </m:ctrlPr>
              </m:e>
            </m:eqArr>
            <m:ctrlPr>
              <w:rPr>
                <w:rFonts w:ascii="Cambria Math" w:hAnsi="Cambria Math"/>
              </w:rPr>
            </m:ctrlPr>
          </m:e>
        </m:d>
      </m:oMath>
    </w:p>
    <w:p>
      <w:pPr>
        <w:pStyle w:val="47"/>
        <w:ind w:firstLine="560"/>
      </w:pPr>
      <w:r>
        <w:t>由此，即实现了软件质量度量元涌现特征的分析。对任意质量度量元i、j，若</w:t>
      </w:r>
      <m:oMath>
        <m:sSup>
          <m:sSupPr>
            <m:ctrlPr>
              <w:rPr>
                <w:rFonts w:ascii="Cambria Math" w:hAnsi="Cambria Math"/>
              </w:rPr>
            </m:ctrlPr>
          </m:sSupPr>
          <m:e>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 1</m:t>
        </m:r>
      </m:oMath>
      <w:r>
        <w:t>，则称质量度量元i、j相关，相关程度为</w:t>
      </w:r>
      <m:oMath>
        <m:sSup>
          <m:sSupPr>
            <m:ctrlPr>
              <w:rPr>
                <w:rFonts w:ascii="Cambria Math" w:hAnsi="Cambria Math"/>
              </w:rPr>
            </m:ctrlPr>
          </m:sSupPr>
          <m:e>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e>
          <m:sup>
            <m:r>
              <m:rPr>
                <m:sty m:val="p"/>
              </m:rPr>
              <w:rPr>
                <w:rFonts w:ascii="Cambria Math" w:hAnsi="Cambria Math"/>
              </w:rPr>
              <m:t>'</m:t>
            </m:r>
            <m:ctrlPr>
              <w:rPr>
                <w:rFonts w:ascii="Cambria Math" w:hAnsi="Cambria Math"/>
              </w:rPr>
            </m:ctrlPr>
          </m:sup>
        </m:sSup>
      </m:oMath>
      <w:r>
        <w:t>。</w:t>
      </w:r>
    </w:p>
    <w:p>
      <w:pPr>
        <w:pStyle w:val="47"/>
        <w:ind w:firstLine="560"/>
      </w:pPr>
      <w:r>
        <w:rPr>
          <w:rFonts w:hint="eastAsia"/>
        </w:rPr>
        <w:t>（2）</w:t>
      </w:r>
      <w:r>
        <w:t>软件质量关键度量元发现</w:t>
      </w:r>
    </w:p>
    <w:p>
      <w:pPr>
        <w:pStyle w:val="47"/>
        <w:ind w:firstLine="560"/>
      </w:pPr>
      <w:r>
        <w:t>软件质量度量元涌现特征分析研究了不同软件质量度量元间的相互影响，基于此可以实现软件质量关键度量元的发现。软件质量度量元涌现特征分析得到了质量度量元相关关系矩阵</w:t>
      </w:r>
      <m:oMath>
        <m:sSup>
          <m:sSupPr>
            <m:ctrlPr>
              <w:rPr>
                <w:rFonts w:ascii="Cambria Math" w:hAnsi="Cambria Math"/>
              </w:rPr>
            </m:ctrlPr>
          </m:sSupPr>
          <m:e>
            <m:r>
              <m:rPr>
                <m:sty m:val="bi"/>
              </m:rPr>
              <w:rPr>
                <w:rFonts w:ascii="Cambria Math" w:hAnsi="Cambria Math"/>
              </w:rPr>
              <m:t>T</m:t>
            </m:r>
            <m:ctrlPr>
              <w:rPr>
                <w:rFonts w:ascii="Cambria Math" w:hAnsi="Cambria Math"/>
              </w:rPr>
            </m:ctrlPr>
          </m:e>
          <m:sup>
            <m:r>
              <m:rPr>
                <m:sty m:val="p"/>
              </m:rPr>
              <w:rPr>
                <w:rFonts w:ascii="Cambria Math" w:hAnsi="Cambria Math"/>
              </w:rPr>
              <m:t>'</m:t>
            </m:r>
            <m:ctrlPr>
              <w:rPr>
                <w:rFonts w:ascii="Cambria Math" w:hAnsi="Cambria Math"/>
              </w:rPr>
            </m:ctrlPr>
          </m:sup>
        </m:sSup>
      </m:oMath>
      <w:r>
        <w:t>，以</w:t>
      </w:r>
      <m:oMath>
        <m:sSup>
          <m:sSupPr>
            <m:ctrlPr>
              <w:rPr>
                <w:rFonts w:ascii="Cambria Math" w:hAnsi="Cambria Math"/>
              </w:rPr>
            </m:ctrlPr>
          </m:sSupPr>
          <m:e>
            <m:r>
              <m:rPr>
                <m:sty m:val="bi"/>
              </m:rPr>
              <w:rPr>
                <w:rFonts w:ascii="Cambria Math" w:hAnsi="Cambria Math"/>
              </w:rPr>
              <m:t>T</m:t>
            </m:r>
            <m:ctrlPr>
              <w:rPr>
                <w:rFonts w:ascii="Cambria Math" w:hAnsi="Cambria Math"/>
              </w:rPr>
            </m:ctrlPr>
          </m:e>
          <m:sup>
            <m:r>
              <m:rPr>
                <m:sty m:val="p"/>
              </m:rPr>
              <w:rPr>
                <w:rFonts w:ascii="Cambria Math" w:hAnsi="Cambria Math"/>
              </w:rPr>
              <m:t>'</m:t>
            </m:r>
            <m:ctrlPr>
              <w:rPr>
                <w:rFonts w:ascii="Cambria Math" w:hAnsi="Cambria Math"/>
              </w:rPr>
            </m:ctrlPr>
          </m:sup>
        </m:sSup>
      </m:oMath>
      <w:r>
        <w:t>作为邻接矩阵构造软件质量度量元相关关系网络G</w:t>
      </w:r>
      <w:r>
        <w:rPr>
          <w:rFonts w:hint="eastAsia"/>
        </w:rPr>
        <w:t>0</w:t>
      </w:r>
      <w:r>
        <w:t>。软件质量度量元相关关系网络G</w:t>
      </w:r>
      <w:r>
        <w:rPr>
          <w:rFonts w:hint="eastAsia"/>
        </w:rPr>
        <w:t>0为</w:t>
      </w:r>
      <w:r>
        <w:t>一个有向有环图</w:t>
      </w:r>
      <w:r>
        <w:rPr>
          <w:rFonts w:hint="eastAsia"/>
        </w:rPr>
        <w:t>，节点代表各个质量度量元节点，边表征质量度量元的相关关系，权重等于</w:t>
      </w:r>
      <w:r>
        <w:t>相关程度值t</w:t>
      </w:r>
      <w:r>
        <w:rPr>
          <w:rFonts w:hint="eastAsia"/>
        </w:rPr>
        <w:t>。为找出软件质量关键度量元，首先基于</w:t>
      </w:r>
      <w:r>
        <w:t>经典的</w:t>
      </w:r>
      <w:r>
        <w:rPr>
          <w:rFonts w:hint="eastAsia"/>
        </w:rPr>
        <w:t>深度优先搜索算法找到</w:t>
      </w:r>
      <w:r>
        <w:t>G</w:t>
      </w:r>
      <w:r>
        <w:rPr>
          <w:rFonts w:hint="eastAsia"/>
        </w:rPr>
        <w:t>0中的环，去除环中使得整体权重下降最小的边，将</w:t>
      </w:r>
      <w:r>
        <w:t>有向有环图G</w:t>
      </w:r>
      <w:r>
        <w:rPr>
          <w:rFonts w:hint="eastAsia"/>
        </w:rPr>
        <w:t>0</w:t>
      </w:r>
      <w:r>
        <w:t>转化为有向无环图G</w:t>
      </w:r>
      <w:r>
        <w:rPr>
          <w:rFonts w:hint="eastAsia"/>
        </w:rPr>
        <w:t>。本项目定义软件质量关键度量元为</w:t>
      </w:r>
      <w:r>
        <w:t>有向无环图G中入度为</w:t>
      </w:r>
      <w:r>
        <w:rPr>
          <w:rFonts w:hint="eastAsia"/>
        </w:rPr>
        <w:t>0的质量度量元节点，如下图所示，蓝色显示的节点即为本项目中的关键质量度量元节点。</w:t>
      </w:r>
    </w:p>
    <w:p>
      <w:pPr>
        <w:pStyle w:val="51"/>
      </w:pPr>
      <w:r>
        <w:object>
          <v:shape id="_x0000_i1070" o:spt="75" type="#_x0000_t75" style="height:218.75pt;width:415.65pt;" o:ole="t" filled="f" o:preferrelative="t" stroked="f" coordsize="21600,21600">
            <v:path/>
            <v:fill on="f" focussize="0,0"/>
            <v:stroke on="f" joinstyle="miter"/>
            <v:imagedata r:id="rId102" o:title=""/>
            <o:lock v:ext="edit" aspectratio="t"/>
            <w10:wrap type="none"/>
            <w10:anchorlock/>
          </v:shape>
          <o:OLEObject Type="Embed" ProgID="Visio.Drawing.11" ShapeID="_x0000_i1070" DrawAspect="Content" ObjectID="_1468075770" r:id="rId101">
            <o:LockedField>false</o:LockedField>
          </o:OLEObject>
        </w:object>
      </w:r>
    </w:p>
    <w:p>
      <w:pPr>
        <w:pStyle w:val="110"/>
      </w:pPr>
      <w:r>
        <w:rPr>
          <w:rFonts w:hint="eastAsia"/>
        </w:rPr>
        <w:t>图3-43 关键质量度量元确定方法</w:t>
      </w:r>
    </w:p>
    <w:p>
      <w:pPr>
        <w:pStyle w:val="47"/>
        <w:ind w:firstLine="560"/>
      </w:pPr>
      <w:r>
        <w:t>由此</w:t>
      </w:r>
      <w:r>
        <w:rPr>
          <w:rFonts w:hint="eastAsia"/>
        </w:rPr>
        <w:t>，本项目得到了修正的</w:t>
      </w:r>
      <w:r>
        <w:t>软件质量度量元相关关系网络</w:t>
      </w:r>
      <w:r>
        <w:rPr>
          <w:i/>
        </w:rPr>
        <w:t>G</w:t>
      </w:r>
      <w:r>
        <w:rPr>
          <w:rFonts w:hint="eastAsia"/>
        </w:rPr>
        <w:t>，</w:t>
      </w:r>
      <w:r>
        <w:t>并找出影响软件质量的关键少数质量度量元</w:t>
      </w:r>
      <w:r>
        <w:rPr>
          <w:rFonts w:hint="eastAsia"/>
        </w:rPr>
        <w:t>。</w:t>
      </w:r>
    </w:p>
    <w:p>
      <w:pPr>
        <w:pStyle w:val="73"/>
        <w:rPr>
          <w:szCs w:val="28"/>
        </w:rPr>
      </w:pPr>
      <w:r>
        <w:rPr>
          <w:rFonts w:hint="eastAsia"/>
        </w:rPr>
        <w:t>5</w:t>
      </w:r>
      <w:r>
        <w:t>.</w:t>
      </w:r>
      <w:r>
        <w:rPr>
          <w:rFonts w:hint="eastAsia"/>
        </w:rPr>
        <w:t>3</w:t>
      </w:r>
      <w:r>
        <w:t>.</w:t>
      </w:r>
      <w:r>
        <w:rPr>
          <w:rFonts w:hint="eastAsia"/>
        </w:rPr>
        <w:t>2</w:t>
      </w:r>
      <w:r>
        <w:t xml:space="preserve"> 基于加权网络的综合评估方法</w:t>
      </w:r>
    </w:p>
    <w:p>
      <w:pPr>
        <w:pStyle w:val="47"/>
        <w:ind w:firstLine="560"/>
      </w:pPr>
      <w:r>
        <w:t>本节以构建的质量度量元相关关系复杂网络为基础，提出一种基于加权网络的软件质量综合评估方法。基于加权网络相关方法计算出各质量度量元的权重，而后通过加权求和法计算软件整体质量水平。质量度量元相关关系复杂网络可以视为一种以相关系数为权重的加权网络。在加权网络中，连边的权重被视为节点间交互作用的强度。节点</w:t>
      </w:r>
      <w:r>
        <w:rPr>
          <w:i/>
        </w:rPr>
        <w:t>i</w:t>
      </w:r>
      <w:r>
        <w:t>的强度</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m:t>
            </m:r>
            <m:ctrlPr>
              <w:rPr>
                <w:rFonts w:ascii="Cambria Math" w:hAnsi="Cambria Math"/>
              </w:rPr>
            </m:ctrlPr>
          </m:sub>
        </m:sSub>
      </m:oMath>
      <w:r>
        <w:t>定义为：</w:t>
      </w:r>
    </w:p>
    <w:p>
      <w:pPr>
        <w:pStyle w:val="47"/>
        <w:spacing w:line="240" w:lineRule="auto"/>
        <w:ind w:firstLine="560"/>
        <w:jc w:val="center"/>
      </w:pP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ctrlPr>
              <w:rPr>
                <w:rFonts w:ascii="Cambria Math" w:hAnsi="Cambria Math"/>
              </w:rPr>
            </m:ctrlPr>
          </m:sup>
          <m:e>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e>
        </m:nary>
      </m:oMath>
      <w:r>
        <w:rPr>
          <w:rFonts w:hint="eastAsia"/>
        </w:rPr>
        <w:t xml:space="preserve"> </w:t>
      </w:r>
    </w:p>
    <w:p>
      <w:pPr>
        <w:pStyle w:val="47"/>
        <w:ind w:firstLine="560"/>
      </w:pPr>
      <w:r>
        <w:t>其中</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i</m:t>
            </m:r>
            <m:ctrlPr>
              <w:rPr>
                <w:rFonts w:ascii="Cambria Math" w:hAnsi="Cambria Math"/>
              </w:rPr>
            </m:ctrlPr>
          </m:sub>
        </m:sSub>
      </m:oMath>
      <w:r>
        <w:t>为i临近节点的集合，</w:t>
      </w:r>
      <m:oMath>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ij</m:t>
            </m:r>
            <m:ctrlPr>
              <w:rPr>
                <w:rFonts w:ascii="Cambria Math" w:hAnsi="Cambria Math"/>
              </w:rPr>
            </m:ctrlPr>
          </m:sub>
        </m:sSub>
      </m:oMath>
      <w:r>
        <w:t>表示i、j连边的权重，也即质量度量元i、j的相关系数。为了实现软件质量的综合评估，需要基于软件质量度量元对软件质量的重要程度分配不同的权重。本项目定义质量度量元i的影响域</w:t>
      </w:r>
      <m:oMath>
        <m:sSub>
          <m:sSubPr>
            <m:ctrlPr>
              <w:rPr>
                <w:rFonts w:ascii="Cambria Math" w:hAnsi="Cambria Math"/>
              </w:rPr>
            </m:ctrlPr>
          </m:sSubPr>
          <m:e>
            <m:r>
              <w:rPr>
                <w:rFonts w:ascii="Cambria Math" w:hAnsi="Cambria Math"/>
              </w:rPr>
              <m:t>I</m:t>
            </m:r>
            <m:ctrlPr>
              <w:rPr>
                <w:rFonts w:ascii="Cambria Math" w:hAnsi="Cambria Math"/>
              </w:rPr>
            </m:ctrlPr>
          </m:e>
          <m:sub>
            <m:r>
              <w:rPr>
                <w:rFonts w:ascii="Cambria Math" w:hAnsi="Cambria Math"/>
              </w:rPr>
              <m:t>i</m:t>
            </m:r>
            <m:ctrlPr>
              <w:rPr>
                <w:rFonts w:ascii="Cambria Math" w:hAnsi="Cambria Math"/>
              </w:rPr>
            </m:ctrlPr>
          </m:sub>
        </m:sSub>
      </m:oMath>
      <w:r>
        <w:t>表征软件质量度量元对于软件质量的重要程度。当质量度量元i在加权网络中不是孤立点时，</w:t>
      </w:r>
    </w:p>
    <w:p>
      <w:pPr>
        <w:pStyle w:val="47"/>
        <w:spacing w:line="240" w:lineRule="auto"/>
        <w:ind w:firstLine="0" w:firstLineChars="0"/>
        <w:jc w:val="center"/>
      </w:pPr>
      <m:oMath>
        <m:sSub>
          <m:sSubPr>
            <m:ctrlPr>
              <w:rPr>
                <w:rFonts w:ascii="Cambria Math" w:hAnsi="Cambria Math"/>
              </w:rPr>
            </m:ctrlPr>
          </m:sSubPr>
          <m:e>
            <m:r>
              <w:rPr>
                <w:rFonts w:ascii="Cambria Math" w:hAnsi="Cambria Math"/>
              </w:rPr>
              <m:t>I</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d>
          <m:dPr>
            <m:begChr m:val="{"/>
            <m:endChr m:val=""/>
            <m:ctrlPr>
              <w:rPr>
                <w:rFonts w:ascii="Cambria Math" w:hAnsi="Cambria Math"/>
                <w:i/>
              </w:rPr>
            </m:ctrlPr>
          </m:dPr>
          <m:e>
            <m:eqArr>
              <m:eqArrPr>
                <m:ctrlPr>
                  <w:rPr>
                    <w:rFonts w:ascii="Cambria Math" w:hAnsi="Cambria Math"/>
                  </w:rPr>
                </m:ctrlPr>
              </m:eqArrPr>
              <m:e>
                <m:r>
                  <w:rPr>
                    <w:rFonts w:ascii="Cambria Math" w:hAnsi="Cambria Math"/>
                  </w:rPr>
                  <m:t>1</m:t>
                </m:r>
                <m:r>
                  <m:rPr>
                    <m:sty m:val="p"/>
                  </m:rPr>
                  <w:rPr>
                    <w:rFonts w:ascii="Cambria Math" w:hAnsi="Cambria Math"/>
                  </w:rPr>
                  <m:t>,                    当质量度量元i无后续节点时；</m:t>
                </m:r>
                <m:ctrlPr>
                  <w:rPr>
                    <w:rFonts w:ascii="Cambria Math" w:hAnsi="Cambria Math"/>
                  </w:rPr>
                </m:ctrlPr>
              </m:e>
              <m:e>
                <m:nary>
                  <m:naryPr>
                    <m:chr m:val="∑"/>
                    <m:limLoc m:val="undOvr"/>
                    <m:subHide m:val="1"/>
                    <m:supHide m:val="1"/>
                    <m:ctrlPr>
                      <w:rPr>
                        <w:rFonts w:ascii="Cambria Math" w:hAnsi="Cambria Math"/>
                        <w:i/>
                      </w:rPr>
                    </m:ctrlPr>
                  </m:naryPr>
                  <m: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ij</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I</m:t>
                        </m:r>
                        <m:ctrlPr>
                          <w:rPr>
                            <w:rFonts w:ascii="Cambria Math" w:hAnsi="Cambria Math"/>
                            <w:i/>
                          </w:rPr>
                        </m:ctrlPr>
                      </m:e>
                      <m:sub>
                        <m:r>
                          <w:rPr>
                            <w:rFonts w:ascii="Cambria Math" w:hAnsi="Cambria Math"/>
                          </w:rPr>
                          <m:t>j</m:t>
                        </m:r>
                        <m:ctrlPr>
                          <w:rPr>
                            <w:rFonts w:ascii="Cambria Math" w:hAnsi="Cambria Math"/>
                            <w:i/>
                          </w:rPr>
                        </m:ctrlPr>
                      </m:sub>
                    </m:sSub>
                    <m:ctrlPr>
                      <w:rPr>
                        <w:rFonts w:ascii="Cambria Math" w:hAnsi="Cambria Math"/>
                        <w:i/>
                      </w:rPr>
                    </m:ctrlPr>
                  </m:e>
                </m:nary>
                <m:r>
                  <m:rPr>
                    <m:sty m:val="p"/>
                  </m:rPr>
                  <w:rPr>
                    <w:rFonts w:ascii="Cambria Math" w:hAnsi="Cambria Math"/>
                  </w:rPr>
                  <m:t>,当质量度量元i有后续节点时。</m:t>
                </m:r>
                <m:ctrlPr>
                  <w:rPr>
                    <w:rFonts w:ascii="Cambria Math" w:hAnsi="Cambria Math"/>
                  </w:rPr>
                </m:ctrlPr>
              </m:e>
            </m:eqArr>
            <m:ctrlPr>
              <w:rPr>
                <w:rFonts w:ascii="Cambria Math" w:hAnsi="Cambria Math"/>
                <w:i/>
              </w:rPr>
            </m:ctrlPr>
          </m:e>
        </m:d>
      </m:oMath>
      <w:r>
        <w:rPr>
          <w:rFonts w:hint="eastAsia"/>
        </w:rPr>
        <w:t xml:space="preserve"> </w:t>
      </w:r>
    </w:p>
    <w:p>
      <w:pPr>
        <w:pStyle w:val="47"/>
        <w:ind w:firstLine="560"/>
      </w:pPr>
      <w:r>
        <w:t>当质量度量元</w:t>
      </w:r>
      <w:r>
        <w:rPr>
          <w:i/>
        </w:rPr>
        <w:t>i</w:t>
      </w:r>
      <w:r>
        <w:t>在加权网络中为孤立点时，其影响域</w:t>
      </w:r>
      <w:r>
        <w:rPr>
          <w:rFonts w:hint="eastAsia"/>
        </w:rPr>
        <w:t>：</w:t>
      </w:r>
    </w:p>
    <w:p>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I</m:t>
              </m:r>
              <m:ctrlPr>
                <w:rPr>
                  <w:rFonts w:ascii="Cambria Math" w:hAnsi="Cambria Math"/>
                  <w:sz w:val="28"/>
                  <w:szCs w:val="28"/>
                </w:rPr>
              </m:ctrlPr>
            </m:e>
            <m:sub>
              <m:r>
                <w:rPr>
                  <w:rFonts w:ascii="Cambria Math" w:hAnsi="Cambria Math"/>
                  <w:sz w:val="28"/>
                  <w:szCs w:val="28"/>
                </w:rPr>
                <m:t>i</m:t>
              </m:r>
              <m:ctrlPr>
                <w:rPr>
                  <w:rFonts w:ascii="Cambria Math" w:hAnsi="Cambria Math"/>
                  <w:sz w:val="28"/>
                  <w:szCs w:val="28"/>
                </w:rPr>
              </m:ctrlPr>
            </m:sub>
          </m:sSub>
          <m:r>
            <w:rPr>
              <w:rFonts w:ascii="Cambria Math" w:hAnsi="Cambria Math"/>
              <w:sz w:val="28"/>
              <w:szCs w:val="28"/>
            </w:rPr>
            <m:t>=</m:t>
          </m:r>
          <m:f>
            <m:fPr>
              <m:ctrlPr>
                <w:rPr>
                  <w:rFonts w:ascii="Cambria Math" w:hAnsi="Cambria Math"/>
                  <w:i/>
                  <w:sz w:val="28"/>
                  <w:szCs w:val="28"/>
                </w:rPr>
              </m:ctrlPr>
            </m:fPr>
            <m:num>
              <m:nary>
                <m:naryPr>
                  <m:chr m:val="∑"/>
                  <m:limLoc m:val="subSup"/>
                  <m:supHide m:val="1"/>
                  <m:ctrlPr>
                    <w:rPr>
                      <w:rFonts w:ascii="Cambria Math" w:hAnsi="Cambria Math"/>
                      <w:i/>
                      <w:sz w:val="28"/>
                      <w:szCs w:val="28"/>
                    </w:rPr>
                  </m:ctrlPr>
                </m:naryPr>
                <m:sub>
                  <m:r>
                    <w:rPr>
                      <w:rFonts w:ascii="Cambria Math" w:hAnsi="Cambria Math"/>
                      <w:sz w:val="28"/>
                      <w:szCs w:val="28"/>
                    </w:rPr>
                    <m:t>k</m:t>
                  </m:r>
                  <m:r>
                    <w:rPr>
                      <w:rFonts w:hint="eastAsia"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ctrlPr>
                        <w:rPr>
                          <w:rFonts w:ascii="Cambria Math" w:hAnsi="Cambria Math"/>
                          <w:i/>
                          <w:sz w:val="28"/>
                          <w:szCs w:val="28"/>
                        </w:rPr>
                      </m:ctrlPr>
                    </m:e>
                    <m:sub>
                      <m:r>
                        <w:rPr>
                          <w:rFonts w:ascii="Cambria Math" w:hAnsi="Cambria Math"/>
                          <w:sz w:val="28"/>
                          <w:szCs w:val="28"/>
                        </w:rPr>
                        <m:t>c</m:t>
                      </m:r>
                      <m:ctrlPr>
                        <w:rPr>
                          <w:rFonts w:ascii="Cambria Math" w:hAnsi="Cambria Math"/>
                          <w:i/>
                          <w:sz w:val="28"/>
                          <w:szCs w:val="28"/>
                        </w:rPr>
                      </m:ctrlPr>
                    </m:sub>
                  </m:sSub>
                  <m:ctrlPr>
                    <w:rPr>
                      <w:rFonts w:ascii="Cambria Math" w:hAnsi="Cambria Math"/>
                      <w:i/>
                      <w:sz w:val="28"/>
                      <w:szCs w:val="28"/>
                    </w:rPr>
                  </m:ctrlPr>
                </m:sub>
                <m:sup>
                  <m:ctrlPr>
                    <w:rPr>
                      <w:rFonts w:ascii="Cambria Math" w:hAnsi="Cambria Math"/>
                      <w:i/>
                      <w:sz w:val="28"/>
                      <w:szCs w:val="28"/>
                    </w:rPr>
                  </m:ctrlPr>
                </m:sup>
                <m:e>
                  <m:sSub>
                    <m:sSubPr>
                      <m:ctrlPr>
                        <w:rPr>
                          <w:rFonts w:ascii="Cambria Math" w:hAnsi="Cambria Math"/>
                          <w:i/>
                          <w:sz w:val="28"/>
                          <w:szCs w:val="28"/>
                        </w:rPr>
                      </m:ctrlPr>
                    </m:sSubPr>
                    <m:e>
                      <m:r>
                        <w:rPr>
                          <w:rFonts w:ascii="Cambria Math" w:hAnsi="Cambria Math"/>
                          <w:sz w:val="28"/>
                          <w:szCs w:val="28"/>
                        </w:rPr>
                        <m:t>I</m:t>
                      </m:r>
                      <m:ctrlPr>
                        <w:rPr>
                          <w:rFonts w:ascii="Cambria Math" w:hAnsi="Cambria Math"/>
                          <w:i/>
                          <w:sz w:val="28"/>
                          <w:szCs w:val="28"/>
                        </w:rPr>
                      </m:ctrlPr>
                    </m:e>
                    <m:sub>
                      <m:r>
                        <w:rPr>
                          <w:rFonts w:ascii="Cambria Math" w:hAnsi="Cambria Math"/>
                          <w:sz w:val="28"/>
                          <w:szCs w:val="28"/>
                        </w:rPr>
                        <m:t>k</m:t>
                      </m:r>
                      <m:ctrlPr>
                        <w:rPr>
                          <w:rFonts w:ascii="Cambria Math" w:hAnsi="Cambria Math"/>
                          <w:i/>
                          <w:sz w:val="28"/>
                          <w:szCs w:val="28"/>
                        </w:rPr>
                      </m:ctrlPr>
                    </m:sub>
                  </m:sSub>
                  <m:ctrlPr>
                    <w:rPr>
                      <w:rFonts w:ascii="Cambria Math" w:hAnsi="Cambria Math"/>
                      <w:i/>
                      <w:sz w:val="28"/>
                      <w:szCs w:val="28"/>
                    </w:rPr>
                  </m:ctrlPr>
                </m:e>
              </m:nary>
              <m:ctrlPr>
                <w:rPr>
                  <w:rFonts w:ascii="Cambria Math" w:hAnsi="Cambria Math"/>
                  <w:i/>
                  <w:sz w:val="28"/>
                  <w:szCs w:val="28"/>
                </w:rPr>
              </m:ctrlPr>
            </m:num>
            <m:den>
              <m:r>
                <w:rPr>
                  <w:rFonts w:ascii="Cambria Math" w:hAnsi="Cambria Math"/>
                  <w:sz w:val="28"/>
                  <w:szCs w:val="28"/>
                </w:rPr>
                <m:t>num(</m:t>
              </m:r>
              <m:sSub>
                <m:sSubPr>
                  <m:ctrlPr>
                    <w:rPr>
                      <w:rFonts w:ascii="Cambria Math" w:hAnsi="Cambria Math"/>
                      <w:i/>
                      <w:sz w:val="28"/>
                      <w:szCs w:val="28"/>
                    </w:rPr>
                  </m:ctrlPr>
                </m:sSubPr>
                <m:e>
                  <m:r>
                    <w:rPr>
                      <w:rFonts w:ascii="Cambria Math" w:hAnsi="Cambria Math"/>
                      <w:sz w:val="28"/>
                      <w:szCs w:val="28"/>
                    </w:rPr>
                    <m:t>N</m:t>
                  </m:r>
                  <m:ctrlPr>
                    <w:rPr>
                      <w:rFonts w:ascii="Cambria Math" w:hAnsi="Cambria Math"/>
                      <w:i/>
                      <w:sz w:val="28"/>
                      <w:szCs w:val="28"/>
                    </w:rPr>
                  </m:ctrlPr>
                </m:e>
                <m:sub>
                  <m:r>
                    <w:rPr>
                      <w:rFonts w:ascii="Cambria Math" w:hAnsi="Cambria Math"/>
                      <w:sz w:val="28"/>
                      <w:szCs w:val="28"/>
                    </w:rPr>
                    <m:t>c</m:t>
                  </m:r>
                  <m:ctrlPr>
                    <w:rPr>
                      <w:rFonts w:ascii="Cambria Math" w:hAnsi="Cambria Math"/>
                      <w:i/>
                      <w:sz w:val="28"/>
                      <w:szCs w:val="28"/>
                    </w:rPr>
                  </m:ctrlPr>
                </m:sub>
              </m:sSub>
              <m:r>
                <w:rPr>
                  <w:rFonts w:ascii="Cambria Math" w:hAnsi="Cambria Math"/>
                  <w:sz w:val="28"/>
                  <w:szCs w:val="28"/>
                </w:rPr>
                <m:t>)</m:t>
              </m:r>
              <m:ctrlPr>
                <w:rPr>
                  <w:rFonts w:ascii="Cambria Math" w:hAnsi="Cambria Math"/>
                  <w:i/>
                  <w:sz w:val="28"/>
                  <w:szCs w:val="28"/>
                </w:rPr>
              </m:ctrlPr>
            </m:den>
          </m:f>
        </m:oMath>
      </m:oMathPara>
    </w:p>
    <w:p>
      <w:pPr>
        <w:pStyle w:val="47"/>
        <w:ind w:firstLine="560"/>
      </w:pPr>
      <w:r>
        <w:t>其中</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c</m:t>
            </m:r>
            <m:ctrlPr>
              <w:rPr>
                <w:rFonts w:ascii="Cambria Math" w:hAnsi="Cambria Math"/>
              </w:rPr>
            </m:ctrlPr>
          </m:sub>
        </m:sSub>
      </m:oMath>
      <w:r>
        <w:t>为非孤立点集合，</w:t>
      </w:r>
      <m:oMath>
        <m:r>
          <w:rPr>
            <w:rFonts w:ascii="Cambria Math" w:hAnsi="Cambria Math"/>
          </w:rPr>
          <m:t>num</m:t>
        </m:r>
        <m:r>
          <m:rPr>
            <m:sty m:val="p"/>
          </m:rP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c</m:t>
            </m:r>
            <m:ctrlPr>
              <w:rPr>
                <w:rFonts w:ascii="Cambria Math" w:hAnsi="Cambria Math"/>
              </w:rPr>
            </m:ctrlPr>
          </m:sub>
        </m:sSub>
        <m:r>
          <m:rPr>
            <m:sty m:val="p"/>
          </m:rPr>
          <w:rPr>
            <w:rFonts w:ascii="Cambria Math" w:hAnsi="Cambria Math"/>
          </w:rPr>
          <m:t>)</m:t>
        </m:r>
      </m:oMath>
      <w:r>
        <w:t>表示</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c</m:t>
            </m:r>
            <m:ctrlPr>
              <w:rPr>
                <w:rFonts w:ascii="Cambria Math" w:hAnsi="Cambria Math"/>
              </w:rPr>
            </m:ctrlPr>
          </m:sub>
        </m:sSub>
      </m:oMath>
      <w:r>
        <w:t>中元素的个数。由此可计算各质量度量元的权重：</w:t>
      </w:r>
    </w:p>
    <w:p>
      <w:pPr>
        <w:jc w:val="center"/>
        <w:rPr>
          <w:sz w:val="28"/>
          <w:szCs w:val="28"/>
        </w:rPr>
      </w:pPr>
      <m:oMathPara>
        <m:oMath>
          <m:sSub>
            <m:sSubPr>
              <m:ctrlPr>
                <w:rPr>
                  <w:rFonts w:ascii="Cambria Math" w:hAnsi="Cambria Math"/>
                  <w:i/>
                  <w:sz w:val="28"/>
                  <w:szCs w:val="28"/>
                </w:rPr>
              </m:ctrlPr>
            </m:sSubPr>
            <m:e>
              <m:r>
                <w:rPr>
                  <w:rFonts w:hint="eastAsia" w:ascii="Cambria Math" w:hAnsi="Cambria Math"/>
                  <w:sz w:val="28"/>
                  <w:szCs w:val="28"/>
                </w:rPr>
                <m:t>W</m:t>
              </m:r>
              <m:ctrlPr>
                <w:rPr>
                  <w:rFonts w:ascii="Cambria Math" w:hAnsi="Cambria Math"/>
                  <w:i/>
                  <w:sz w:val="28"/>
                  <w:szCs w:val="28"/>
                </w:rPr>
              </m:ctrlPr>
            </m:e>
            <m:sub>
              <m:r>
                <w:rPr>
                  <w:rFonts w:hint="eastAsia" w:ascii="Cambria Math" w:hAnsi="Cambria Math"/>
                  <w:sz w:val="28"/>
                  <w:szCs w:val="28"/>
                </w:rPr>
                <m:t>i</m:t>
              </m:r>
              <m:ctrlPr>
                <w:rPr>
                  <w:rFonts w:ascii="Cambria Math" w:hAnsi="Cambria Math"/>
                  <w:i/>
                  <w:sz w:val="28"/>
                  <w:szCs w:val="28"/>
                </w:rPr>
              </m:ctrlPr>
            </m:sub>
          </m:sSub>
          <m:r>
            <w:rPr>
              <w:rFonts w:hint="eastAsia"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hint="eastAsia" w:ascii="Cambria Math" w:hAnsi="Cambria Math"/>
                      <w:sz w:val="28"/>
                      <w:szCs w:val="28"/>
                    </w:rPr>
                    <m:t>I</m:t>
                  </m:r>
                  <m:ctrlPr>
                    <w:rPr>
                      <w:rFonts w:ascii="Cambria Math" w:hAnsi="Cambria Math"/>
                      <w:i/>
                      <w:sz w:val="28"/>
                      <w:szCs w:val="28"/>
                    </w:rPr>
                  </m:ctrlPr>
                </m:e>
                <m:sub>
                  <m:r>
                    <w:rPr>
                      <w:rFonts w:hint="eastAsia"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num>
            <m:den>
              <m:nary>
                <m:naryPr>
                  <m:chr m:val="∑"/>
                  <m:limLoc m:val="undOvr"/>
                  <m:subHide m:val="1"/>
                  <m:supHide m:val="1"/>
                  <m:ctrlPr>
                    <w:rPr>
                      <w:rFonts w:ascii="Cambria Math" w:hAnsi="Cambria Math"/>
                      <w:i/>
                      <w:sz w:val="28"/>
                      <w:szCs w:val="28"/>
                    </w:rPr>
                  </m:ctrlPr>
                </m:naryPr>
                <m:sub>
                  <m:ctrlPr>
                    <w:rPr>
                      <w:rFonts w:ascii="Cambria Math" w:hAnsi="Cambria Math"/>
                      <w:i/>
                      <w:sz w:val="28"/>
                      <w:szCs w:val="28"/>
                    </w:rPr>
                  </m:ctrlPr>
                </m:sub>
                <m:sup>
                  <m:ctrlPr>
                    <w:rPr>
                      <w:rFonts w:ascii="Cambria Math" w:hAnsi="Cambria Math"/>
                      <w:i/>
                      <w:sz w:val="28"/>
                      <w:szCs w:val="28"/>
                    </w:rPr>
                  </m:ctrlPr>
                </m:sup>
                <m:e>
                  <m:sSub>
                    <m:sSubPr>
                      <m:ctrlPr>
                        <w:rPr>
                          <w:rFonts w:ascii="Cambria Math" w:hAnsi="Cambria Math"/>
                          <w:i/>
                          <w:sz w:val="28"/>
                          <w:szCs w:val="28"/>
                        </w:rPr>
                      </m:ctrlPr>
                    </m:sSubPr>
                    <m:e>
                      <m:r>
                        <w:rPr>
                          <w:rFonts w:hint="eastAsia" w:ascii="Cambria Math" w:hAnsi="Cambria Math"/>
                          <w:sz w:val="28"/>
                          <w:szCs w:val="28"/>
                        </w:rPr>
                        <m:t>I</m:t>
                      </m:r>
                      <m:ctrlPr>
                        <w:rPr>
                          <w:rFonts w:ascii="Cambria Math" w:hAnsi="Cambria Math"/>
                          <w:i/>
                          <w:sz w:val="28"/>
                          <w:szCs w:val="28"/>
                        </w:rPr>
                      </m:ctrlPr>
                    </m:e>
                    <m:sub>
                      <m:r>
                        <w:rPr>
                          <w:rFonts w:hint="eastAsia"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e>
              </m:nary>
              <m:ctrlPr>
                <w:rPr>
                  <w:rFonts w:ascii="Cambria Math" w:hAnsi="Cambria Math"/>
                  <w:i/>
                  <w:sz w:val="28"/>
                  <w:szCs w:val="28"/>
                </w:rPr>
              </m:ctrlPr>
            </m:den>
          </m:f>
        </m:oMath>
      </m:oMathPara>
    </w:p>
    <w:p>
      <w:pPr>
        <w:pStyle w:val="47"/>
        <w:ind w:firstLine="560"/>
      </w:pPr>
      <w:r>
        <w:t>其中，</w:t>
      </w:r>
      <m:oMath>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i</m:t>
            </m:r>
            <m:ctrlPr>
              <w:rPr>
                <w:rFonts w:ascii="Cambria Math" w:hAnsi="Cambria Math"/>
                <w:i/>
              </w:rPr>
            </m:ctrlPr>
          </m:sub>
        </m:sSub>
      </m:oMath>
      <w:r>
        <w:t>表示质量度量元</w:t>
      </w:r>
      <w:r>
        <w:rPr>
          <w:i/>
        </w:rPr>
        <w:t>i</w:t>
      </w:r>
      <w:r>
        <w:t>的权重。</w:t>
      </w:r>
    </w:p>
    <w:p>
      <w:pPr>
        <w:pStyle w:val="47"/>
        <w:ind w:firstLine="560"/>
      </w:pPr>
      <w:r>
        <w:t>由此可以得到，软件质量的综合评估结果：</w:t>
      </w:r>
    </w:p>
    <w:p>
      <w:pPr>
        <w:pStyle w:val="47"/>
        <w:ind w:firstLine="560"/>
        <w:jc w:val="center"/>
      </w:pPr>
      <m:oMath>
        <m:r>
          <w:rPr>
            <w:rFonts w:ascii="Cambria Math" w:hAnsi="Cambria Math"/>
          </w:rPr>
          <m:t>R</m:t>
        </m:r>
        <m:r>
          <m:rPr>
            <m:sty m:val="p"/>
          </m:rPr>
          <w:rPr>
            <w:rFonts w:ascii="Cambria Math" w:hAnsi="Cambria Math"/>
          </w:rPr>
          <m:t>=</m:t>
        </m:r>
        <m:nary>
          <m:naryPr>
            <m:chr m:val="∑"/>
            <m:limLoc m:val="undOvr"/>
            <m:subHide m:val="1"/>
            <m:supHide m:val="1"/>
            <m:ctrlPr>
              <w:rPr>
                <w:rFonts w:ascii="Cambria Math" w:hAnsi="Cambria Math"/>
              </w:rPr>
            </m:ctrlPr>
          </m:naryPr>
          <m:sub>
            <m:ctrlPr>
              <w:rPr>
                <w:rFonts w:ascii="Cambria Math" w:hAnsi="Cambria Math"/>
              </w:rPr>
            </m:ctrlPr>
          </m:sub>
          <m:sup>
            <m:ctrlPr>
              <w:rPr>
                <w:rFonts w:ascii="Cambria Math" w:hAnsi="Cambria Math"/>
              </w:rPr>
            </m:ctrlPr>
          </m:sup>
          <m:e>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nary>
      </m:oMath>
      <w:r>
        <w:rPr>
          <w:rFonts w:hint="eastAsia"/>
        </w:rPr>
        <w:t xml:space="preserve"> </w:t>
      </w:r>
    </w:p>
    <w:p>
      <w:pPr>
        <w:pStyle w:val="47"/>
        <w:ind w:firstLine="560"/>
      </w:pPr>
      <w:r>
        <w:t>其中</w:t>
      </w:r>
      <m:oMath>
        <m:sSub>
          <m:sSubPr>
            <m:ctrlPr>
              <w:rPr>
                <w:rFonts w:ascii="Cambria Math" w:hAnsi="Cambria Math"/>
                <w:i/>
              </w:rPr>
            </m:ctrlPr>
          </m:sSubPr>
          <m:e>
            <m:r>
              <w:rPr>
                <w:rFonts w:ascii="Cambria Math" w:hAnsi="Cambria Math"/>
              </w:rPr>
              <m:t>R</m:t>
            </m:r>
            <m:ctrlPr>
              <w:rPr>
                <w:rFonts w:ascii="Cambria Math" w:hAnsi="Cambria Math"/>
                <w:i/>
              </w:rPr>
            </m:ctrlPr>
          </m:e>
          <m:sub>
            <m:r>
              <w:rPr>
                <w:rFonts w:ascii="Cambria Math" w:hAnsi="Cambria Math"/>
              </w:rPr>
              <m:t>i</m:t>
            </m:r>
            <m:ctrlPr>
              <w:rPr>
                <w:rFonts w:ascii="Cambria Math" w:hAnsi="Cambria Math"/>
                <w:i/>
              </w:rPr>
            </m:ctrlPr>
          </m:sub>
        </m:sSub>
      </m:oMath>
      <w:r>
        <w:t>表示质量度量元</w:t>
      </w:r>
      <w:r>
        <w:rPr>
          <w:i/>
        </w:rPr>
        <w:t>i</w:t>
      </w:r>
      <w:r>
        <w:t>的归一化的度量结果。</w:t>
      </w:r>
    </w:p>
    <w:p>
      <w:pPr>
        <w:pStyle w:val="73"/>
      </w:pPr>
      <w:r>
        <w:rPr>
          <w:rFonts w:hint="eastAsia"/>
        </w:rPr>
        <w:t>5</w:t>
      </w:r>
      <w:r>
        <w:t>.</w:t>
      </w:r>
      <w:r>
        <w:rPr>
          <w:rFonts w:hint="eastAsia"/>
        </w:rPr>
        <w:t>3</w:t>
      </w:r>
      <w:r>
        <w:t>.</w:t>
      </w:r>
      <w:r>
        <w:rPr>
          <w:rFonts w:hint="eastAsia"/>
        </w:rPr>
        <w:t>3</w:t>
      </w:r>
      <w:r>
        <w:t xml:space="preserve"> 软件质量信息多视角综合评估</w:t>
      </w:r>
    </w:p>
    <w:p>
      <w:pPr>
        <w:pStyle w:val="47"/>
        <w:ind w:firstLine="560"/>
      </w:pPr>
      <w:r>
        <w:t>软件质量评估不仅要基于质量信息评估软件当前的质量状况，更要从多个视角对软件质量进行评估。随着评估角度、评估层次的不同，装备软件质量信息的评估结果存在巨大差异。因此软件质量的评估需要基于评估角度、评估目的展开。本项目提出软件质量信息多视角综合评估方法，选用质量评估中几个最重要的视角对软件质量信息进行评估。主要包括时间、型号、领域、院所及混合视角</w:t>
      </w:r>
      <w:r>
        <w:rPr>
          <w:rFonts w:hint="eastAsia"/>
        </w:rPr>
        <w:t>，</w:t>
      </w:r>
      <w:r>
        <w:t>如下图所示</w:t>
      </w:r>
      <w:r>
        <w:rPr>
          <w:rFonts w:hint="eastAsia"/>
        </w:rPr>
        <w:t>。</w:t>
      </w:r>
    </w:p>
    <w:p>
      <w:pPr>
        <w:pStyle w:val="51"/>
      </w:pPr>
      <w:r>
        <w:object>
          <v:shape id="_x0000_i1071" o:spt="75" type="#_x0000_t75" style="height:372pt;width:397.65pt;" o:ole="t" filled="f" o:preferrelative="t" stroked="f" coordsize="21600,21600">
            <v:path/>
            <v:fill on="f" focussize="0,0"/>
            <v:stroke on="f" joinstyle="miter"/>
            <v:imagedata r:id="rId104" o:title=""/>
            <o:lock v:ext="edit" aspectratio="t"/>
            <w10:wrap type="none"/>
            <w10:anchorlock/>
          </v:shape>
          <o:OLEObject Type="Embed" ProgID="Visio.Drawing.11" ShapeID="_x0000_i1071" DrawAspect="Content" ObjectID="_1468075771" r:id="rId103">
            <o:LockedField>false</o:LockedField>
          </o:OLEObject>
        </w:object>
      </w:r>
    </w:p>
    <w:p>
      <w:pPr>
        <w:pStyle w:val="110"/>
      </w:pPr>
      <w:r>
        <w:t>图</w:t>
      </w:r>
      <w:r>
        <w:rPr>
          <w:rFonts w:hint="eastAsia"/>
        </w:rPr>
        <w:t xml:space="preserve">3-44 </w:t>
      </w:r>
      <w:r>
        <w:t>软件质量评估的几个重要视角</w:t>
      </w:r>
    </w:p>
    <w:p>
      <w:pPr>
        <w:pStyle w:val="47"/>
        <w:ind w:firstLine="560"/>
      </w:pPr>
      <w:r>
        <w:rPr>
          <w:rFonts w:hint="eastAsia"/>
        </w:rPr>
        <w:t>（1）</w:t>
      </w:r>
      <w:r>
        <w:t>时间视角的软件质量综合评估</w:t>
      </w:r>
    </w:p>
    <w:p>
      <w:pPr>
        <w:pStyle w:val="47"/>
        <w:ind w:firstLine="560"/>
      </w:pPr>
      <w:r>
        <w:t>时间视角下的软件质量评估关注于软件质量随时间的变化趋势。装备软件质量的评估不仅应对软件当前质量状况进行描述，也需要从时间角度对软件质量进行评价，观察各软件质量度量元随时间的变化趋势，为软件质量保证提供参考。如通过对历年千行代码问题数、千行代码关键</w:t>
      </w:r>
      <w:r>
        <w:rPr>
          <w:rFonts w:hint="eastAsia"/>
        </w:rPr>
        <w:t>/</w:t>
      </w:r>
      <w:r>
        <w:t>重要问题数、程序问题分类等质量度量元进行分析，可发现各软件质量度量元的改变特点，为今后的软件质量保障的要点与保障计划的制定提供支撑。</w:t>
      </w:r>
      <w:r>
        <w:rPr>
          <w:rFonts w:hint="eastAsia"/>
        </w:rPr>
        <w:t>例如下表中质量度量元1表示每年的软件可靠性水平，则通过基于时间视角的</w:t>
      </w:r>
      <w:r>
        <w:t>软件质量评估</w:t>
      </w:r>
      <w:r>
        <w:rPr>
          <w:rFonts w:hint="eastAsia"/>
        </w:rPr>
        <w:t>可直观说明软件可靠性逐年的变化趋势，为相关决策提供直观的数据支撑。</w:t>
      </w:r>
    </w:p>
    <w:p>
      <w:pPr>
        <w:pStyle w:val="110"/>
      </w:pPr>
      <w:r>
        <w:t>表</w:t>
      </w:r>
      <w:r>
        <w:rPr>
          <w:rFonts w:hint="eastAsia"/>
        </w:rPr>
        <w:t xml:space="preserve">3-19 </w:t>
      </w:r>
      <w:r>
        <w:t>时间视角的软件质量数据示意</w:t>
      </w:r>
    </w:p>
    <w:tbl>
      <w:tblPr>
        <w:tblStyle w:val="25"/>
        <w:tblW w:w="770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0"/>
        <w:gridCol w:w="1855"/>
        <w:gridCol w:w="1919"/>
        <w:gridCol w:w="776"/>
        <w:gridCol w:w="19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top w:val="single" w:color="000000" w:themeColor="text1" w:sz="12" w:space="0"/>
              <w:left w:val="single" w:color="000000" w:themeColor="text1" w:sz="12" w:space="0"/>
            </w:tcBorders>
            <w:vAlign w:val="center"/>
          </w:tcPr>
          <w:p>
            <w:pPr>
              <w:pStyle w:val="70"/>
              <w:rPr>
                <w:rFonts w:ascii="黑体" w:hAnsi="黑体" w:eastAsia="黑体"/>
              </w:rPr>
            </w:pPr>
            <w:r>
              <w:rPr>
                <w:rFonts w:ascii="黑体" w:hAnsi="黑体" w:eastAsia="黑体"/>
              </w:rPr>
              <w:t>年份</w:t>
            </w:r>
          </w:p>
        </w:tc>
        <w:tc>
          <w:tcPr>
            <w:tcW w:w="1855"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质量度量元1</w:t>
            </w:r>
          </w:p>
        </w:tc>
        <w:tc>
          <w:tcPr>
            <w:tcW w:w="1919"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质量度量元2</w:t>
            </w:r>
          </w:p>
        </w:tc>
        <w:tc>
          <w:tcPr>
            <w:tcW w:w="776" w:type="dxa"/>
            <w:tcBorders>
              <w:top w:val="single" w:color="000000" w:themeColor="text1" w:sz="12" w:space="0"/>
            </w:tcBorders>
            <w:vAlign w:val="center"/>
          </w:tcPr>
          <w:p>
            <w:pPr>
              <w:pStyle w:val="70"/>
              <w:rPr>
                <w:rFonts w:ascii="黑体" w:hAnsi="黑体" w:eastAsia="黑体"/>
              </w:rPr>
            </w:pPr>
            <w:r>
              <w:rPr>
                <w:rFonts w:ascii="黑体" w:hAnsi="黑体" w:eastAsia="黑体"/>
              </w:rPr>
              <w:t>……</w:t>
            </w:r>
          </w:p>
        </w:tc>
        <w:tc>
          <w:tcPr>
            <w:tcW w:w="1989" w:type="dxa"/>
            <w:tcBorders>
              <w:top w:val="single" w:color="000000" w:themeColor="text1" w:sz="12" w:space="0"/>
              <w:right w:val="single" w:color="000000" w:themeColor="text1" w:sz="12" w:space="0"/>
            </w:tcBorders>
            <w:vAlign w:val="center"/>
          </w:tcPr>
          <w:p>
            <w:pPr>
              <w:pStyle w:val="70"/>
              <w:rPr>
                <w:rFonts w:ascii="黑体" w:hAnsi="黑体" w:eastAsia="黑体"/>
              </w:rPr>
            </w:pPr>
            <w:r>
              <w:rPr>
                <w:rFonts w:ascii="黑体" w:hAnsi="黑体" w:eastAsia="黑体"/>
              </w:rPr>
              <w:t>质量度量元n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tcBorders>
            <w:vAlign w:val="center"/>
          </w:tcPr>
          <w:p>
            <w:pPr>
              <w:pStyle w:val="70"/>
            </w:pPr>
            <w:r>
              <w:t>2018</w:t>
            </w:r>
          </w:p>
        </w:tc>
        <w:tc>
          <w:tcPr>
            <w:tcW w:w="1855" w:type="dxa"/>
            <w:vAlign w:val="center"/>
          </w:tcPr>
          <w:p>
            <w:pPr>
              <w:pStyle w:val="70"/>
            </w:pPr>
            <w:r>
              <w:rPr>
                <w:rFonts w:hint="eastAsia"/>
              </w:rPr>
              <w:t>0.97</w:t>
            </w:r>
          </w:p>
        </w:tc>
        <w:tc>
          <w:tcPr>
            <w:tcW w:w="1919" w:type="dxa"/>
            <w:vAlign w:val="center"/>
          </w:tcPr>
          <w:p>
            <w:pPr>
              <w:pStyle w:val="70"/>
            </w:pPr>
          </w:p>
        </w:tc>
        <w:tc>
          <w:tcPr>
            <w:tcW w:w="776" w:type="dxa"/>
            <w:vAlign w:val="center"/>
          </w:tcPr>
          <w:p>
            <w:pPr>
              <w:pStyle w:val="70"/>
            </w:pPr>
          </w:p>
        </w:tc>
        <w:tc>
          <w:tcPr>
            <w:tcW w:w="1989"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tcBorders>
            <w:vAlign w:val="center"/>
          </w:tcPr>
          <w:p>
            <w:pPr>
              <w:pStyle w:val="70"/>
            </w:pPr>
            <w:r>
              <w:t>2018</w:t>
            </w:r>
          </w:p>
        </w:tc>
        <w:tc>
          <w:tcPr>
            <w:tcW w:w="1855" w:type="dxa"/>
            <w:vAlign w:val="center"/>
          </w:tcPr>
          <w:p>
            <w:pPr>
              <w:pStyle w:val="70"/>
            </w:pPr>
            <w:r>
              <w:rPr>
                <w:rFonts w:hint="eastAsia"/>
              </w:rPr>
              <w:t>0.98</w:t>
            </w:r>
          </w:p>
        </w:tc>
        <w:tc>
          <w:tcPr>
            <w:tcW w:w="1919" w:type="dxa"/>
            <w:vAlign w:val="center"/>
          </w:tcPr>
          <w:p>
            <w:pPr>
              <w:pStyle w:val="70"/>
            </w:pPr>
          </w:p>
        </w:tc>
        <w:tc>
          <w:tcPr>
            <w:tcW w:w="776" w:type="dxa"/>
            <w:vAlign w:val="center"/>
          </w:tcPr>
          <w:p>
            <w:pPr>
              <w:pStyle w:val="70"/>
            </w:pPr>
          </w:p>
        </w:tc>
        <w:tc>
          <w:tcPr>
            <w:tcW w:w="1989"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tcBorders>
            <w:vAlign w:val="center"/>
          </w:tcPr>
          <w:p>
            <w:pPr>
              <w:pStyle w:val="70"/>
            </w:pPr>
            <w:r>
              <w:t>2017</w:t>
            </w:r>
          </w:p>
        </w:tc>
        <w:tc>
          <w:tcPr>
            <w:tcW w:w="1855" w:type="dxa"/>
            <w:vAlign w:val="center"/>
          </w:tcPr>
          <w:p>
            <w:pPr>
              <w:pStyle w:val="70"/>
            </w:pPr>
            <w:r>
              <w:rPr>
                <w:rFonts w:hint="eastAsia"/>
              </w:rPr>
              <w:t>0.95</w:t>
            </w:r>
          </w:p>
        </w:tc>
        <w:tc>
          <w:tcPr>
            <w:tcW w:w="1919" w:type="dxa"/>
            <w:vAlign w:val="center"/>
          </w:tcPr>
          <w:p>
            <w:pPr>
              <w:pStyle w:val="70"/>
            </w:pPr>
          </w:p>
        </w:tc>
        <w:tc>
          <w:tcPr>
            <w:tcW w:w="776" w:type="dxa"/>
            <w:vAlign w:val="center"/>
          </w:tcPr>
          <w:p>
            <w:pPr>
              <w:pStyle w:val="70"/>
            </w:pPr>
          </w:p>
        </w:tc>
        <w:tc>
          <w:tcPr>
            <w:tcW w:w="1989"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tcBorders>
            <w:vAlign w:val="center"/>
          </w:tcPr>
          <w:p>
            <w:pPr>
              <w:pStyle w:val="70"/>
            </w:pPr>
            <w:r>
              <w:t>2016</w:t>
            </w:r>
          </w:p>
        </w:tc>
        <w:tc>
          <w:tcPr>
            <w:tcW w:w="1855" w:type="dxa"/>
            <w:vAlign w:val="center"/>
          </w:tcPr>
          <w:p>
            <w:pPr>
              <w:pStyle w:val="70"/>
            </w:pPr>
            <w:r>
              <w:rPr>
                <w:rFonts w:hint="eastAsia"/>
              </w:rPr>
              <w:t>0.92</w:t>
            </w:r>
          </w:p>
        </w:tc>
        <w:tc>
          <w:tcPr>
            <w:tcW w:w="1919" w:type="dxa"/>
            <w:vAlign w:val="center"/>
          </w:tcPr>
          <w:p>
            <w:pPr>
              <w:pStyle w:val="70"/>
            </w:pPr>
          </w:p>
        </w:tc>
        <w:tc>
          <w:tcPr>
            <w:tcW w:w="776" w:type="dxa"/>
            <w:vAlign w:val="center"/>
          </w:tcPr>
          <w:p>
            <w:pPr>
              <w:pStyle w:val="70"/>
            </w:pPr>
          </w:p>
        </w:tc>
        <w:tc>
          <w:tcPr>
            <w:tcW w:w="1989"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bottom w:val="single" w:color="000000" w:themeColor="text1" w:sz="12" w:space="0"/>
            </w:tcBorders>
            <w:vAlign w:val="center"/>
          </w:tcPr>
          <w:p>
            <w:pPr>
              <w:pStyle w:val="70"/>
            </w:pPr>
            <w:r>
              <w:t>……</w:t>
            </w:r>
          </w:p>
        </w:tc>
        <w:tc>
          <w:tcPr>
            <w:tcW w:w="1855" w:type="dxa"/>
            <w:tcBorders>
              <w:bottom w:val="single" w:color="000000" w:themeColor="text1" w:sz="12" w:space="0"/>
            </w:tcBorders>
            <w:vAlign w:val="center"/>
          </w:tcPr>
          <w:p>
            <w:pPr>
              <w:pStyle w:val="70"/>
            </w:pPr>
            <w:r>
              <w:t>……</w:t>
            </w:r>
          </w:p>
        </w:tc>
        <w:tc>
          <w:tcPr>
            <w:tcW w:w="1919" w:type="dxa"/>
            <w:tcBorders>
              <w:bottom w:val="single" w:color="000000" w:themeColor="text1" w:sz="12" w:space="0"/>
            </w:tcBorders>
            <w:vAlign w:val="center"/>
          </w:tcPr>
          <w:p>
            <w:pPr>
              <w:pStyle w:val="70"/>
            </w:pPr>
          </w:p>
        </w:tc>
        <w:tc>
          <w:tcPr>
            <w:tcW w:w="776" w:type="dxa"/>
            <w:tcBorders>
              <w:bottom w:val="single" w:color="000000" w:themeColor="text1" w:sz="12" w:space="0"/>
            </w:tcBorders>
            <w:vAlign w:val="center"/>
          </w:tcPr>
          <w:p>
            <w:pPr>
              <w:pStyle w:val="70"/>
            </w:pPr>
          </w:p>
        </w:tc>
        <w:tc>
          <w:tcPr>
            <w:tcW w:w="1989" w:type="dxa"/>
            <w:tcBorders>
              <w:bottom w:val="single" w:color="000000" w:themeColor="text1" w:sz="12" w:space="0"/>
              <w:right w:val="single" w:color="000000" w:themeColor="text1" w:sz="12" w:space="0"/>
            </w:tcBorders>
            <w:vAlign w:val="center"/>
          </w:tcPr>
          <w:p>
            <w:pPr>
              <w:pStyle w:val="70"/>
            </w:pPr>
          </w:p>
        </w:tc>
      </w:tr>
    </w:tbl>
    <w:p>
      <w:pPr>
        <w:pStyle w:val="47"/>
        <w:ind w:firstLine="560"/>
      </w:pPr>
      <w:r>
        <w:rPr>
          <w:rFonts w:hint="eastAsia"/>
        </w:rPr>
        <w:t>（2）</w:t>
      </w:r>
      <w:r>
        <w:t>型号视角的软件质量综合评估</w:t>
      </w:r>
    </w:p>
    <w:p>
      <w:pPr>
        <w:pStyle w:val="47"/>
        <w:ind w:firstLine="560"/>
      </w:pPr>
      <w:r>
        <w:t>型号视角下的软件质量评估关注于不同型号软件质量的差异。软件质量的度量不仅需要评估各个质量度量元的整体水平，也需要从型号视角开展软件质量综合评估，评判不同型号的软件质量。通过不同型号软件质量的横向对比，可以在一定程度上避免好的特好，差的特差，型号软件质量整体平均值较好掩盖个别型号软件质量不达标的情况，便于发现软件质量水平较低的个别型号，并针对性的采取措施提高该类型号的软件质量水平。型号视角的软件质量</w:t>
      </w:r>
      <w:r>
        <w:rPr>
          <w:rFonts w:hint="eastAsia"/>
        </w:rPr>
        <w:t>数据如下表所示。</w:t>
      </w:r>
    </w:p>
    <w:p>
      <w:pPr>
        <w:pStyle w:val="110"/>
      </w:pPr>
      <w:r>
        <w:t>表</w:t>
      </w:r>
      <w:r>
        <w:rPr>
          <w:rFonts w:hint="eastAsia"/>
        </w:rPr>
        <w:t xml:space="preserve">3-20 </w:t>
      </w:r>
      <w:r>
        <w:t>型号视角</w:t>
      </w:r>
      <w:r>
        <w:rPr>
          <w:rFonts w:hint="eastAsia"/>
        </w:rPr>
        <w:t>的</w:t>
      </w:r>
      <w:r>
        <w:t>软件质量数据示意</w:t>
      </w:r>
    </w:p>
    <w:tbl>
      <w:tblPr>
        <w:tblStyle w:val="25"/>
        <w:tblW w:w="74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9"/>
        <w:gridCol w:w="1828"/>
        <w:gridCol w:w="1824"/>
        <w:gridCol w:w="776"/>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9" w:type="dxa"/>
            <w:tcBorders>
              <w:top w:val="single" w:color="000000" w:themeColor="text1" w:sz="12" w:space="0"/>
              <w:left w:val="single" w:color="000000" w:themeColor="text1" w:sz="12" w:space="0"/>
            </w:tcBorders>
            <w:vAlign w:val="center"/>
          </w:tcPr>
          <w:p>
            <w:pPr>
              <w:pStyle w:val="70"/>
              <w:rPr>
                <w:rFonts w:ascii="黑体" w:hAnsi="黑体" w:eastAsia="黑体"/>
              </w:rPr>
            </w:pPr>
            <w:r>
              <w:rPr>
                <w:rFonts w:ascii="黑体" w:hAnsi="黑体" w:eastAsia="黑体"/>
              </w:rPr>
              <w:t>型号</w:t>
            </w:r>
          </w:p>
        </w:tc>
        <w:tc>
          <w:tcPr>
            <w:tcW w:w="1828"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质量度量元1</w:t>
            </w:r>
          </w:p>
        </w:tc>
        <w:tc>
          <w:tcPr>
            <w:tcW w:w="1824"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质量度量元2</w:t>
            </w:r>
          </w:p>
        </w:tc>
        <w:tc>
          <w:tcPr>
            <w:tcW w:w="776" w:type="dxa"/>
            <w:tcBorders>
              <w:top w:val="single" w:color="000000" w:themeColor="text1" w:sz="12" w:space="0"/>
            </w:tcBorders>
            <w:vAlign w:val="center"/>
          </w:tcPr>
          <w:p>
            <w:pPr>
              <w:pStyle w:val="70"/>
              <w:rPr>
                <w:rFonts w:ascii="黑体" w:hAnsi="黑体" w:eastAsia="黑体"/>
              </w:rPr>
            </w:pPr>
            <w:r>
              <w:rPr>
                <w:rFonts w:ascii="黑体" w:hAnsi="黑体" w:eastAsia="黑体"/>
              </w:rPr>
              <w:t>……</w:t>
            </w:r>
          </w:p>
        </w:tc>
        <w:tc>
          <w:tcPr>
            <w:tcW w:w="1984" w:type="dxa"/>
            <w:tcBorders>
              <w:top w:val="single" w:color="000000" w:themeColor="text1" w:sz="12" w:space="0"/>
              <w:right w:val="single" w:color="000000" w:themeColor="text1" w:sz="12" w:space="0"/>
            </w:tcBorders>
            <w:vAlign w:val="center"/>
          </w:tcPr>
          <w:p>
            <w:pPr>
              <w:pStyle w:val="70"/>
              <w:rPr>
                <w:rFonts w:ascii="黑体" w:hAnsi="黑体" w:eastAsia="黑体"/>
              </w:rPr>
            </w:pPr>
            <w:r>
              <w:rPr>
                <w:rFonts w:ascii="黑体" w:hAnsi="黑体" w:eastAsia="黑体"/>
              </w:rPr>
              <w:t>质量度量元n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9" w:type="dxa"/>
            <w:tcBorders>
              <w:left w:val="single" w:color="000000" w:themeColor="text1" w:sz="12" w:space="0"/>
            </w:tcBorders>
            <w:vAlign w:val="center"/>
          </w:tcPr>
          <w:p>
            <w:pPr>
              <w:pStyle w:val="70"/>
            </w:pPr>
            <w:r>
              <w:t>型号A</w:t>
            </w:r>
          </w:p>
        </w:tc>
        <w:tc>
          <w:tcPr>
            <w:tcW w:w="1828" w:type="dxa"/>
            <w:vAlign w:val="center"/>
          </w:tcPr>
          <w:p>
            <w:pPr>
              <w:pStyle w:val="70"/>
            </w:pPr>
          </w:p>
        </w:tc>
        <w:tc>
          <w:tcPr>
            <w:tcW w:w="1824" w:type="dxa"/>
            <w:vAlign w:val="center"/>
          </w:tcPr>
          <w:p>
            <w:pPr>
              <w:pStyle w:val="70"/>
            </w:pPr>
          </w:p>
        </w:tc>
        <w:tc>
          <w:tcPr>
            <w:tcW w:w="776" w:type="dxa"/>
            <w:vAlign w:val="center"/>
          </w:tcPr>
          <w:p>
            <w:pPr>
              <w:pStyle w:val="70"/>
            </w:pPr>
          </w:p>
        </w:tc>
        <w:tc>
          <w:tcPr>
            <w:tcW w:w="1984"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9" w:type="dxa"/>
            <w:tcBorders>
              <w:left w:val="single" w:color="000000" w:themeColor="text1" w:sz="12" w:space="0"/>
            </w:tcBorders>
            <w:vAlign w:val="center"/>
          </w:tcPr>
          <w:p>
            <w:pPr>
              <w:pStyle w:val="70"/>
            </w:pPr>
            <w:r>
              <w:t>型号B</w:t>
            </w:r>
          </w:p>
        </w:tc>
        <w:tc>
          <w:tcPr>
            <w:tcW w:w="1828" w:type="dxa"/>
            <w:vAlign w:val="center"/>
          </w:tcPr>
          <w:p>
            <w:pPr>
              <w:pStyle w:val="70"/>
            </w:pPr>
          </w:p>
        </w:tc>
        <w:tc>
          <w:tcPr>
            <w:tcW w:w="1824" w:type="dxa"/>
            <w:vAlign w:val="center"/>
          </w:tcPr>
          <w:p>
            <w:pPr>
              <w:pStyle w:val="70"/>
            </w:pPr>
          </w:p>
        </w:tc>
        <w:tc>
          <w:tcPr>
            <w:tcW w:w="776" w:type="dxa"/>
            <w:vAlign w:val="center"/>
          </w:tcPr>
          <w:p>
            <w:pPr>
              <w:pStyle w:val="70"/>
            </w:pPr>
          </w:p>
        </w:tc>
        <w:tc>
          <w:tcPr>
            <w:tcW w:w="1984"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9" w:type="dxa"/>
            <w:tcBorders>
              <w:left w:val="single" w:color="000000" w:themeColor="text1" w:sz="12" w:space="0"/>
              <w:bottom w:val="single" w:color="000000" w:themeColor="text1" w:sz="12" w:space="0"/>
            </w:tcBorders>
            <w:vAlign w:val="center"/>
          </w:tcPr>
          <w:p>
            <w:pPr>
              <w:pStyle w:val="70"/>
            </w:pPr>
            <w:r>
              <w:t>……</w:t>
            </w:r>
          </w:p>
        </w:tc>
        <w:tc>
          <w:tcPr>
            <w:tcW w:w="1828" w:type="dxa"/>
            <w:tcBorders>
              <w:bottom w:val="single" w:color="000000" w:themeColor="text1" w:sz="12" w:space="0"/>
            </w:tcBorders>
            <w:vAlign w:val="center"/>
          </w:tcPr>
          <w:p>
            <w:pPr>
              <w:pStyle w:val="70"/>
            </w:pPr>
          </w:p>
        </w:tc>
        <w:tc>
          <w:tcPr>
            <w:tcW w:w="1824" w:type="dxa"/>
            <w:tcBorders>
              <w:bottom w:val="single" w:color="000000" w:themeColor="text1" w:sz="12" w:space="0"/>
            </w:tcBorders>
            <w:vAlign w:val="center"/>
          </w:tcPr>
          <w:p>
            <w:pPr>
              <w:pStyle w:val="70"/>
            </w:pPr>
          </w:p>
        </w:tc>
        <w:tc>
          <w:tcPr>
            <w:tcW w:w="776" w:type="dxa"/>
            <w:tcBorders>
              <w:bottom w:val="single" w:color="000000" w:themeColor="text1" w:sz="12" w:space="0"/>
            </w:tcBorders>
            <w:vAlign w:val="center"/>
          </w:tcPr>
          <w:p>
            <w:pPr>
              <w:pStyle w:val="70"/>
            </w:pPr>
          </w:p>
        </w:tc>
        <w:tc>
          <w:tcPr>
            <w:tcW w:w="1984" w:type="dxa"/>
            <w:tcBorders>
              <w:bottom w:val="single" w:color="000000" w:themeColor="text1" w:sz="12" w:space="0"/>
              <w:right w:val="single" w:color="000000" w:themeColor="text1" w:sz="12" w:space="0"/>
            </w:tcBorders>
            <w:vAlign w:val="center"/>
          </w:tcPr>
          <w:p>
            <w:pPr>
              <w:pStyle w:val="70"/>
            </w:pPr>
          </w:p>
        </w:tc>
      </w:tr>
    </w:tbl>
    <w:p>
      <w:pPr>
        <w:pStyle w:val="47"/>
        <w:ind w:firstLine="560"/>
      </w:pPr>
      <w:r>
        <w:rPr>
          <w:rFonts w:hint="eastAsia"/>
        </w:rPr>
        <w:t>（3）</w:t>
      </w:r>
      <w:r>
        <w:t>领域视角的软件质量综合评估</w:t>
      </w:r>
    </w:p>
    <w:p>
      <w:pPr>
        <w:pStyle w:val="47"/>
        <w:ind w:firstLine="560"/>
      </w:pPr>
      <w:r>
        <w:t>领域视角下的软件质量评估关注于不同领域装备软件质量的差异。装备软件多种多样，分属于不同的领域，如飞控、雷达、指控等。不同领域软件的功能、性能、规模、实时性要求等千差万别，不同领域软件的软件质量也存在较大差异，因而从领域视角开展软件质量综合评估，考察分属不同领域装备软件的质量显得非常必要。领域视角</w:t>
      </w:r>
      <w:r>
        <w:rPr>
          <w:rFonts w:hint="eastAsia"/>
        </w:rPr>
        <w:t>的</w:t>
      </w:r>
      <w:r>
        <w:t>软件质量</w:t>
      </w:r>
      <w:r>
        <w:rPr>
          <w:rFonts w:hint="eastAsia"/>
        </w:rPr>
        <w:t>数据如下表所示。</w:t>
      </w:r>
    </w:p>
    <w:p>
      <w:pPr>
        <w:pStyle w:val="110"/>
      </w:pPr>
      <w:r>
        <w:t>表</w:t>
      </w:r>
      <w:r>
        <w:rPr>
          <w:rFonts w:hint="eastAsia"/>
        </w:rPr>
        <w:t xml:space="preserve">3-21 </w:t>
      </w:r>
      <w:r>
        <w:t>领域视角</w:t>
      </w:r>
      <w:r>
        <w:rPr>
          <w:rFonts w:hint="eastAsia"/>
        </w:rPr>
        <w:t>的</w:t>
      </w:r>
      <w:r>
        <w:t>软件质量数据示意</w:t>
      </w:r>
    </w:p>
    <w:tbl>
      <w:tblPr>
        <w:tblStyle w:val="25"/>
        <w:tblW w:w="765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0"/>
        <w:gridCol w:w="1843"/>
        <w:gridCol w:w="1985"/>
        <w:gridCol w:w="776"/>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top w:val="single" w:color="000000" w:themeColor="text1" w:sz="12" w:space="0"/>
              <w:left w:val="single" w:color="000000" w:themeColor="text1" w:sz="12" w:space="0"/>
            </w:tcBorders>
            <w:vAlign w:val="center"/>
          </w:tcPr>
          <w:p>
            <w:pPr>
              <w:pStyle w:val="70"/>
              <w:rPr>
                <w:rFonts w:ascii="黑体" w:hAnsi="黑体" w:eastAsia="黑体"/>
              </w:rPr>
            </w:pPr>
            <w:r>
              <w:rPr>
                <w:rFonts w:ascii="黑体" w:hAnsi="黑体" w:eastAsia="黑体"/>
              </w:rPr>
              <w:t>领域</w:t>
            </w:r>
          </w:p>
        </w:tc>
        <w:tc>
          <w:tcPr>
            <w:tcW w:w="1843"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质量度量元1</w:t>
            </w:r>
          </w:p>
        </w:tc>
        <w:tc>
          <w:tcPr>
            <w:tcW w:w="1985"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质量度量元2</w:t>
            </w:r>
          </w:p>
        </w:tc>
        <w:tc>
          <w:tcPr>
            <w:tcW w:w="776" w:type="dxa"/>
            <w:tcBorders>
              <w:top w:val="single" w:color="000000" w:themeColor="text1" w:sz="12" w:space="0"/>
            </w:tcBorders>
            <w:vAlign w:val="center"/>
          </w:tcPr>
          <w:p>
            <w:pPr>
              <w:pStyle w:val="70"/>
              <w:rPr>
                <w:rFonts w:ascii="黑体" w:hAnsi="黑体" w:eastAsia="黑体"/>
              </w:rPr>
            </w:pPr>
            <w:r>
              <w:rPr>
                <w:rFonts w:ascii="黑体" w:hAnsi="黑体" w:eastAsia="黑体"/>
              </w:rPr>
              <w:t>……</w:t>
            </w:r>
          </w:p>
        </w:tc>
        <w:tc>
          <w:tcPr>
            <w:tcW w:w="1880" w:type="dxa"/>
            <w:tcBorders>
              <w:top w:val="single" w:color="000000" w:themeColor="text1" w:sz="12" w:space="0"/>
              <w:right w:val="single" w:color="000000" w:themeColor="text1" w:sz="12" w:space="0"/>
            </w:tcBorders>
            <w:vAlign w:val="center"/>
          </w:tcPr>
          <w:p>
            <w:pPr>
              <w:pStyle w:val="70"/>
              <w:rPr>
                <w:rFonts w:ascii="黑体" w:hAnsi="黑体" w:eastAsia="黑体"/>
              </w:rPr>
            </w:pPr>
            <w:r>
              <w:rPr>
                <w:rFonts w:ascii="黑体" w:hAnsi="黑体" w:eastAsia="黑体"/>
              </w:rPr>
              <w:t>质量度量元n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tcBorders>
            <w:vAlign w:val="center"/>
          </w:tcPr>
          <w:p>
            <w:pPr>
              <w:pStyle w:val="70"/>
            </w:pPr>
            <w:r>
              <w:t>领域1</w:t>
            </w:r>
          </w:p>
        </w:tc>
        <w:tc>
          <w:tcPr>
            <w:tcW w:w="1843" w:type="dxa"/>
            <w:vAlign w:val="center"/>
          </w:tcPr>
          <w:p>
            <w:pPr>
              <w:pStyle w:val="70"/>
            </w:pPr>
          </w:p>
        </w:tc>
        <w:tc>
          <w:tcPr>
            <w:tcW w:w="1985" w:type="dxa"/>
            <w:vAlign w:val="center"/>
          </w:tcPr>
          <w:p>
            <w:pPr>
              <w:pStyle w:val="70"/>
            </w:pPr>
          </w:p>
        </w:tc>
        <w:tc>
          <w:tcPr>
            <w:tcW w:w="776" w:type="dxa"/>
            <w:vAlign w:val="center"/>
          </w:tcPr>
          <w:p>
            <w:pPr>
              <w:pStyle w:val="70"/>
            </w:pPr>
          </w:p>
        </w:tc>
        <w:tc>
          <w:tcPr>
            <w:tcW w:w="1880"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tcBorders>
            <w:vAlign w:val="center"/>
          </w:tcPr>
          <w:p>
            <w:pPr>
              <w:pStyle w:val="70"/>
            </w:pPr>
            <w:r>
              <w:t>领域2</w:t>
            </w:r>
          </w:p>
        </w:tc>
        <w:tc>
          <w:tcPr>
            <w:tcW w:w="1843" w:type="dxa"/>
            <w:vAlign w:val="center"/>
          </w:tcPr>
          <w:p>
            <w:pPr>
              <w:pStyle w:val="70"/>
            </w:pPr>
          </w:p>
        </w:tc>
        <w:tc>
          <w:tcPr>
            <w:tcW w:w="1985" w:type="dxa"/>
            <w:vAlign w:val="center"/>
          </w:tcPr>
          <w:p>
            <w:pPr>
              <w:pStyle w:val="70"/>
            </w:pPr>
          </w:p>
        </w:tc>
        <w:tc>
          <w:tcPr>
            <w:tcW w:w="776" w:type="dxa"/>
            <w:vAlign w:val="center"/>
          </w:tcPr>
          <w:p>
            <w:pPr>
              <w:pStyle w:val="70"/>
            </w:pPr>
          </w:p>
        </w:tc>
        <w:tc>
          <w:tcPr>
            <w:tcW w:w="1880"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bottom w:val="single" w:color="000000" w:themeColor="text1" w:sz="12" w:space="0"/>
            </w:tcBorders>
            <w:vAlign w:val="center"/>
          </w:tcPr>
          <w:p>
            <w:pPr>
              <w:pStyle w:val="70"/>
            </w:pPr>
            <w:r>
              <w:t>……</w:t>
            </w:r>
          </w:p>
        </w:tc>
        <w:tc>
          <w:tcPr>
            <w:tcW w:w="1843" w:type="dxa"/>
            <w:tcBorders>
              <w:bottom w:val="single" w:color="000000" w:themeColor="text1" w:sz="12" w:space="0"/>
            </w:tcBorders>
            <w:vAlign w:val="center"/>
          </w:tcPr>
          <w:p>
            <w:pPr>
              <w:pStyle w:val="70"/>
            </w:pPr>
          </w:p>
        </w:tc>
        <w:tc>
          <w:tcPr>
            <w:tcW w:w="1985" w:type="dxa"/>
            <w:tcBorders>
              <w:bottom w:val="single" w:color="000000" w:themeColor="text1" w:sz="12" w:space="0"/>
            </w:tcBorders>
            <w:vAlign w:val="center"/>
          </w:tcPr>
          <w:p>
            <w:pPr>
              <w:pStyle w:val="70"/>
            </w:pPr>
          </w:p>
        </w:tc>
        <w:tc>
          <w:tcPr>
            <w:tcW w:w="776" w:type="dxa"/>
            <w:tcBorders>
              <w:bottom w:val="single" w:color="000000" w:themeColor="text1" w:sz="12" w:space="0"/>
            </w:tcBorders>
            <w:vAlign w:val="center"/>
          </w:tcPr>
          <w:p>
            <w:pPr>
              <w:pStyle w:val="70"/>
            </w:pPr>
          </w:p>
        </w:tc>
        <w:tc>
          <w:tcPr>
            <w:tcW w:w="1880" w:type="dxa"/>
            <w:tcBorders>
              <w:bottom w:val="single" w:color="000000" w:themeColor="text1" w:sz="12" w:space="0"/>
              <w:right w:val="single" w:color="000000" w:themeColor="text1" w:sz="12" w:space="0"/>
            </w:tcBorders>
            <w:vAlign w:val="center"/>
          </w:tcPr>
          <w:p>
            <w:pPr>
              <w:pStyle w:val="70"/>
            </w:pPr>
          </w:p>
        </w:tc>
      </w:tr>
    </w:tbl>
    <w:p>
      <w:pPr>
        <w:pStyle w:val="47"/>
        <w:ind w:firstLine="560"/>
      </w:pPr>
      <w:r>
        <w:rPr>
          <w:rFonts w:hint="eastAsia"/>
        </w:rPr>
        <w:t>（4）</w:t>
      </w:r>
      <w:r>
        <w:t>院所视角的软件质量综合评估</w:t>
      </w:r>
    </w:p>
    <w:p>
      <w:pPr>
        <w:pStyle w:val="47"/>
        <w:ind w:firstLine="560"/>
      </w:pPr>
      <w:r>
        <w:t>院所视角下的软件质量评估关注于不同院所装备软件质量的差异。从院所视角开展软件质量评估，可以评判各装备研制单位装备软件质量的差异。通过不同院所装备软件质量的横向对比，便于发现各单位软件质量保障的强项与短板，为针对性的解决软件质量保障中存在的问题提供支撑。院所视角的软件质量数据</w:t>
      </w:r>
      <w:r>
        <w:rPr>
          <w:rFonts w:hint="eastAsia"/>
        </w:rPr>
        <w:t>如下表所示。</w:t>
      </w:r>
    </w:p>
    <w:p>
      <w:pPr>
        <w:pStyle w:val="110"/>
      </w:pPr>
      <w:r>
        <w:t>表</w:t>
      </w:r>
      <w:bookmarkStart w:id="57" w:name="OLE_LINK6"/>
      <w:bookmarkStart w:id="58" w:name="OLE_LINK5"/>
      <w:r>
        <w:rPr>
          <w:rFonts w:hint="eastAsia"/>
        </w:rPr>
        <w:t xml:space="preserve">3-22 </w:t>
      </w:r>
      <w:r>
        <w:t>院所视角的软件质量数据</w:t>
      </w:r>
      <w:bookmarkEnd w:id="57"/>
      <w:bookmarkEnd w:id="58"/>
      <w:r>
        <w:t>示意</w:t>
      </w:r>
    </w:p>
    <w:tbl>
      <w:tblPr>
        <w:tblStyle w:val="25"/>
        <w:tblW w:w="751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0"/>
        <w:gridCol w:w="1843"/>
        <w:gridCol w:w="1843"/>
        <w:gridCol w:w="776"/>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top w:val="single" w:color="000000" w:themeColor="text1" w:sz="12" w:space="0"/>
              <w:left w:val="single" w:color="000000" w:themeColor="text1" w:sz="12" w:space="0"/>
            </w:tcBorders>
            <w:vAlign w:val="center"/>
          </w:tcPr>
          <w:p>
            <w:pPr>
              <w:pStyle w:val="70"/>
              <w:rPr>
                <w:rFonts w:ascii="黑体" w:hAnsi="黑体" w:eastAsia="黑体"/>
              </w:rPr>
            </w:pPr>
            <w:r>
              <w:rPr>
                <w:rFonts w:ascii="黑体" w:hAnsi="黑体" w:eastAsia="黑体"/>
              </w:rPr>
              <w:t>单位</w:t>
            </w:r>
          </w:p>
        </w:tc>
        <w:tc>
          <w:tcPr>
            <w:tcW w:w="1843"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质量度量元1</w:t>
            </w:r>
          </w:p>
        </w:tc>
        <w:tc>
          <w:tcPr>
            <w:tcW w:w="1843"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质量度量元2</w:t>
            </w:r>
          </w:p>
        </w:tc>
        <w:tc>
          <w:tcPr>
            <w:tcW w:w="776" w:type="dxa"/>
            <w:tcBorders>
              <w:top w:val="single" w:color="000000" w:themeColor="text1" w:sz="12" w:space="0"/>
            </w:tcBorders>
            <w:vAlign w:val="center"/>
          </w:tcPr>
          <w:p>
            <w:pPr>
              <w:pStyle w:val="70"/>
              <w:rPr>
                <w:rFonts w:ascii="黑体" w:hAnsi="黑体" w:eastAsia="黑体"/>
              </w:rPr>
            </w:pPr>
            <w:r>
              <w:rPr>
                <w:rFonts w:ascii="黑体" w:hAnsi="黑体" w:eastAsia="黑体"/>
              </w:rPr>
              <w:t>……</w:t>
            </w:r>
          </w:p>
        </w:tc>
        <w:tc>
          <w:tcPr>
            <w:tcW w:w="1880" w:type="dxa"/>
            <w:tcBorders>
              <w:top w:val="single" w:color="000000" w:themeColor="text1" w:sz="12" w:space="0"/>
              <w:right w:val="single" w:color="000000" w:themeColor="text1" w:sz="12" w:space="0"/>
            </w:tcBorders>
            <w:vAlign w:val="center"/>
          </w:tcPr>
          <w:p>
            <w:pPr>
              <w:pStyle w:val="70"/>
              <w:rPr>
                <w:rFonts w:ascii="黑体" w:hAnsi="黑体" w:eastAsia="黑体"/>
              </w:rPr>
            </w:pPr>
            <w:r>
              <w:rPr>
                <w:rFonts w:ascii="黑体" w:hAnsi="黑体" w:eastAsia="黑体"/>
              </w:rPr>
              <w:t>质量度量元n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tcBorders>
            <w:vAlign w:val="center"/>
          </w:tcPr>
          <w:p>
            <w:pPr>
              <w:pStyle w:val="70"/>
            </w:pPr>
            <w:r>
              <w:t>单位1</w:t>
            </w:r>
          </w:p>
        </w:tc>
        <w:tc>
          <w:tcPr>
            <w:tcW w:w="1843" w:type="dxa"/>
            <w:vAlign w:val="center"/>
          </w:tcPr>
          <w:p>
            <w:pPr>
              <w:pStyle w:val="70"/>
            </w:pPr>
          </w:p>
        </w:tc>
        <w:tc>
          <w:tcPr>
            <w:tcW w:w="1843" w:type="dxa"/>
            <w:vAlign w:val="center"/>
          </w:tcPr>
          <w:p>
            <w:pPr>
              <w:pStyle w:val="70"/>
            </w:pPr>
          </w:p>
        </w:tc>
        <w:tc>
          <w:tcPr>
            <w:tcW w:w="776" w:type="dxa"/>
            <w:vAlign w:val="center"/>
          </w:tcPr>
          <w:p>
            <w:pPr>
              <w:pStyle w:val="70"/>
            </w:pPr>
          </w:p>
        </w:tc>
        <w:tc>
          <w:tcPr>
            <w:tcW w:w="1880"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jc w:val="center"/>
        </w:trPr>
        <w:tc>
          <w:tcPr>
            <w:tcW w:w="1170" w:type="dxa"/>
            <w:tcBorders>
              <w:left w:val="single" w:color="000000" w:themeColor="text1" w:sz="12" w:space="0"/>
            </w:tcBorders>
            <w:vAlign w:val="center"/>
          </w:tcPr>
          <w:p>
            <w:pPr>
              <w:pStyle w:val="70"/>
            </w:pPr>
            <w:r>
              <w:t>单位2</w:t>
            </w:r>
          </w:p>
        </w:tc>
        <w:tc>
          <w:tcPr>
            <w:tcW w:w="1843" w:type="dxa"/>
            <w:vAlign w:val="center"/>
          </w:tcPr>
          <w:p>
            <w:pPr>
              <w:pStyle w:val="70"/>
            </w:pPr>
          </w:p>
        </w:tc>
        <w:tc>
          <w:tcPr>
            <w:tcW w:w="1843" w:type="dxa"/>
            <w:vAlign w:val="center"/>
          </w:tcPr>
          <w:p>
            <w:pPr>
              <w:pStyle w:val="70"/>
            </w:pPr>
          </w:p>
        </w:tc>
        <w:tc>
          <w:tcPr>
            <w:tcW w:w="776" w:type="dxa"/>
            <w:vAlign w:val="center"/>
          </w:tcPr>
          <w:p>
            <w:pPr>
              <w:pStyle w:val="70"/>
            </w:pPr>
          </w:p>
        </w:tc>
        <w:tc>
          <w:tcPr>
            <w:tcW w:w="1880"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0" w:type="dxa"/>
            <w:tcBorders>
              <w:left w:val="single" w:color="000000" w:themeColor="text1" w:sz="12" w:space="0"/>
              <w:bottom w:val="single" w:color="000000" w:themeColor="text1" w:sz="12" w:space="0"/>
            </w:tcBorders>
            <w:vAlign w:val="center"/>
          </w:tcPr>
          <w:p>
            <w:pPr>
              <w:pStyle w:val="70"/>
            </w:pPr>
            <w:r>
              <w:t>……</w:t>
            </w:r>
          </w:p>
        </w:tc>
        <w:tc>
          <w:tcPr>
            <w:tcW w:w="1843" w:type="dxa"/>
            <w:tcBorders>
              <w:bottom w:val="single" w:color="000000" w:themeColor="text1" w:sz="12" w:space="0"/>
            </w:tcBorders>
            <w:vAlign w:val="center"/>
          </w:tcPr>
          <w:p>
            <w:pPr>
              <w:pStyle w:val="70"/>
            </w:pPr>
          </w:p>
        </w:tc>
        <w:tc>
          <w:tcPr>
            <w:tcW w:w="1843" w:type="dxa"/>
            <w:tcBorders>
              <w:bottom w:val="single" w:color="000000" w:themeColor="text1" w:sz="12" w:space="0"/>
            </w:tcBorders>
            <w:vAlign w:val="center"/>
          </w:tcPr>
          <w:p>
            <w:pPr>
              <w:pStyle w:val="70"/>
            </w:pPr>
          </w:p>
        </w:tc>
        <w:tc>
          <w:tcPr>
            <w:tcW w:w="776" w:type="dxa"/>
            <w:tcBorders>
              <w:bottom w:val="single" w:color="000000" w:themeColor="text1" w:sz="12" w:space="0"/>
            </w:tcBorders>
            <w:vAlign w:val="center"/>
          </w:tcPr>
          <w:p>
            <w:pPr>
              <w:pStyle w:val="70"/>
            </w:pPr>
          </w:p>
        </w:tc>
        <w:tc>
          <w:tcPr>
            <w:tcW w:w="1880" w:type="dxa"/>
            <w:tcBorders>
              <w:bottom w:val="single" w:color="000000" w:themeColor="text1" w:sz="12" w:space="0"/>
              <w:right w:val="single" w:color="000000" w:themeColor="text1" w:sz="12" w:space="0"/>
            </w:tcBorders>
            <w:vAlign w:val="center"/>
          </w:tcPr>
          <w:p>
            <w:pPr>
              <w:pStyle w:val="70"/>
            </w:pPr>
          </w:p>
        </w:tc>
      </w:tr>
    </w:tbl>
    <w:p>
      <w:pPr>
        <w:pStyle w:val="47"/>
        <w:ind w:firstLine="560"/>
      </w:pPr>
      <w:r>
        <w:rPr>
          <w:rFonts w:hint="eastAsia"/>
        </w:rPr>
        <w:t>（5）</w:t>
      </w:r>
      <w:r>
        <w:t>研制阶段视角的软件质量综合评估</w:t>
      </w:r>
    </w:p>
    <w:p>
      <w:pPr>
        <w:pStyle w:val="47"/>
        <w:ind w:firstLine="560"/>
      </w:pPr>
      <w:r>
        <w:t>研制阶段视角下的软件质量评估关注于不同研制阶段装备软件质量的差异。不同研制阶段的装备软件质量差异巨大，</w:t>
      </w:r>
      <w:r>
        <w:rPr>
          <w:rFonts w:hint="eastAsia"/>
        </w:rPr>
        <w:t>抽样、</w:t>
      </w:r>
      <w:r>
        <w:t>试样阶段软件存在问题众多、软件质量较差，而处于定型阶段软件质量则非常高，软件问题出现在研制初期与出现在定型阶段的重要程度显然不能同日而语。分不同研制阶段开展软件质量评估显得十分有必要。</w:t>
      </w:r>
      <w:r>
        <w:rPr>
          <w:rFonts w:hint="eastAsia"/>
        </w:rPr>
        <w:t>研制阶段视角的软件质量数据如下表所示。</w:t>
      </w:r>
    </w:p>
    <w:p>
      <w:pPr>
        <w:pStyle w:val="110"/>
      </w:pPr>
      <w:r>
        <w:t>表</w:t>
      </w:r>
      <w:r>
        <w:rPr>
          <w:rFonts w:hint="eastAsia"/>
        </w:rPr>
        <w:t xml:space="preserve">3-23 </w:t>
      </w:r>
      <w:r>
        <w:t>研制阶段视角的软件质量数据示意</w:t>
      </w:r>
    </w:p>
    <w:tbl>
      <w:tblPr>
        <w:tblStyle w:val="25"/>
        <w:tblW w:w="788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9"/>
        <w:gridCol w:w="1877"/>
        <w:gridCol w:w="1843"/>
        <w:gridCol w:w="776"/>
        <w:gridCol w:w="1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9" w:type="dxa"/>
            <w:tcBorders>
              <w:top w:val="single" w:color="000000" w:themeColor="text1" w:sz="12" w:space="0"/>
              <w:left w:val="single" w:color="000000" w:themeColor="text1" w:sz="12" w:space="0"/>
            </w:tcBorders>
            <w:vAlign w:val="center"/>
          </w:tcPr>
          <w:p>
            <w:pPr>
              <w:pStyle w:val="70"/>
              <w:rPr>
                <w:rFonts w:ascii="黑体" w:hAnsi="黑体" w:eastAsia="黑体"/>
              </w:rPr>
            </w:pPr>
            <w:r>
              <w:rPr>
                <w:rFonts w:ascii="黑体" w:hAnsi="黑体" w:eastAsia="黑体"/>
              </w:rPr>
              <w:t>研制阶段</w:t>
            </w:r>
          </w:p>
        </w:tc>
        <w:tc>
          <w:tcPr>
            <w:tcW w:w="1877"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质量度量元1</w:t>
            </w:r>
          </w:p>
        </w:tc>
        <w:tc>
          <w:tcPr>
            <w:tcW w:w="1843" w:type="dxa"/>
            <w:tcBorders>
              <w:top w:val="single" w:color="000000" w:themeColor="text1" w:sz="12" w:space="0"/>
            </w:tcBorders>
            <w:vAlign w:val="center"/>
          </w:tcPr>
          <w:p>
            <w:pPr>
              <w:pStyle w:val="70"/>
              <w:rPr>
                <w:rFonts w:ascii="黑体" w:hAnsi="黑体" w:eastAsia="黑体"/>
              </w:rPr>
            </w:pPr>
            <w:r>
              <w:rPr>
                <w:rFonts w:ascii="黑体" w:hAnsi="黑体" w:eastAsia="黑体"/>
              </w:rPr>
              <w:t>质量度量元2</w:t>
            </w:r>
          </w:p>
        </w:tc>
        <w:tc>
          <w:tcPr>
            <w:tcW w:w="776" w:type="dxa"/>
            <w:tcBorders>
              <w:top w:val="single" w:color="000000" w:themeColor="text1" w:sz="12" w:space="0"/>
            </w:tcBorders>
            <w:vAlign w:val="center"/>
          </w:tcPr>
          <w:p>
            <w:pPr>
              <w:pStyle w:val="70"/>
              <w:rPr>
                <w:rFonts w:ascii="黑体" w:hAnsi="黑体" w:eastAsia="黑体"/>
              </w:rPr>
            </w:pPr>
            <w:r>
              <w:rPr>
                <w:rFonts w:ascii="黑体" w:hAnsi="黑体" w:eastAsia="黑体"/>
              </w:rPr>
              <w:t>……</w:t>
            </w:r>
          </w:p>
        </w:tc>
        <w:tc>
          <w:tcPr>
            <w:tcW w:w="1839" w:type="dxa"/>
            <w:tcBorders>
              <w:top w:val="single" w:color="000000" w:themeColor="text1" w:sz="12" w:space="0"/>
              <w:right w:val="single" w:color="000000" w:themeColor="text1" w:sz="12" w:space="0"/>
            </w:tcBorders>
            <w:vAlign w:val="center"/>
          </w:tcPr>
          <w:p>
            <w:pPr>
              <w:pStyle w:val="70"/>
              <w:rPr>
                <w:rFonts w:ascii="黑体" w:hAnsi="黑体" w:eastAsia="黑体"/>
              </w:rPr>
            </w:pPr>
            <w:r>
              <w:rPr>
                <w:rFonts w:ascii="黑体" w:hAnsi="黑体" w:eastAsia="黑体"/>
              </w:rPr>
              <w:t>质量度量元n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9" w:type="dxa"/>
            <w:tcBorders>
              <w:left w:val="single" w:color="000000" w:themeColor="text1" w:sz="12" w:space="0"/>
            </w:tcBorders>
            <w:vAlign w:val="center"/>
          </w:tcPr>
          <w:p>
            <w:pPr>
              <w:pStyle w:val="70"/>
            </w:pPr>
            <w:r>
              <w:rPr>
                <w:rFonts w:hint="eastAsia"/>
              </w:rPr>
              <w:t>抽样</w:t>
            </w:r>
          </w:p>
        </w:tc>
        <w:tc>
          <w:tcPr>
            <w:tcW w:w="1877" w:type="dxa"/>
            <w:vAlign w:val="center"/>
          </w:tcPr>
          <w:p>
            <w:pPr>
              <w:pStyle w:val="70"/>
            </w:pPr>
          </w:p>
        </w:tc>
        <w:tc>
          <w:tcPr>
            <w:tcW w:w="1843" w:type="dxa"/>
            <w:vAlign w:val="center"/>
          </w:tcPr>
          <w:p>
            <w:pPr>
              <w:pStyle w:val="70"/>
            </w:pPr>
          </w:p>
        </w:tc>
        <w:tc>
          <w:tcPr>
            <w:tcW w:w="776" w:type="dxa"/>
            <w:vAlign w:val="center"/>
          </w:tcPr>
          <w:p>
            <w:pPr>
              <w:pStyle w:val="70"/>
            </w:pPr>
          </w:p>
        </w:tc>
        <w:tc>
          <w:tcPr>
            <w:tcW w:w="1839"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9" w:type="dxa"/>
            <w:tcBorders>
              <w:left w:val="single" w:color="000000" w:themeColor="text1" w:sz="12" w:space="0"/>
            </w:tcBorders>
            <w:vAlign w:val="center"/>
          </w:tcPr>
          <w:p>
            <w:pPr>
              <w:pStyle w:val="70"/>
            </w:pPr>
            <w:r>
              <w:t>试样</w:t>
            </w:r>
          </w:p>
        </w:tc>
        <w:tc>
          <w:tcPr>
            <w:tcW w:w="1877" w:type="dxa"/>
            <w:vAlign w:val="center"/>
          </w:tcPr>
          <w:p>
            <w:pPr>
              <w:pStyle w:val="70"/>
            </w:pPr>
          </w:p>
        </w:tc>
        <w:tc>
          <w:tcPr>
            <w:tcW w:w="1843" w:type="dxa"/>
            <w:vAlign w:val="center"/>
          </w:tcPr>
          <w:p>
            <w:pPr>
              <w:pStyle w:val="70"/>
            </w:pPr>
          </w:p>
        </w:tc>
        <w:tc>
          <w:tcPr>
            <w:tcW w:w="776" w:type="dxa"/>
            <w:vAlign w:val="center"/>
          </w:tcPr>
          <w:p>
            <w:pPr>
              <w:pStyle w:val="70"/>
            </w:pPr>
          </w:p>
        </w:tc>
        <w:tc>
          <w:tcPr>
            <w:tcW w:w="1839" w:type="dxa"/>
            <w:tcBorders>
              <w:right w:val="single" w:color="000000" w:themeColor="text1" w:sz="12" w:space="0"/>
            </w:tcBorders>
            <w:vAlign w:val="center"/>
          </w:tcPr>
          <w:p>
            <w:pPr>
              <w:pStyle w:val="7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9" w:type="dxa"/>
            <w:tcBorders>
              <w:left w:val="single" w:color="000000" w:themeColor="text1" w:sz="12" w:space="0"/>
              <w:bottom w:val="single" w:color="000000" w:themeColor="text1" w:sz="12" w:space="0"/>
            </w:tcBorders>
            <w:vAlign w:val="center"/>
          </w:tcPr>
          <w:p>
            <w:pPr>
              <w:pStyle w:val="70"/>
            </w:pPr>
            <w:r>
              <w:rPr>
                <w:rFonts w:hint="eastAsia"/>
              </w:rPr>
              <w:t>定型</w:t>
            </w:r>
          </w:p>
        </w:tc>
        <w:tc>
          <w:tcPr>
            <w:tcW w:w="1877" w:type="dxa"/>
            <w:tcBorders>
              <w:bottom w:val="single" w:color="000000" w:themeColor="text1" w:sz="12" w:space="0"/>
            </w:tcBorders>
            <w:vAlign w:val="center"/>
          </w:tcPr>
          <w:p>
            <w:pPr>
              <w:pStyle w:val="70"/>
            </w:pPr>
          </w:p>
        </w:tc>
        <w:tc>
          <w:tcPr>
            <w:tcW w:w="1843" w:type="dxa"/>
            <w:tcBorders>
              <w:bottom w:val="single" w:color="000000" w:themeColor="text1" w:sz="12" w:space="0"/>
            </w:tcBorders>
            <w:vAlign w:val="center"/>
          </w:tcPr>
          <w:p>
            <w:pPr>
              <w:pStyle w:val="70"/>
            </w:pPr>
          </w:p>
        </w:tc>
        <w:tc>
          <w:tcPr>
            <w:tcW w:w="776" w:type="dxa"/>
            <w:tcBorders>
              <w:bottom w:val="single" w:color="000000" w:themeColor="text1" w:sz="12" w:space="0"/>
            </w:tcBorders>
            <w:vAlign w:val="center"/>
          </w:tcPr>
          <w:p>
            <w:pPr>
              <w:pStyle w:val="70"/>
            </w:pPr>
          </w:p>
        </w:tc>
        <w:tc>
          <w:tcPr>
            <w:tcW w:w="1839" w:type="dxa"/>
            <w:tcBorders>
              <w:bottom w:val="single" w:color="000000" w:themeColor="text1" w:sz="12" w:space="0"/>
              <w:right w:val="single" w:color="000000" w:themeColor="text1" w:sz="12" w:space="0"/>
            </w:tcBorders>
            <w:vAlign w:val="center"/>
          </w:tcPr>
          <w:p>
            <w:pPr>
              <w:pStyle w:val="70"/>
            </w:pPr>
          </w:p>
        </w:tc>
      </w:tr>
    </w:tbl>
    <w:p>
      <w:pPr>
        <w:pStyle w:val="56"/>
        <w:ind w:firstLine="562"/>
      </w:pPr>
      <w:r>
        <w:rPr>
          <w:rFonts w:hint="eastAsia"/>
        </w:rPr>
        <w:t>6</w:t>
      </w:r>
      <w:r>
        <w:rPr>
          <w:rFonts w:hint="eastAsia"/>
          <w:lang w:eastAsia="zh-CN"/>
        </w:rPr>
        <w:t xml:space="preserve">. </w:t>
      </w:r>
      <w:r>
        <w:rPr>
          <w:rFonts w:hint="eastAsia"/>
        </w:rPr>
        <w:t>复杂装备软件智能化与一体化测试平台</w:t>
      </w:r>
    </w:p>
    <w:p>
      <w:pPr>
        <w:pStyle w:val="47"/>
        <w:ind w:firstLine="560"/>
      </w:pPr>
      <w:r>
        <w:rPr>
          <w:rFonts w:hint="eastAsia"/>
        </w:rPr>
        <w:t>复杂装备软件智能化与一体化测试平台研究，旨在利用智能化手段辅助装备软件测试项目管理与测试实施，采用新技术、新手段改进传统测试模式，以提高测试工作效率，从而进一步保障装备质量。</w:t>
      </w:r>
    </w:p>
    <w:p>
      <w:pPr>
        <w:pStyle w:val="59"/>
        <w:ind w:firstLine="562"/>
      </w:pPr>
      <w:r>
        <w:rPr>
          <w:rFonts w:hint="eastAsia"/>
        </w:rPr>
        <w:t>6.</w:t>
      </w:r>
      <w:r>
        <w:rPr>
          <w:rFonts w:hint="eastAsia"/>
          <w:lang w:val="en-US"/>
        </w:rPr>
        <w:t>1</w:t>
      </w:r>
      <w:r>
        <w:rPr>
          <w:rFonts w:hint="eastAsia"/>
        </w:rPr>
        <w:t>平台建设方案</w:t>
      </w:r>
    </w:p>
    <w:p>
      <w:pPr>
        <w:pStyle w:val="47"/>
        <w:ind w:firstLine="560"/>
      </w:pPr>
      <w:r>
        <w:rPr>
          <w:rFonts w:hint="eastAsia"/>
        </w:rPr>
        <w:t>基于知识图谱的复杂装备软件智能化与一体化平台由以下三大模块、一个测试平台数据中心、一个测试知识图谱构成。</w:t>
      </w:r>
    </w:p>
    <w:p>
      <w:pPr>
        <w:pStyle w:val="51"/>
        <w:rPr>
          <w:szCs w:val="28"/>
        </w:rPr>
      </w:pPr>
      <w:r>
        <w:object>
          <v:shape id="_x0000_i1072" o:spt="75" type="#_x0000_t75" style="height:248.2pt;width:432pt;" o:ole="t" filled="f" o:preferrelative="t" stroked="f" coordsize="21600,21600">
            <v:path/>
            <v:fill on="f" focussize="0,0"/>
            <v:stroke on="f" joinstyle="miter"/>
            <v:imagedata r:id="rId106" o:title=""/>
            <o:lock v:ext="edit" aspectratio="t"/>
            <w10:wrap type="none"/>
            <w10:anchorlock/>
          </v:shape>
          <o:OLEObject Type="Embed" ProgID="Visio.Drawing.11" ShapeID="_x0000_i1072" DrawAspect="Content" ObjectID="_1468075772" r:id="rId105">
            <o:LockedField>false</o:LockedField>
          </o:OLEObject>
        </w:object>
      </w:r>
    </w:p>
    <w:p>
      <w:pPr>
        <w:pStyle w:val="110"/>
      </w:pPr>
      <w:r>
        <w:rPr>
          <w:rFonts w:hint="eastAsia"/>
        </w:rPr>
        <w:t>图3-45 平台构成示意图</w:t>
      </w:r>
    </w:p>
    <w:p>
      <w:pPr>
        <w:pStyle w:val="47"/>
        <w:ind w:firstLine="560"/>
      </w:pPr>
      <w:r>
        <w:rPr>
          <w:rFonts w:hint="eastAsia"/>
        </w:rPr>
        <w:t>（1）测试一体化平台：其实现了装备软件测试从项目建立到项目交付的全流程管理，符合相关国军标、行业标准对于测试过程管理、测试项目管理、质量管理与配置管理的要求，是整个基于知识图谱的复杂装备软件智能化与一体化平台项目建设的基础。测试一体化平台为装备软件测试知识图谱的构建提供数据，为基于知识图谱的智能化测试服务提供应用场景。</w:t>
      </w:r>
    </w:p>
    <w:p>
      <w:pPr>
        <w:pStyle w:val="47"/>
        <w:ind w:firstLine="560"/>
      </w:pPr>
      <w:r>
        <w:rPr>
          <w:rFonts w:hint="eastAsia"/>
        </w:rPr>
        <w:t>（2）装备软件测试知识图谱构建与维护模块：主要包括测试数据采集、测试工件抽取与测试知识图谱更新于维护三个子模块。装备软件测试知识图谱构建与维护模块依托测试一体化平台，首先从测试过程、测试历史记录中采集测试数据，然后通过测试工件抽取与测试知识图谱更新与维护相关技术构建可扩展的装备软件测试知识图谱。</w:t>
      </w:r>
    </w:p>
    <w:p>
      <w:pPr>
        <w:pStyle w:val="47"/>
        <w:ind w:firstLine="560"/>
      </w:pPr>
      <w:r>
        <w:rPr>
          <w:rFonts w:hint="eastAsia"/>
        </w:rPr>
        <w:t>（3）基于知识图谱的智能化服务：提供主要包括测试工件快速检索、测试工件智能推送与装备软件质量智能分析等智能化测试服务。基于装备软件测试知识图谱，深入装备软件评测各个阶段，从评测人员实际需求出发，提供测试工件检索、测试工件推送及软件质量智能分析等功能，以评测人员主动获取与平台主动推送相结合的方式提供基于知识图谱的智能化测试服务。</w:t>
      </w:r>
    </w:p>
    <w:p>
      <w:pPr>
        <w:pStyle w:val="47"/>
        <w:ind w:firstLine="560"/>
      </w:pPr>
      <w:r>
        <w:rPr>
          <w:rFonts w:hint="eastAsia"/>
        </w:rPr>
        <w:t>（4）测试一体化平台数据中心：测试一体化平台数据中心，汇聚测试一体化平台中业务产生的以及平台外导入的测试相关的所有记录，是本项目开展智能化测试研究的数据基础。</w:t>
      </w:r>
    </w:p>
    <w:p>
      <w:pPr>
        <w:pStyle w:val="47"/>
        <w:ind w:firstLine="560"/>
      </w:pPr>
      <w:r>
        <w:rPr>
          <w:rFonts w:hint="eastAsia"/>
        </w:rPr>
        <w:t>（5）装备软件测试知识图谱：装备软件测试知识图谱，以测试一体化平台数据中心的数据为基础，通过采集、筛选、解析形成体系化、精细化的测试知识图谱。装备软件测试知识图谱是对测试一体化平台数据中心中数据的凝练与提升。装备软件测试知识图谱是实现智能化测试的重要支撑。</w:t>
      </w:r>
    </w:p>
    <w:p>
      <w:pPr>
        <w:pStyle w:val="59"/>
        <w:ind w:firstLine="562"/>
      </w:pPr>
      <w:r>
        <w:rPr>
          <w:rFonts w:hint="eastAsia"/>
        </w:rPr>
        <w:t>6.2平台技术架构</w:t>
      </w:r>
    </w:p>
    <w:p>
      <w:pPr>
        <w:pStyle w:val="47"/>
        <w:ind w:firstLine="560"/>
      </w:pPr>
      <w:r>
        <w:rPr>
          <w:rFonts w:hint="eastAsia"/>
        </w:rPr>
        <w:t>为保证基于知识图谱的复杂装备软件智能化与一体化平台的先进性、可扩展性与易集成性，拟在设计上采用基于面向服务架构实现基于知识图谱的复杂装备软件智能化与一体化平台的研制，对传统测试一体化平台进行智能化改造。</w:t>
      </w:r>
    </w:p>
    <w:p>
      <w:pPr>
        <w:pStyle w:val="47"/>
        <w:ind w:firstLine="560"/>
      </w:pPr>
      <w:r>
        <w:rPr>
          <w:rFonts w:hint="eastAsia"/>
        </w:rPr>
        <w:t>面向服务的架构（Service-Oriented Architecture，简称SOA）是一种软件系统的架构，这种架构能通过连接完成某一特殊工作的独立功能实现，也是为了解决在异构或同构环境下集成扩展的需求。SOA是能将系统程序不同功能单元模块通过定义服务之间接口而联系起来的组件模型。它使用不偏向任何一方的方式定义接口，可以分别实现服务的硬件平台，操作系统和编程语言。这样有利于以一种统一和通用的方式在这样一个系统服务中进行交互。</w:t>
      </w:r>
    </w:p>
    <w:p>
      <w:pPr>
        <w:pStyle w:val="51"/>
        <w:rPr>
          <w:szCs w:val="28"/>
        </w:rPr>
      </w:pPr>
      <w:r>
        <w:object>
          <v:shape id="_x0000_i1073" o:spt="75" type="#_x0000_t75" style="height:186pt;width:367.1pt;" o:ole="t" filled="f" o:preferrelative="t" stroked="f" coordsize="21600,21600">
            <v:path/>
            <v:fill on="f" focussize="0,0"/>
            <v:stroke on="f" joinstyle="miter"/>
            <v:imagedata r:id="rId108" o:title=""/>
            <o:lock v:ext="edit" aspectratio="t"/>
            <w10:wrap type="none"/>
            <w10:anchorlock/>
          </v:shape>
          <o:OLEObject Type="Embed" ProgID="Visio.Drawing.11" ShapeID="_x0000_i1073" DrawAspect="Content" ObjectID="_1468075773" r:id="rId107">
            <o:LockedField>false</o:LockedField>
          </o:OLEObject>
        </w:object>
      </w:r>
    </w:p>
    <w:p>
      <w:pPr>
        <w:pStyle w:val="110"/>
      </w:pPr>
      <w:r>
        <w:rPr>
          <w:rFonts w:hint="eastAsia"/>
        </w:rPr>
        <w:t>图3-46 面向服务架构不同组件及其工作流程</w:t>
      </w:r>
    </w:p>
    <w:p>
      <w:pPr>
        <w:pStyle w:val="59"/>
        <w:ind w:firstLine="562"/>
      </w:pPr>
      <w:r>
        <w:rPr>
          <w:rFonts w:hint="eastAsia"/>
        </w:rPr>
        <w:t>6.3智能化测试服务典型应用场景</w:t>
      </w:r>
    </w:p>
    <w:p>
      <w:pPr>
        <w:pStyle w:val="47"/>
        <w:ind w:firstLine="560"/>
      </w:pPr>
      <w:r>
        <w:rPr>
          <w:rFonts w:hint="eastAsia"/>
        </w:rPr>
        <w:t>通过对装备软件测试一般流程及流程中测试活动的梳理，可将智能化测试服务场景划分为快速检索、智能推送与智能评估三类。</w:t>
      </w:r>
    </w:p>
    <w:p>
      <w:pPr>
        <w:pStyle w:val="47"/>
        <w:ind w:firstLine="560"/>
      </w:pPr>
      <w:r>
        <w:rPr>
          <w:rFonts w:hint="eastAsia"/>
        </w:rPr>
        <w:t>（1）快速检索</w:t>
      </w:r>
    </w:p>
    <w:p>
      <w:pPr>
        <w:pStyle w:val="47"/>
        <w:ind w:firstLine="560"/>
      </w:pPr>
      <w:r>
        <w:rPr>
          <w:rFonts w:hint="eastAsia"/>
        </w:rPr>
        <w:t>快速检索针对评测人员有确切目标或明确方向而主动发起的请求活动，如历史测试资产、相关测试工件的检索。在评测过程中，历史测试数据的重用与参考是提高评测人员工作效率与工作质量的重要环节。</w:t>
      </w:r>
    </w:p>
    <w:p>
      <w:pPr>
        <w:pStyle w:val="47"/>
        <w:ind w:firstLine="560"/>
      </w:pPr>
      <w:r>
        <w:rPr>
          <w:rFonts w:hint="eastAsia"/>
        </w:rPr>
        <w:t>（2）智能推送</w:t>
      </w:r>
    </w:p>
    <w:p>
      <w:pPr>
        <w:pStyle w:val="47"/>
        <w:ind w:firstLine="560"/>
      </w:pPr>
      <w:r>
        <w:rPr>
          <w:rFonts w:hint="eastAsia"/>
        </w:rPr>
        <w:t>智能推送主要针对评测人员有大致范围，但仍需要调研分析才能得出结论，因而需要辅助信息提供决策参考的活动，如测试策略、测试方法、测试环境、测试组成员等的推荐。</w:t>
      </w:r>
    </w:p>
    <w:p>
      <w:pPr>
        <w:pStyle w:val="47"/>
        <w:ind w:firstLine="560"/>
      </w:pPr>
      <w:r>
        <w:rPr>
          <w:rFonts w:hint="eastAsia"/>
        </w:rPr>
        <w:t>（3）智能评估</w:t>
      </w:r>
    </w:p>
    <w:p>
      <w:pPr>
        <w:pStyle w:val="47"/>
        <w:ind w:firstLine="560"/>
      </w:pPr>
      <w:r>
        <w:rPr>
          <w:rFonts w:hint="eastAsia"/>
        </w:rPr>
        <w:t>智能评估主要针对需要对大量数据进行整合分析从而给出结论的测试场景。如评测项目工作量、员工专业能力评估、知识图谱质量评估，装备软件质量评估等。</w:t>
      </w:r>
    </w:p>
    <w:p>
      <w:pPr>
        <w:pStyle w:val="3"/>
        <w:adjustRightInd w:val="0"/>
        <w:snapToGrid w:val="0"/>
        <w:spacing w:before="0" w:after="0" w:line="500" w:lineRule="exact"/>
        <w:ind w:firstLine="601"/>
        <w:rPr>
          <w:rFonts w:ascii="楷体_GB2312" w:eastAsia="楷体_GB2312"/>
        </w:rPr>
      </w:pPr>
      <w:bookmarkStart w:id="59" w:name="_Toc476299569"/>
      <w:bookmarkStart w:id="60" w:name="_Toc457554032"/>
      <w:bookmarkStart w:id="61" w:name="_Toc477776084"/>
      <w:bookmarkStart w:id="62" w:name="_Toc477780217"/>
      <w:r>
        <w:rPr>
          <w:rFonts w:hint="eastAsia" w:ascii="楷体_GB2312" w:eastAsia="楷体_GB2312"/>
        </w:rPr>
        <w:t>（二）技术途径</w:t>
      </w:r>
      <w:bookmarkEnd w:id="59"/>
      <w:bookmarkEnd w:id="60"/>
      <w:bookmarkEnd w:id="61"/>
      <w:bookmarkEnd w:id="62"/>
    </w:p>
    <w:p>
      <w:pPr>
        <w:pStyle w:val="56"/>
        <w:ind w:firstLine="562"/>
      </w:pPr>
      <w:r>
        <w:rPr>
          <w:rFonts w:hint="eastAsia"/>
          <w:lang w:eastAsia="zh-CN"/>
        </w:rPr>
        <w:t xml:space="preserve">1. </w:t>
      </w:r>
      <w:r>
        <w:rPr>
          <w:rFonts w:hint="eastAsia"/>
        </w:rPr>
        <w:t>军用装备软件测试领域数据稀疏和跨任务场景的知识抽取技术</w:t>
      </w:r>
    </w:p>
    <w:p>
      <w:pPr>
        <w:pStyle w:val="47"/>
        <w:ind w:firstLine="560"/>
      </w:pPr>
      <w:r>
        <w:rPr>
          <w:rFonts w:hint="eastAsia"/>
        </w:rPr>
        <w:t>针对装备软件测试领域知识图谱构建过程的模型缺少训练数据和跨任务或跨应用场景知识抽取中标注和模型训练大等痛点问题，在上述知识抽取工作基础上，拟重点研究</w:t>
      </w:r>
      <w:r>
        <w:t>结合远程监督和</w:t>
      </w:r>
      <w:r>
        <w:rPr>
          <w:rFonts w:hint="eastAsia"/>
        </w:rPr>
        <w:t>迁移学习的知识抽取方法，分别解决训练数据集构建和跨领域数据标注的困难。</w:t>
      </w:r>
    </w:p>
    <w:p>
      <w:pPr>
        <w:pStyle w:val="59"/>
        <w:ind w:firstLine="562"/>
      </w:pPr>
      <w:r>
        <w:rPr>
          <w:rFonts w:hint="eastAsia"/>
        </w:rPr>
        <w:t>1</w:t>
      </w:r>
      <w:r>
        <w:t>.1</w:t>
      </w:r>
      <w:r>
        <w:rPr>
          <w:rFonts w:hint="eastAsia"/>
        </w:rPr>
        <w:t>基于远程监督的军用装备软件测试领域知识抽取</w:t>
      </w:r>
    </w:p>
    <w:p>
      <w:pPr>
        <w:pStyle w:val="47"/>
        <w:ind w:firstLine="560"/>
      </w:pPr>
      <w:r>
        <w:rPr>
          <w:rFonts w:hint="eastAsia"/>
        </w:rPr>
        <w:t>在军用装备软件测试知识抽取中，面对一个新的装备型号、新的测试任务、新的测试场景时，由于难以有效获取符合要求的领域数据集，往往需要人工构造相应的数据集来满足模型训练要求，然而这是一个耗时费力的过程，难以适应新型武器装备的快速迭代和反复试验的研制需求，因此成为军用装备软件测试知识抽取的一个难点问题。</w:t>
      </w:r>
    </w:p>
    <w:p>
      <w:pPr>
        <w:pStyle w:val="47"/>
        <w:ind w:firstLine="560"/>
      </w:pPr>
      <w:r>
        <w:rPr>
          <w:rFonts w:hint="eastAsia"/>
        </w:rPr>
        <w:t>首先，通过项目组已积累的领域词典，包括军用装备领域词典、军用软件开发词典、军用软件测试词典等领域词典以及军事百科词条等开源数据，自动对软件测试工件的数据集进行标注。与此同时，利用已构建的军用装备软件测试知识图谱，对数据集进行自动标注。在此远程监督的过程中，可以按照如下方法抑制噪声数据的产生：采用统计学习的方法对项目已经积累的标注语料进行分词统计分析，然后结合人工校验的方法，构造出一个面向语料信息的词典，该词典中只包括对于判定知识有用的词语；然后对自动标注而得的数据进行初步校验，只需要将标注数据进行分词拆分，然后扫描数据中包含的词语，如果该数据中不包含任何一个“有用”的词语，那么可以初步判定其为噪声，进行放弃。</w:t>
      </w:r>
    </w:p>
    <w:p>
      <w:pPr>
        <w:pStyle w:val="47"/>
        <w:ind w:firstLine="560"/>
      </w:pPr>
      <w:r>
        <w:rPr>
          <w:rFonts w:hint="eastAsia"/>
        </w:rPr>
        <w:t>然后，为了进一步保证标注数据结果的质量，通过投票机制过滤不可信的标注结果，并在后继模型训练中引入强化学习机制，奖励正确的标注，惩罚错误的标注，降低数据标签噪声，进一步提高标注结果质量。</w:t>
      </w:r>
    </w:p>
    <w:p>
      <w:pPr>
        <w:pStyle w:val="47"/>
        <w:ind w:firstLine="560"/>
      </w:pPr>
      <w:r>
        <w:rPr>
          <w:rFonts w:hint="eastAsia"/>
        </w:rPr>
        <w:t>在使用强化学习（记为RL）的过程中，可以采用分层的RL进行知识抽取：一是高层的RL过程，即检测句子中关系指示符的高层次RL过程；二是低层的RL过程，即识别对应关系的相关实体的低层次RL过程。</w:t>
      </w:r>
    </w:p>
    <w:p>
      <w:pPr>
        <w:pStyle w:val="47"/>
        <w:ind w:firstLine="560"/>
      </w:pPr>
      <w:r>
        <w:rPr>
          <w:rFonts w:hint="eastAsia"/>
        </w:rPr>
        <w:t>（1）高层RL的关系检测</w:t>
      </w:r>
    </w:p>
    <w:p>
      <w:pPr>
        <w:pStyle w:val="47"/>
        <w:ind w:firstLine="560"/>
      </w:pPr>
      <w:r>
        <w:t>O</w:t>
      </w:r>
      <w:r>
        <w:rPr>
          <w:rFonts w:hint="eastAsia"/>
        </w:rPr>
        <w:t>ption：对于处理的句子，在关系集合中选择满足的关系，当低层次的强化学习进入结束状态，agent的控制将被高层次的RL接管去执行下一个option。</w:t>
      </w:r>
    </w:p>
    <w:p>
      <w:pPr>
        <w:pStyle w:val="47"/>
        <w:ind w:firstLine="560"/>
      </w:pPr>
      <w:r>
        <w:rPr>
          <w:rFonts w:hint="eastAsia"/>
        </w:rPr>
        <w:t>State：状态S由以下三者共同决定：当前的状态</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t</m:t>
            </m:r>
            <m:ctrlPr>
              <w:rPr>
                <w:rFonts w:ascii="Cambria Math" w:hAnsi="Cambria Math"/>
              </w:rPr>
            </m:ctrlPr>
          </m:sub>
        </m:sSub>
      </m:oMath>
      <w:r>
        <w:t>,</w:t>
      </w:r>
      <w:r>
        <w:rPr>
          <w:rFonts w:hint="eastAsia"/>
        </w:rPr>
        <w:t>最后一个option的关系类型向量</w:t>
      </w:r>
      <m:oMath>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t</m:t>
            </m:r>
            <m:ctrlPr>
              <w:rPr>
                <w:rFonts w:ascii="Cambria Math" w:hAnsi="Cambria Math"/>
              </w:rPr>
            </m:ctrlPr>
          </m:sub>
          <m:sup>
            <m:r>
              <w:rPr>
                <w:rFonts w:ascii="Cambria Math" w:hAnsi="Cambria Math"/>
              </w:rPr>
              <m:t>r</m:t>
            </m:r>
            <m:ctrlPr>
              <w:rPr>
                <w:rFonts w:ascii="Cambria Math" w:hAnsi="Cambria Math"/>
              </w:rPr>
            </m:ctrlPr>
          </m:sup>
        </m:sSubSup>
      </m:oMath>
      <w:r>
        <w:rPr>
          <w:rFonts w:hint="eastAsia"/>
        </w:rPr>
        <w:t>和上一个时间的状态</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t</m:t>
            </m:r>
            <m:r>
              <m:rPr>
                <m:sty m:val="p"/>
              </m:rPr>
              <w:rPr>
                <w:rFonts w:ascii="Cambria Math" w:hAnsi="Cambria Math"/>
              </w:rPr>
              <m:t>-1</m:t>
            </m:r>
            <m:ctrlPr>
              <w:rPr>
                <w:rFonts w:ascii="Cambria Math" w:hAnsi="Cambria Math"/>
              </w:rPr>
            </m:ctrlPr>
          </m:sub>
        </m:sSub>
      </m:oMath>
      <w:r>
        <w:rPr>
          <w:rFonts w:hint="eastAsia"/>
        </w:rPr>
        <w:t>，如下式所示：</w:t>
      </w:r>
      <w:r>
        <w:t xml:space="preserve"> </w:t>
      </w:r>
    </w:p>
    <w:p>
      <w:pPr>
        <w:pStyle w:val="47"/>
        <w:spacing w:line="240" w:lineRule="auto"/>
        <w:ind w:firstLine="0" w:firstLineChars="0"/>
        <w:jc w:val="center"/>
      </w:pPr>
      <m:oMathPara>
        <m:oMath>
          <m:sSubSup>
            <m:sSubSupPr>
              <m:ctrlPr>
                <w:rPr>
                  <w:rFonts w:ascii="Cambria Math" w:hAnsi="Cambria Math"/>
                </w:rPr>
              </m:ctrlPr>
            </m:sSubSupPr>
            <m:e>
              <m:r>
                <w:rPr>
                  <w:rFonts w:ascii="Cambria Math" w:hAnsi="Cambria Math"/>
                </w:rPr>
                <m:t>S</m:t>
              </m:r>
              <m:ctrlPr>
                <w:rPr>
                  <w:rFonts w:ascii="Cambria Math" w:hAnsi="Cambria Math"/>
                </w:rPr>
              </m:ctrlPr>
            </m:e>
            <m:sub>
              <m:r>
                <w:rPr>
                  <w:rFonts w:ascii="Cambria Math" w:hAnsi="Cambria Math"/>
                </w:rPr>
                <m:t>t</m:t>
              </m:r>
              <m:ctrlPr>
                <w:rPr>
                  <w:rFonts w:ascii="Cambria Math" w:hAnsi="Cambria Math"/>
                </w:rPr>
              </m:ctrlPr>
            </m:sub>
            <m:sup>
              <m:r>
                <w:rPr>
                  <w:rFonts w:ascii="Cambria Math" w:hAnsi="Cambria Math"/>
                </w:rPr>
                <m:t>h</m:t>
              </m:r>
              <m:ctrlPr>
                <w:rPr>
                  <w:rFonts w:ascii="Cambria Math" w:hAnsi="Cambria Math"/>
                </w:rPr>
              </m:ctrlPr>
            </m:sup>
          </m:sSubSup>
          <m:r>
            <w:rPr>
              <w:rFonts w:ascii="Cambria Math" w:hAnsi="Cambria Math"/>
            </w:rPr>
            <m:t>=</m:t>
          </m:r>
          <m:sSup>
            <m:sSupPr>
              <m:ctrlPr>
                <w:rPr>
                  <w:rFonts w:ascii="Cambria Math" w:hAnsi="Cambria Math"/>
                  <w:i/>
                </w:rPr>
              </m:ctrlPr>
            </m:sSupPr>
            <m:e>
              <m:r>
                <w:rPr>
                  <w:rFonts w:ascii="Cambria Math" w:hAnsi="Cambria Math"/>
                </w:rPr>
                <m:t>f</m:t>
              </m:r>
              <m:ctrlPr>
                <w:rPr>
                  <w:rFonts w:ascii="Cambria Math" w:hAnsi="Cambria Math"/>
                  <w:i/>
                </w:rPr>
              </m:ctrlPr>
            </m:e>
            <m:sup>
              <m:r>
                <w:rPr>
                  <w:rFonts w:ascii="Cambria Math" w:hAnsi="Cambria Math"/>
                </w:rPr>
                <m:t>h</m:t>
              </m:r>
              <m:ctrlPr>
                <w:rPr>
                  <w:rFonts w:ascii="Cambria Math" w:hAnsi="Cambria Math"/>
                  <w:i/>
                </w:rPr>
              </m:ctrlPr>
            </m:sup>
          </m:sSup>
          <m:r>
            <w:rPr>
              <w:rFonts w:ascii="Cambria Math" w:hAnsi="Cambria Math"/>
            </w:rPr>
            <m:t>(</m:t>
          </m:r>
          <m:sSubSup>
            <m:sSubSupPr>
              <m:ctrlPr>
                <w:rPr>
                  <w:rFonts w:ascii="Cambria Math" w:hAnsi="Cambria Math"/>
                  <w:i/>
                </w:rPr>
              </m:ctrlPr>
            </m:sSubSupPr>
            <m:e>
              <m:r>
                <w:rPr>
                  <w:rFonts w:ascii="Cambria Math" w:hAnsi="Cambria Math"/>
                </w:rPr>
                <m:t>W</m:t>
              </m:r>
              <m:ctrlPr>
                <w:rPr>
                  <w:rFonts w:ascii="Cambria Math" w:hAnsi="Cambria Math"/>
                  <w:i/>
                </w:rPr>
              </m:ctrlPr>
            </m:e>
            <m:sub>
              <m:r>
                <w:rPr>
                  <w:rFonts w:ascii="Cambria Math" w:hAnsi="Cambria Math"/>
                </w:rPr>
                <m:t>s</m:t>
              </m:r>
              <m:ctrlPr>
                <w:rPr>
                  <w:rFonts w:ascii="Cambria Math" w:hAnsi="Cambria Math"/>
                  <w:i/>
                </w:rPr>
              </m:ctrlPr>
            </m:sub>
            <m:sup>
              <m:r>
                <w:rPr>
                  <w:rFonts w:ascii="Cambria Math" w:hAnsi="Cambria Math"/>
                </w:rPr>
                <m:t>h</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t</m:t>
              </m:r>
              <m:ctrlPr>
                <w:rPr>
                  <w:rFonts w:ascii="Cambria Math" w:hAnsi="Cambria Math"/>
                  <w:i/>
                </w:rPr>
              </m:ctrlPr>
            </m:sub>
          </m:sSub>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i/>
                </w:rPr>
              </m:ctrlPr>
            </m:e>
            <m:sub>
              <m:r>
                <w:rPr>
                  <w:rFonts w:ascii="Cambria Math" w:hAnsi="Cambria Math"/>
                </w:rPr>
                <m:t>t</m:t>
              </m:r>
              <m:ctrlPr>
                <w:rPr>
                  <w:rFonts w:ascii="Cambria Math" w:hAnsi="Cambria Math"/>
                  <w:i/>
                </w:rPr>
              </m:ctrlPr>
            </m:sub>
            <m:sup>
              <m:r>
                <w:rPr>
                  <w:rFonts w:ascii="Cambria Math" w:hAnsi="Cambria Math"/>
                </w:rPr>
                <m:t>r</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s</m:t>
              </m:r>
              <m:ctrlPr>
                <w:rPr>
                  <w:rFonts w:ascii="Cambria Math" w:hAnsi="Cambria Math"/>
                  <w:i/>
                </w:rPr>
              </m:ctrlPr>
            </m:e>
            <m:sub>
              <m:r>
                <w:rPr>
                  <w:rFonts w:ascii="Cambria Math" w:hAnsi="Cambria Math"/>
                </w:rPr>
                <m:t>t-1</m:t>
              </m:r>
              <m:ctrlPr>
                <w:rPr>
                  <w:rFonts w:ascii="Cambria Math" w:hAnsi="Cambria Math"/>
                  <w:i/>
                </w:rPr>
              </m:ctrlPr>
            </m:sub>
          </m:sSub>
          <m:r>
            <w:rPr>
              <w:rFonts w:ascii="Cambria Math" w:hAnsi="Cambria Math"/>
            </w:rPr>
            <m:t>])</m:t>
          </m:r>
        </m:oMath>
      </m:oMathPara>
    </w:p>
    <w:p>
      <w:pPr>
        <w:pStyle w:val="47"/>
        <w:ind w:firstLine="560"/>
      </w:pPr>
      <w:r>
        <w:rPr>
          <w:rFonts w:hint="eastAsia"/>
        </w:rPr>
        <w:t>其中</w:t>
      </w:r>
      <m:oMath>
        <m:sSup>
          <m:sSupPr>
            <m:ctrlPr>
              <w:rPr>
                <w:rFonts w:ascii="Cambria Math" w:hAnsi="Cambria Math"/>
                <w:i/>
              </w:rPr>
            </m:ctrlPr>
          </m:sSupPr>
          <m:e>
            <m:r>
              <w:rPr>
                <w:rFonts w:ascii="Cambria Math" w:hAnsi="Cambria Math"/>
              </w:rPr>
              <m:t>f</m:t>
            </m:r>
            <m:ctrlPr>
              <w:rPr>
                <w:rFonts w:ascii="Cambria Math" w:hAnsi="Cambria Math"/>
                <w:i/>
              </w:rPr>
            </m:ctrlPr>
          </m:e>
          <m:sup>
            <m:r>
              <w:rPr>
                <w:rFonts w:ascii="Cambria Math" w:hAnsi="Cambria Math"/>
              </w:rPr>
              <m:t>h</m:t>
            </m:r>
            <m:ctrlPr>
              <w:rPr>
                <w:rFonts w:ascii="Cambria Math" w:hAnsi="Cambria Math"/>
                <w:i/>
              </w:rPr>
            </m:ctrlPr>
          </m:sup>
        </m:sSup>
      </m:oMath>
      <w:r>
        <w:rPr>
          <w:rFonts w:hint="eastAsia"/>
        </w:rPr>
        <w:t>是非线性变化，</w:t>
      </w:r>
      <m:oMath>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t</m:t>
            </m:r>
            <m:ctrlPr>
              <w:rPr>
                <w:rFonts w:ascii="Cambria Math" w:hAnsi="Cambria Math"/>
                <w:i/>
              </w:rPr>
            </m:ctrlPr>
          </m:sub>
        </m:sSub>
      </m:oMath>
      <w:r>
        <w:rPr>
          <w:rFonts w:hint="eastAsia"/>
        </w:rPr>
        <w:t>是Bi-LSTM得到的隐藏状态。</w:t>
      </w:r>
    </w:p>
    <w:p>
      <w:pPr>
        <w:pStyle w:val="47"/>
        <w:ind w:firstLine="560"/>
      </w:pPr>
      <w:r>
        <w:rPr>
          <w:rFonts w:hint="eastAsia"/>
        </w:rPr>
        <w:t>Policy：关系检测的策略，也就是option的概率分布，如下式所示：</w:t>
      </w:r>
    </w:p>
    <w:p>
      <w:pPr>
        <w:pStyle w:val="51"/>
        <w:ind w:firstLine="2520" w:firstLineChars="900"/>
      </w:pPr>
      <m:oMathPara>
        <m:oMath>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t</m:t>
              </m:r>
              <m:ctrlPr>
                <w:rPr>
                  <w:rFonts w:ascii="Cambria Math" w:hAnsi="Cambria Math"/>
                </w:rPr>
              </m:ctrlPr>
            </m:sub>
          </m:sSub>
          <m:r>
            <w:rPr>
              <w:rFonts w:ascii="Cambria Math" w:hAnsi="Cambria Math"/>
            </w:rPr>
            <m:t>~μ</m:t>
          </m:r>
          <m:d>
            <m:dPr>
              <m:ctrlPr>
                <w:rPr>
                  <w:rFonts w:ascii="Cambria Math" w:hAnsi="Cambria Math"/>
                  <w:i/>
                </w:rPr>
              </m:ctrlPr>
            </m:dPr>
            <m:e>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t</m:t>
                  </m:r>
                  <m:ctrlPr>
                    <w:rPr>
                      <w:rFonts w:ascii="Cambria Math" w:hAnsi="Cambria Math"/>
                    </w:rPr>
                  </m:ctrlPr>
                </m:sub>
              </m:sSub>
              <m:r>
                <w:rPr>
                  <w:rFonts w:ascii="Cambria Math" w:hAnsi="Cambria Math"/>
                </w:rPr>
                <m:t>|</m:t>
              </m:r>
              <m:sSubSup>
                <m:sSubSupPr>
                  <m:ctrlPr>
                    <w:rPr>
                      <w:rFonts w:ascii="Cambria Math" w:hAnsi="Cambria Math"/>
                      <w:i/>
                    </w:rPr>
                  </m:ctrlPr>
                </m:sSubSupPr>
                <m:e>
                  <m:r>
                    <w:rPr>
                      <w:rFonts w:ascii="Cambria Math" w:hAnsi="Cambria Math"/>
                    </w:rPr>
                    <m:t>s</m:t>
                  </m:r>
                  <m:ctrlPr>
                    <w:rPr>
                      <w:rFonts w:ascii="Cambria Math" w:hAnsi="Cambria Math"/>
                      <w:i/>
                    </w:rPr>
                  </m:ctrlPr>
                </m:e>
                <m:sub>
                  <m:r>
                    <w:rPr>
                      <w:rFonts w:ascii="Cambria Math" w:hAnsi="Cambria Math"/>
                    </w:rPr>
                    <m:t>t</m:t>
                  </m:r>
                  <m:ctrlPr>
                    <w:rPr>
                      <w:rFonts w:ascii="Cambria Math" w:hAnsi="Cambria Math"/>
                      <w:i/>
                    </w:rPr>
                  </m:ctrlPr>
                </m:sub>
                <m:sup>
                  <m:r>
                    <w:rPr>
                      <w:rFonts w:ascii="Cambria Math" w:hAnsi="Cambria Math"/>
                    </w:rPr>
                    <m:t>h</m:t>
                  </m:r>
                  <m:ctrlPr>
                    <w:rPr>
                      <w:rFonts w:ascii="Cambria Math" w:hAnsi="Cambria Math"/>
                      <w:i/>
                    </w:rPr>
                  </m:ctrlPr>
                </m:sup>
              </m:sSubSup>
              <m:ctrlPr>
                <w:rPr>
                  <w:rFonts w:ascii="Cambria Math" w:hAnsi="Cambria Math"/>
                  <w:i/>
                </w:rPr>
              </m:ctrlPr>
            </m:e>
          </m:d>
          <m:r>
            <m:rPr>
              <m:sty m:val="p"/>
            </m:rPr>
            <w:rPr>
              <w:rFonts w:ascii="Cambria Math" w:hAnsi="Cambria Math"/>
            </w:rPr>
            <m:t>=</m:t>
          </m:r>
          <m:r>
            <w:rPr>
              <w:rFonts w:ascii="Cambria Math" w:hAnsi="Cambria Math"/>
            </w:rPr>
            <m:t>softmax</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μ</m:t>
                  </m:r>
                  <m:ctrlPr>
                    <w:rPr>
                      <w:rFonts w:ascii="Cambria Math" w:hAnsi="Cambria Math"/>
                      <w:i/>
                    </w:rPr>
                  </m:ctrlPr>
                </m:sub>
              </m:sSub>
              <m:sSubSup>
                <m:sSubSupPr>
                  <m:ctrlPr>
                    <w:rPr>
                      <w:rFonts w:ascii="Cambria Math" w:hAnsi="Cambria Math"/>
                      <w:i/>
                    </w:rPr>
                  </m:ctrlPr>
                </m:sSubSupPr>
                <m:e>
                  <m:r>
                    <w:rPr>
                      <w:rFonts w:ascii="Cambria Math" w:hAnsi="Cambria Math"/>
                    </w:rPr>
                    <m:t>s</m:t>
                  </m:r>
                  <m:ctrlPr>
                    <w:rPr>
                      <w:rFonts w:ascii="Cambria Math" w:hAnsi="Cambria Math"/>
                      <w:i/>
                    </w:rPr>
                  </m:ctrlPr>
                </m:e>
                <m:sub>
                  <m:r>
                    <w:rPr>
                      <w:rFonts w:ascii="Cambria Math" w:hAnsi="Cambria Math"/>
                    </w:rPr>
                    <m:t>t</m:t>
                  </m:r>
                  <m:ctrlPr>
                    <w:rPr>
                      <w:rFonts w:ascii="Cambria Math" w:hAnsi="Cambria Math"/>
                      <w:i/>
                    </w:rPr>
                  </m:ctrlPr>
                </m:sub>
                <m:sup>
                  <m:r>
                    <w:rPr>
                      <w:rFonts w:ascii="Cambria Math" w:hAnsi="Cambria Math"/>
                    </w:rPr>
                    <m:t>h</m:t>
                  </m:r>
                  <m:ctrlPr>
                    <w:rPr>
                      <w:rFonts w:ascii="Cambria Math" w:hAnsi="Cambria Math"/>
                      <w:i/>
                    </w:rPr>
                  </m:ctrlPr>
                </m:sup>
              </m:sSubSup>
              <m:ctrlPr>
                <w:rPr>
                  <w:rFonts w:ascii="Cambria Math" w:hAnsi="Cambria Math"/>
                </w:rPr>
              </m:ctrlPr>
            </m:e>
          </m:d>
        </m:oMath>
      </m:oMathPara>
    </w:p>
    <w:p>
      <w:pPr>
        <w:pStyle w:val="47"/>
        <w:ind w:firstLine="560"/>
      </w:pPr>
      <w:r>
        <w:rPr>
          <w:rFonts w:hint="eastAsia"/>
        </w:rPr>
        <w:t>Reward：环境提供给agent的一个可量化的标量反馈信号，即reward，计算方法如下式所示：</w:t>
      </w:r>
    </w:p>
    <w:p>
      <w:pPr>
        <w:pStyle w:val="51"/>
      </w:pPr>
      <m:oMathPara>
        <m:oMath>
          <m:sSubSup>
            <m:sSubSupPr>
              <m:ctrlPr>
                <w:rPr>
                  <w:rFonts w:ascii="Cambria Math" w:hAnsi="Cambria Math"/>
                </w:rPr>
              </m:ctrlPr>
            </m:sSubSupPr>
            <m:e>
              <m:r>
                <m:rPr>
                  <m:sty m:val="p"/>
                </m:rPr>
                <w:rPr>
                  <w:rFonts w:ascii="Cambria Math" w:hAnsi="Cambria Math"/>
                </w:rPr>
                <m:t>r</m:t>
              </m:r>
              <m:ctrlPr>
                <w:rPr>
                  <w:rFonts w:ascii="Cambria Math" w:hAnsi="Cambria Math"/>
                </w:rPr>
              </m:ctrlPr>
            </m:e>
            <m:sub>
              <m:r>
                <w:rPr>
                  <w:rFonts w:ascii="Cambria Math" w:hAnsi="Cambria Math"/>
                </w:rPr>
                <m:t>t</m:t>
              </m:r>
              <m:ctrlPr>
                <w:rPr>
                  <w:rFonts w:ascii="Cambria Math" w:hAnsi="Cambria Math"/>
                </w:rPr>
              </m:ctrlPr>
            </m:sub>
            <m:sup>
              <m:r>
                <w:rPr>
                  <w:rFonts w:ascii="Cambria Math" w:hAnsi="Cambria Math"/>
                </w:rPr>
                <m:t>h</m:t>
              </m:r>
              <m:ctrlPr>
                <w:rPr>
                  <w:rFonts w:ascii="Cambria Math" w:hAnsi="Cambria Math"/>
                </w:rPr>
              </m:ctrlP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-1,if </m:t>
                  </m:r>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t</m:t>
                      </m:r>
                      <m:ctrlPr>
                        <w:rPr>
                          <w:rFonts w:ascii="Cambria Math" w:hAnsi="Cambria Math"/>
                          <w:i/>
                        </w:rPr>
                      </m:ctrlPr>
                    </m:sub>
                  </m:sSub>
                  <m:r>
                    <w:rPr>
                      <w:rFonts w:ascii="Cambria Math" w:hAnsi="Cambria Math"/>
                    </w:rPr>
                    <m:t xml:space="preserve"> not in S</m:t>
                  </m:r>
                  <m:ctrlPr>
                    <w:rPr>
                      <w:rFonts w:ascii="Cambria Math" w:hAnsi="Cambria Math"/>
                      <w:i/>
                    </w:rPr>
                  </m:ctrlPr>
                </m:e>
                <m:e>
                  <m:r>
                    <w:rPr>
                      <w:rFonts w:ascii="Cambria Math" w:hAnsi="Cambria Math"/>
                    </w:rPr>
                    <m:t xml:space="preserve">0,if </m:t>
                  </m:r>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t</m:t>
                      </m:r>
                      <m:ctrlPr>
                        <w:rPr>
                          <w:rFonts w:ascii="Cambria Math" w:hAnsi="Cambria Math"/>
                          <w:i/>
                        </w:rPr>
                      </m:ctrlPr>
                    </m:sub>
                  </m:sSub>
                  <m:r>
                    <w:rPr>
                      <w:rFonts w:ascii="Cambria Math" w:hAnsi="Cambria Math"/>
                    </w:rPr>
                    <m:t xml:space="preserve">=NR       </m:t>
                  </m:r>
                  <m:ctrlPr>
                    <w:rPr>
                      <w:rFonts w:ascii="Cambria Math" w:hAnsi="Cambria Math"/>
                      <w:i/>
                    </w:rPr>
                  </m:ctrlPr>
                </m:e>
                <m:e>
                  <m:r>
                    <w:rPr>
                      <w:rFonts w:ascii="Cambria Math" w:hAnsi="Cambria Math"/>
                    </w:rPr>
                    <m:t xml:space="preserve">1,if </m:t>
                  </m:r>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t</m:t>
                      </m:r>
                      <m:ctrlPr>
                        <w:rPr>
                          <w:rFonts w:ascii="Cambria Math" w:hAnsi="Cambria Math"/>
                          <w:i/>
                        </w:rPr>
                      </m:ctrlPr>
                    </m:sub>
                  </m:sSub>
                  <m:r>
                    <w:rPr>
                      <w:rFonts w:ascii="Cambria Math" w:hAnsi="Cambria Math"/>
                    </w:rPr>
                    <m:t xml:space="preserve"> not in S   </m:t>
                  </m:r>
                  <m:ctrlPr>
                    <w:rPr>
                      <w:rFonts w:ascii="Cambria Math" w:hAnsi="Cambria Math"/>
                      <w:i/>
                    </w:rPr>
                  </m:ctrlPr>
                </m:e>
              </m:eqArr>
              <m:ctrlPr>
                <w:rPr>
                  <w:rFonts w:ascii="Cambria Math" w:hAnsi="Cambria Math"/>
                  <w:i/>
                </w:rPr>
              </m:ctrlPr>
            </m:e>
          </m:d>
        </m:oMath>
      </m:oMathPara>
    </w:p>
    <w:p>
      <w:pPr>
        <w:pStyle w:val="47"/>
        <w:ind w:firstLine="560"/>
      </w:pPr>
      <w:r>
        <w:rPr>
          <w:rFonts w:hint="eastAsia"/>
        </w:rPr>
        <w:t>（2）低层RL的实体抽取</w:t>
      </w:r>
    </w:p>
    <w:p>
      <w:pPr>
        <w:pStyle w:val="47"/>
        <w:ind w:firstLine="560"/>
      </w:pPr>
      <w:r>
        <w:t>O</w:t>
      </w:r>
      <w:r>
        <w:rPr>
          <w:rFonts w:hint="eastAsia"/>
        </w:rPr>
        <w:t>ption：当高层的RL预测了一个非NR的关系，底层的RL会抽取其对应的实体。</w:t>
      </w:r>
    </w:p>
    <w:p>
      <w:pPr>
        <w:pStyle w:val="47"/>
        <w:ind w:firstLine="560"/>
      </w:pPr>
      <w:r>
        <w:rPr>
          <w:rFonts w:hint="eastAsia"/>
        </w:rPr>
        <w:t>Action：在每个时间步上，action会给当前的词分配一个tag进行标记。</w:t>
      </w:r>
    </w:p>
    <w:p>
      <w:pPr>
        <w:pStyle w:val="47"/>
        <w:ind w:firstLine="560"/>
      </w:pPr>
      <w:r>
        <w:rPr>
          <w:rFonts w:hint="eastAsia"/>
        </w:rPr>
        <w:t>State：类似高层RL中的关系检测，此处的状态计算方法如下式所示：</w:t>
      </w:r>
    </w:p>
    <w:p>
      <w:pPr>
        <w:pStyle w:val="51"/>
      </w:pPr>
      <m:oMathPara>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t'</m:t>
              </m:r>
              <m:ctrlPr>
                <w:rPr>
                  <w:rFonts w:ascii="Cambria Math" w:hAnsi="Cambria Math"/>
                </w:rPr>
              </m:ctrlPr>
            </m:sub>
          </m:sSub>
          <m:r>
            <w:rPr>
              <w:rFonts w:ascii="Cambria Math" w:hAnsi="Cambria Math"/>
            </w:rPr>
            <m:t>=g(</m:t>
          </m:r>
          <m:sSubSup>
            <m:sSubSupPr>
              <m:ctrlPr>
                <w:rPr>
                  <w:rFonts w:ascii="Cambria Math" w:hAnsi="Cambria Math"/>
                  <w:i/>
                </w:rPr>
              </m:ctrlPr>
            </m:sSubSupPr>
            <m:e>
              <m:r>
                <w:rPr>
                  <w:rFonts w:ascii="Cambria Math" w:hAnsi="Cambria Math"/>
                </w:rPr>
                <m:t>W</m:t>
              </m:r>
              <m:ctrlPr>
                <w:rPr>
                  <w:rFonts w:ascii="Cambria Math" w:hAnsi="Cambria Math"/>
                  <w:i/>
                </w:rPr>
              </m:ctrlPr>
            </m:e>
            <m:sub>
              <m:r>
                <w:rPr>
                  <w:rFonts w:ascii="Cambria Math" w:hAnsi="Cambria Math"/>
                </w:rPr>
                <m:t>h</m:t>
              </m:r>
              <m:ctrlPr>
                <w:rPr>
                  <w:rFonts w:ascii="Cambria Math" w:hAnsi="Cambria Math"/>
                  <w:i/>
                </w:rPr>
              </m:ctrlPr>
            </m:sub>
            <m:sup>
              <m:r>
                <w:rPr>
                  <w:rFonts w:ascii="Cambria Math" w:hAnsi="Cambria Math"/>
                </w:rPr>
                <m:t>l</m:t>
              </m:r>
              <m:ctrlPr>
                <w:rPr>
                  <w:rFonts w:ascii="Cambria Math" w:hAnsi="Cambria Math"/>
                  <w:i/>
                </w:rPr>
              </m:ctrlPr>
            </m:sup>
          </m:sSubSup>
          <m:sSubSup>
            <m:sSubSupPr>
              <m:ctrlPr>
                <w:rPr>
                  <w:rFonts w:ascii="Cambria Math" w:hAnsi="Cambria Math"/>
                  <w:i/>
                </w:rPr>
              </m:ctrlPr>
            </m:sSubSupPr>
            <m:e>
              <m:r>
                <w:rPr>
                  <w:rFonts w:ascii="Cambria Math" w:hAnsi="Cambria Math"/>
                </w:rPr>
                <m:t>Ws</m:t>
              </m:r>
              <m:ctrlPr>
                <w:rPr>
                  <w:rFonts w:ascii="Cambria Math" w:hAnsi="Cambria Math"/>
                  <w:i/>
                </w:rPr>
              </m:ctrlPr>
            </m:e>
            <m:sub>
              <m:r>
                <w:rPr>
                  <w:rFonts w:ascii="Cambria Math" w:hAnsi="Cambria Math"/>
                </w:rPr>
                <m:t>t'</m:t>
              </m:r>
              <m:ctrlPr>
                <w:rPr>
                  <w:rFonts w:ascii="Cambria Math" w:hAnsi="Cambria Math"/>
                  <w:i/>
                </w:rPr>
              </m:ctrlPr>
            </m:sub>
            <m:sup>
              <m:r>
                <w:rPr>
                  <w:rFonts w:ascii="Cambria Math" w:hAnsi="Cambria Math"/>
                </w:rPr>
                <m:t>h</m:t>
              </m:r>
              <m:ctrlPr>
                <w:rPr>
                  <w:rFonts w:ascii="Cambria Math" w:hAnsi="Cambria Math"/>
                  <w:i/>
                </w:rPr>
              </m:ctrlPr>
            </m:sup>
          </m:sSubSup>
          <m:r>
            <w:rPr>
              <w:rFonts w:ascii="Cambria Math" w:hAnsi="Cambria Math"/>
            </w:rPr>
            <m:t>)</m:t>
          </m:r>
        </m:oMath>
      </m:oMathPara>
    </w:p>
    <w:p>
      <w:pPr>
        <w:pStyle w:val="51"/>
      </w:pPr>
      <m:oMathPara>
        <m:oMath>
          <m:sSubSup>
            <m:sSubSupPr>
              <m:ctrlPr>
                <w:rPr>
                  <w:rFonts w:ascii="Cambria Math" w:hAnsi="Cambria Math"/>
                </w:rPr>
              </m:ctrlPr>
            </m:sSubSupPr>
            <m:e>
              <m:r>
                <w:rPr>
                  <w:rFonts w:ascii="Cambria Math" w:hAnsi="Cambria Math"/>
                </w:rPr>
                <m:t>s</m:t>
              </m:r>
              <m:ctrlPr>
                <w:rPr>
                  <w:rFonts w:ascii="Cambria Math" w:hAnsi="Cambria Math"/>
                </w:rPr>
              </m:ctrlPr>
            </m:e>
            <m:sub>
              <m:r>
                <w:rPr>
                  <w:rFonts w:ascii="Cambria Math" w:hAnsi="Cambria Math"/>
                </w:rPr>
                <m:t>t</m:t>
              </m:r>
              <m:ctrlPr>
                <w:rPr>
                  <w:rFonts w:ascii="Cambria Math" w:hAnsi="Cambria Math"/>
                </w:rPr>
              </m:ctrlPr>
            </m:sub>
            <m:sup>
              <m:r>
                <w:rPr>
                  <w:rFonts w:ascii="Cambria Math" w:hAnsi="Cambria Math"/>
                </w:rPr>
                <m:t>l</m:t>
              </m:r>
              <m:ctrlPr>
                <w:rPr>
                  <w:rFonts w:ascii="Cambria Math" w:hAnsi="Cambria Math"/>
                </w:rPr>
              </m:ctrlPr>
            </m:sup>
          </m:sSubSup>
          <m:r>
            <w:rPr>
              <w:rFonts w:ascii="Cambria Math" w:hAnsi="Cambria Math"/>
            </w:rPr>
            <m:t>=</m:t>
          </m:r>
          <m:sSup>
            <m:sSupPr>
              <m:ctrlPr>
                <w:rPr>
                  <w:rFonts w:ascii="Cambria Math" w:hAnsi="Cambria Math"/>
                  <w:i/>
                </w:rPr>
              </m:ctrlPr>
            </m:sSupPr>
            <m:e>
              <m:r>
                <w:rPr>
                  <w:rFonts w:ascii="Cambria Math" w:hAnsi="Cambria Math"/>
                </w:rPr>
                <m:t>f</m:t>
              </m:r>
              <m:ctrlPr>
                <w:rPr>
                  <w:rFonts w:ascii="Cambria Math" w:hAnsi="Cambria Math"/>
                  <w:i/>
                </w:rPr>
              </m:ctrlPr>
            </m:e>
            <m:sup>
              <m:r>
                <w:rPr>
                  <w:rFonts w:ascii="Cambria Math" w:hAnsi="Cambria Math"/>
                </w:rPr>
                <m:t>l</m:t>
              </m:r>
              <m:ctrlPr>
                <w:rPr>
                  <w:rFonts w:ascii="Cambria Math" w:hAnsi="Cambria Math"/>
                  <w:i/>
                </w:rPr>
              </m:ctrlPr>
            </m:sup>
          </m:sSup>
          <m:r>
            <w:rPr>
              <w:rFonts w:ascii="Cambria Math" w:hAnsi="Cambria Math"/>
            </w:rPr>
            <m:t>(</m:t>
          </m:r>
          <m:sSubSup>
            <m:sSubSupPr>
              <m:ctrlPr>
                <w:rPr>
                  <w:rFonts w:ascii="Cambria Math" w:hAnsi="Cambria Math"/>
                  <w:i/>
                </w:rPr>
              </m:ctrlPr>
            </m:sSubSupPr>
            <m:e>
              <m:r>
                <w:rPr>
                  <w:rFonts w:ascii="Cambria Math" w:hAnsi="Cambria Math"/>
                </w:rPr>
                <m:t>W</m:t>
              </m:r>
              <m:ctrlPr>
                <w:rPr>
                  <w:rFonts w:ascii="Cambria Math" w:hAnsi="Cambria Math"/>
                  <w:i/>
                </w:rPr>
              </m:ctrlPr>
            </m:e>
            <m:sub>
              <m:r>
                <w:rPr>
                  <w:rFonts w:ascii="Cambria Math" w:hAnsi="Cambria Math"/>
                </w:rPr>
                <m:t>s</m:t>
              </m:r>
              <m:ctrlPr>
                <w:rPr>
                  <w:rFonts w:ascii="Cambria Math" w:hAnsi="Cambria Math"/>
                  <w:i/>
                </w:rPr>
              </m:ctrlPr>
            </m:sub>
            <m:sup>
              <m:r>
                <w:rPr>
                  <w:rFonts w:ascii="Cambria Math" w:hAnsi="Cambria Math"/>
                </w:rPr>
                <m:t>l</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t</m:t>
              </m:r>
              <m:ctrlPr>
                <w:rPr>
                  <w:rFonts w:ascii="Cambria Math" w:hAnsi="Cambria Math"/>
                  <w:i/>
                </w:rPr>
              </m:ctrlPr>
            </m:sub>
          </m:sSub>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i/>
                </w:rPr>
              </m:ctrlPr>
            </m:e>
            <m:sub>
              <m:r>
                <w:rPr>
                  <w:rFonts w:ascii="Cambria Math" w:hAnsi="Cambria Math"/>
                </w:rPr>
                <m:t>t</m:t>
              </m:r>
              <m:ctrlPr>
                <w:rPr>
                  <w:rFonts w:ascii="Cambria Math" w:hAnsi="Cambria Math"/>
                  <w:i/>
                </w:rPr>
              </m:ctrlPr>
            </m:sub>
            <m:sup>
              <m:r>
                <w:rPr>
                  <w:rFonts w:ascii="Cambria Math" w:hAnsi="Cambria Math"/>
                </w:rPr>
                <m:t>e</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s</m:t>
              </m:r>
              <m:ctrlPr>
                <w:rPr>
                  <w:rFonts w:ascii="Cambria Math" w:hAnsi="Cambria Math"/>
                  <w:i/>
                </w:rPr>
              </m:ctrlPr>
            </m:e>
            <m:sub>
              <m:r>
                <w:rPr>
                  <w:rFonts w:ascii="Cambria Math" w:hAnsi="Cambria Math"/>
                </w:rPr>
                <m:t>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t'</m:t>
              </m:r>
              <m:ctrlPr>
                <w:rPr>
                  <w:rFonts w:ascii="Cambria Math" w:hAnsi="Cambria Math"/>
                  <w:i/>
                </w:rPr>
              </m:ctrlPr>
            </m:sub>
          </m:sSub>
          <m:r>
            <w:rPr>
              <w:rFonts w:ascii="Cambria Math" w:hAnsi="Cambria Math"/>
            </w:rPr>
            <m:t>])</m:t>
          </m:r>
        </m:oMath>
      </m:oMathPara>
    </w:p>
    <w:p>
      <w:pPr>
        <w:pStyle w:val="47"/>
        <w:ind w:firstLine="560"/>
      </w:pPr>
      <w:r>
        <w:rPr>
          <w:rFonts w:hint="eastAsia"/>
        </w:rPr>
        <w:t>其中，</w:t>
      </w:r>
      <m:oMath>
        <m:sSub>
          <m:sSubPr>
            <m:ctrlPr>
              <w:rPr>
                <w:rFonts w:ascii="Cambria Math" w:hAnsi="Cambria Math" w:cs="仿宋"/>
                <w:i/>
                <w:szCs w:val="22"/>
              </w:rPr>
            </m:ctrlPr>
          </m:sSubPr>
          <m:e>
            <m:r>
              <w:rPr>
                <w:rFonts w:ascii="Cambria Math" w:hAnsi="Cambria Math"/>
              </w:rPr>
              <m:t>c</m:t>
            </m:r>
            <m:ctrlPr>
              <w:rPr>
                <w:rFonts w:ascii="Cambria Math" w:hAnsi="Cambria Math" w:cs="仿宋"/>
                <w:i/>
                <w:szCs w:val="22"/>
              </w:rPr>
            </m:ctrlPr>
          </m:e>
          <m:sub>
            <m:r>
              <w:rPr>
                <w:rFonts w:ascii="Cambria Math" w:hAnsi="Cambria Math"/>
              </w:rPr>
              <m:t>t'</m:t>
            </m:r>
            <m:ctrlPr>
              <w:rPr>
                <w:rFonts w:ascii="Cambria Math" w:hAnsi="Cambria Math" w:cs="仿宋"/>
                <w:i/>
                <w:szCs w:val="22"/>
              </w:rPr>
            </m:ctrlPr>
          </m:sub>
        </m:sSub>
      </m:oMath>
      <w:r>
        <w:rPr>
          <w:rFonts w:hint="eastAsia"/>
        </w:rPr>
        <w:t>是上下文向量，</w:t>
      </w:r>
      <m:oMath>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t</m:t>
            </m:r>
            <m:ctrlPr>
              <w:rPr>
                <w:rFonts w:ascii="Cambria Math" w:hAnsi="Cambria Math"/>
                <w:i/>
              </w:rPr>
            </m:ctrlPr>
          </m:sub>
        </m:sSub>
      </m:oMath>
      <w:r>
        <w:rPr>
          <w:rFonts w:hint="eastAsia"/>
        </w:rPr>
        <w:t>是当前词的隐藏状态，</w:t>
      </w:r>
      <m:oMath>
        <m:sSubSup>
          <m:sSubSupPr>
            <m:ctrlPr>
              <w:rPr>
                <w:rFonts w:ascii="Cambria Math" w:hAnsi="Cambria Math"/>
                <w:i/>
              </w:rPr>
            </m:ctrlPr>
          </m:sSubSupPr>
          <m:e>
            <m:r>
              <w:rPr>
                <w:rFonts w:ascii="Cambria Math" w:hAnsi="Cambria Math"/>
              </w:rPr>
              <m:t>v</m:t>
            </m:r>
            <m:ctrlPr>
              <w:rPr>
                <w:rFonts w:ascii="Cambria Math" w:hAnsi="Cambria Math"/>
                <w:i/>
              </w:rPr>
            </m:ctrlPr>
          </m:e>
          <m:sub>
            <m:r>
              <w:rPr>
                <w:rFonts w:ascii="Cambria Math" w:hAnsi="Cambria Math"/>
              </w:rPr>
              <m:t>t</m:t>
            </m:r>
            <m:ctrlPr>
              <w:rPr>
                <w:rFonts w:ascii="Cambria Math" w:hAnsi="Cambria Math"/>
                <w:i/>
              </w:rPr>
            </m:ctrlPr>
          </m:sub>
          <m:sup>
            <m:r>
              <w:rPr>
                <w:rFonts w:ascii="Cambria Math" w:hAnsi="Cambria Math"/>
              </w:rPr>
              <m:t>e</m:t>
            </m:r>
            <m:ctrlPr>
              <w:rPr>
                <w:rFonts w:ascii="Cambria Math" w:hAnsi="Cambria Math"/>
                <w:i/>
              </w:rPr>
            </m:ctrlPr>
          </m:sup>
        </m:sSubSup>
      </m:oMath>
      <w:r>
        <w:rPr>
          <w:rFonts w:hint="eastAsia"/>
        </w:rPr>
        <w:t>是科学系的实体标签向量，</w:t>
      </w:r>
      <m:oMath>
        <m:sSub>
          <m:sSubPr>
            <m:ctrlPr>
              <w:rPr>
                <w:rFonts w:ascii="Cambria Math" w:hAnsi="Cambria Math"/>
                <w:i/>
              </w:rPr>
            </m:ctrlPr>
          </m:sSubPr>
          <m:e>
            <m:r>
              <w:rPr>
                <w:rFonts w:ascii="Cambria Math" w:hAnsi="Cambria Math"/>
              </w:rPr>
              <m:t>s</m:t>
            </m:r>
            <m:ctrlPr>
              <w:rPr>
                <w:rFonts w:ascii="Cambria Math" w:hAnsi="Cambria Math"/>
                <w:i/>
              </w:rPr>
            </m:ctrlPr>
          </m:e>
          <m:sub>
            <m:r>
              <w:rPr>
                <w:rFonts w:ascii="Cambria Math" w:hAnsi="Cambria Math"/>
              </w:rPr>
              <m:t>t-1</m:t>
            </m:r>
            <m:ctrlPr>
              <w:rPr>
                <w:rFonts w:ascii="Cambria Math" w:hAnsi="Cambria Math"/>
                <w:i/>
              </w:rPr>
            </m:ctrlPr>
          </m:sub>
        </m:sSub>
      </m:oMath>
      <w:r>
        <w:rPr>
          <w:rFonts w:hint="eastAsia"/>
        </w:rPr>
        <w:t>是上一阶段的状态，g和f都是多层感知机。</w:t>
      </w:r>
    </w:p>
    <w:p>
      <w:pPr>
        <w:pStyle w:val="47"/>
        <w:ind w:firstLine="562"/>
      </w:pPr>
      <w:r>
        <w:rPr>
          <w:rFonts w:hint="eastAsia"/>
          <w:b/>
        </w:rPr>
        <w:t>Policy</w:t>
      </w:r>
      <w:r>
        <w:rPr>
          <w:rFonts w:hint="eastAsia"/>
        </w:rPr>
        <w:t>：由句子到实体的概率计算如下式所示：</w:t>
      </w:r>
    </w:p>
    <w:p>
      <w:pPr>
        <w:pStyle w:val="51"/>
        <w:ind w:firstLine="2520" w:firstLineChars="900"/>
      </w:pPr>
      <m:oMathPara>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t</m:t>
              </m:r>
              <m:ctrlPr>
                <w:rPr>
                  <w:rFonts w:ascii="Cambria Math" w:hAnsi="Cambria Math"/>
                </w:rPr>
              </m:ctrlPr>
            </m:sub>
          </m:sSub>
          <m:r>
            <w:rPr>
              <w:rFonts w:ascii="Cambria Math" w:hAnsi="Cambria Math"/>
            </w:rPr>
            <m:t>~π</m:t>
          </m:r>
          <m:d>
            <m:dPr>
              <m:ctrlPr>
                <w:rPr>
                  <w:rFonts w:ascii="Cambria Math" w:hAnsi="Cambria Math"/>
                  <w:i/>
                </w:rPr>
              </m:ctrlPr>
            </m:dPr>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t</m:t>
                  </m:r>
                  <m:ctrlPr>
                    <w:rPr>
                      <w:rFonts w:ascii="Cambria Math" w:hAnsi="Cambria Math"/>
                    </w:rPr>
                  </m:ctrlPr>
                </m:sub>
              </m:sSub>
              <m:r>
                <w:rPr>
                  <w:rFonts w:ascii="Cambria Math" w:hAnsi="Cambria Math"/>
                </w:rPr>
                <m:t>|</m:t>
              </m:r>
              <m:sSubSup>
                <m:sSubSupPr>
                  <m:ctrlPr>
                    <w:rPr>
                      <w:rFonts w:ascii="Cambria Math" w:hAnsi="Cambria Math"/>
                      <w:i/>
                    </w:rPr>
                  </m:ctrlPr>
                </m:sSubSupPr>
                <m:e>
                  <m:r>
                    <w:rPr>
                      <w:rFonts w:ascii="Cambria Math" w:hAnsi="Cambria Math"/>
                    </w:rPr>
                    <m:t>s</m:t>
                  </m:r>
                  <m:ctrlPr>
                    <w:rPr>
                      <w:rFonts w:ascii="Cambria Math" w:hAnsi="Cambria Math"/>
                      <w:i/>
                    </w:rPr>
                  </m:ctrlPr>
                </m:e>
                <m:sub>
                  <m:r>
                    <w:rPr>
                      <w:rFonts w:ascii="Cambria Math" w:hAnsi="Cambria Math"/>
                    </w:rPr>
                    <m:t>t</m:t>
                  </m:r>
                  <m:ctrlPr>
                    <w:rPr>
                      <w:rFonts w:ascii="Cambria Math" w:hAnsi="Cambria Math"/>
                      <w:i/>
                    </w:rPr>
                  </m:ctrlPr>
                </m:sub>
                <m:sup>
                  <m:r>
                    <w:rPr>
                      <w:rFonts w:ascii="Cambria Math" w:hAnsi="Cambria Math"/>
                    </w:rPr>
                    <m:t>l</m:t>
                  </m:r>
                  <m:ctrlPr>
                    <w:rPr>
                      <w:rFonts w:ascii="Cambria Math" w:hAnsi="Cambria Math"/>
                      <w:i/>
                    </w:rPr>
                  </m:ctrlPr>
                </m:sup>
              </m:sSubSup>
              <m:r>
                <w:rPr>
                  <w:rFonts w:ascii="Cambria Math" w:hAnsi="Cambria Math"/>
                </w:rPr>
                <m:t>;</m:t>
              </m:r>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t'</m:t>
                  </m:r>
                  <m:ctrlPr>
                    <w:rPr>
                      <w:rFonts w:ascii="Cambria Math" w:hAnsi="Cambria Math"/>
                    </w:rPr>
                  </m:ctrlPr>
                </m:sub>
              </m:sSub>
              <m:ctrlPr>
                <w:rPr>
                  <w:rFonts w:ascii="Cambria Math" w:hAnsi="Cambria Math"/>
                  <w:i/>
                </w:rPr>
              </m:ctrlPr>
            </m:e>
          </m:d>
          <m:r>
            <m:rPr>
              <m:sty m:val="p"/>
            </m:rPr>
            <w:rPr>
              <w:rFonts w:ascii="Cambria Math" w:hAnsi="Cambria Math"/>
            </w:rPr>
            <m:t>=</m:t>
          </m:r>
          <m:r>
            <w:rPr>
              <w:rFonts w:ascii="Cambria Math" w:hAnsi="Cambria Math"/>
            </w:rPr>
            <m:t>softmax</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π</m:t>
                  </m:r>
                  <m:ctrlPr>
                    <w:rPr>
                      <w:rFonts w:ascii="Cambria Math" w:hAnsi="Cambria Math"/>
                      <w:i/>
                    </w:rPr>
                  </m:ctrlP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t'</m:t>
                      </m:r>
                      <m:ctrlPr>
                        <w:rPr>
                          <w:rFonts w:ascii="Cambria Math" w:hAnsi="Cambria Math"/>
                        </w:rPr>
                      </m:ctrlPr>
                    </m:sub>
                  </m:sSub>
                  <m:ctrlPr>
                    <w:rPr>
                      <w:rFonts w:ascii="Cambria Math" w:hAnsi="Cambria Math"/>
                      <w:i/>
                    </w:rPr>
                  </m:ctrlPr>
                </m:e>
              </m:d>
              <m:sSubSup>
                <m:sSubSupPr>
                  <m:ctrlPr>
                    <w:rPr>
                      <w:rFonts w:ascii="Cambria Math" w:hAnsi="Cambria Math"/>
                      <w:i/>
                    </w:rPr>
                  </m:ctrlPr>
                </m:sSubSupPr>
                <m:e>
                  <m:r>
                    <w:rPr>
                      <w:rFonts w:ascii="Cambria Math" w:hAnsi="Cambria Math"/>
                    </w:rPr>
                    <m:t>s</m:t>
                  </m:r>
                  <m:ctrlPr>
                    <w:rPr>
                      <w:rFonts w:ascii="Cambria Math" w:hAnsi="Cambria Math"/>
                      <w:i/>
                    </w:rPr>
                  </m:ctrlPr>
                </m:e>
                <m:sub>
                  <m:r>
                    <w:rPr>
                      <w:rFonts w:ascii="Cambria Math" w:hAnsi="Cambria Math"/>
                    </w:rPr>
                    <m:t>t</m:t>
                  </m:r>
                  <m:ctrlPr>
                    <w:rPr>
                      <w:rFonts w:ascii="Cambria Math" w:hAnsi="Cambria Math"/>
                      <w:i/>
                    </w:rPr>
                  </m:ctrlPr>
                </m:sub>
                <m:sup>
                  <m:r>
                    <w:rPr>
                      <w:rFonts w:ascii="Cambria Math" w:hAnsi="Cambria Math"/>
                    </w:rPr>
                    <m:t>l</m:t>
                  </m:r>
                  <m:ctrlPr>
                    <w:rPr>
                      <w:rFonts w:ascii="Cambria Math" w:hAnsi="Cambria Math"/>
                      <w:i/>
                    </w:rPr>
                  </m:ctrlPr>
                </m:sup>
              </m:sSubSup>
              <m:ctrlPr>
                <w:rPr>
                  <w:rFonts w:ascii="Cambria Math" w:hAnsi="Cambria Math"/>
                </w:rPr>
              </m:ctrlPr>
            </m:e>
          </m:d>
        </m:oMath>
      </m:oMathPara>
    </w:p>
    <w:p>
      <w:pPr>
        <w:pStyle w:val="47"/>
        <w:ind w:firstLine="562"/>
      </w:pPr>
      <w:r>
        <w:rPr>
          <w:rFonts w:hint="eastAsia"/>
          <w:b/>
        </w:rPr>
        <w:t>Reward</w:t>
      </w:r>
      <w:r>
        <w:rPr>
          <w:rFonts w:hint="eastAsia"/>
        </w:rPr>
        <w:t>：此处的奖励机制如下式所示：</w:t>
      </w:r>
    </w:p>
    <w:p>
      <w:pPr>
        <w:pStyle w:val="47"/>
        <w:ind w:firstLine="560"/>
      </w:pPr>
      <m:oMathPara>
        <m:oMath>
          <m:sSubSup>
            <m:sSubSupPr>
              <m:ctrlPr>
                <w:rPr>
                  <w:rFonts w:ascii="Cambria Math" w:hAnsi="Cambria Math"/>
                </w:rPr>
              </m:ctrlPr>
            </m:sSubSupPr>
            <m:e>
              <m:r>
                <w:rPr>
                  <w:rFonts w:ascii="Cambria Math" w:hAnsi="Cambria Math"/>
                </w:rPr>
                <m:t>r</m:t>
              </m:r>
              <m:ctrlPr>
                <w:rPr>
                  <w:rFonts w:ascii="Cambria Math" w:hAnsi="Cambria Math"/>
                </w:rPr>
              </m:ctrlPr>
            </m:e>
            <m:sub>
              <m:r>
                <w:rPr>
                  <w:rFonts w:ascii="Cambria Math" w:hAnsi="Cambria Math"/>
                </w:rPr>
                <m:t>t</m:t>
              </m:r>
              <m:ctrlPr>
                <w:rPr>
                  <w:rFonts w:ascii="Cambria Math" w:hAnsi="Cambria Math"/>
                </w:rPr>
              </m:ctrlPr>
            </m:sub>
            <m:sup>
              <m:r>
                <w:rPr>
                  <w:rFonts w:ascii="Cambria Math" w:hAnsi="Cambria Math"/>
                </w:rPr>
                <m:t>l</m:t>
              </m:r>
              <m:ctrlPr>
                <w:rPr>
                  <w:rFonts w:ascii="Cambria Math" w:hAnsi="Cambria Math"/>
                </w:rPr>
              </m:ctrlPr>
            </m:sup>
          </m:sSubSup>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y</m:t>
                  </m:r>
                  <m:ctrlPr>
                    <w:rPr>
                      <w:rFonts w:ascii="Cambria Math" w:hAnsi="Cambria Math"/>
                      <w:i/>
                    </w:rPr>
                  </m:ctrlPr>
                </m:e>
                <m:sub>
                  <m:r>
                    <w:rPr>
                      <w:rFonts w:ascii="Cambria Math" w:hAnsi="Cambria Math"/>
                    </w:rPr>
                    <m:t>t</m:t>
                  </m:r>
                  <m:ctrlPr>
                    <w:rPr>
                      <w:rFonts w:ascii="Cambria Math" w:hAnsi="Cambria Math"/>
                      <w:i/>
                    </w:rPr>
                  </m:ctrlPr>
                </m:sub>
              </m:sSub>
              <m:ctrlPr>
                <w:rPr>
                  <w:rFonts w:ascii="Cambria Math" w:hAnsi="Cambria Math"/>
                  <w:i/>
                </w:rPr>
              </m:ctrlPr>
            </m:e>
          </m:d>
          <m:r>
            <w:rPr>
              <w:rFonts w:ascii="Cambria Math" w:hAnsi="Cambria Math"/>
            </w:rPr>
            <m:t>∙sgn(</m:t>
          </m:r>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t</m:t>
              </m:r>
              <m:ctrlPr>
                <w:rPr>
                  <w:rFonts w:ascii="Cambria Math" w:hAnsi="Cambria Math"/>
                </w:rPr>
              </m:ctrlPr>
            </m:sub>
            <m:sup>
              <m:r>
                <w:rPr>
                  <w:rFonts w:ascii="Cambria Math" w:hAnsi="Cambria Math"/>
                </w:rPr>
                <m:t>l</m:t>
              </m:r>
              <m:ctrlPr>
                <w:rPr>
                  <w:rFonts w:ascii="Cambria Math" w:hAnsi="Cambria Math"/>
                </w:rPr>
              </m:ctrlPr>
            </m:sup>
          </m:sSubSup>
          <m: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i/>
                </w:rPr>
              </m:ctrlPr>
            </m:e>
            <m:sub>
              <m:r>
                <w:rPr>
                  <w:rFonts w:ascii="Cambria Math" w:hAnsi="Cambria Math"/>
                </w:rPr>
                <m:t>t</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t'</m:t>
              </m:r>
              <m:ctrlPr>
                <w:rPr>
                  <w:rFonts w:ascii="Cambria Math" w:hAnsi="Cambria Math"/>
                  <w:i/>
                </w:rPr>
              </m:ctrlPr>
            </m:sub>
          </m:sSub>
          <m:r>
            <w:rPr>
              <w:rFonts w:ascii="Cambria Math" w:hAnsi="Cambria Math"/>
            </w:rPr>
            <m:t>))</m:t>
          </m:r>
        </m:oMath>
      </m:oMathPara>
    </w:p>
    <w:p>
      <w:pPr>
        <w:pStyle w:val="47"/>
        <w:ind w:firstLine="560"/>
      </w:pPr>
      <w:r>
        <w:rPr>
          <w:rFonts w:hint="eastAsia"/>
        </w:rPr>
        <w:t>其中，</w:t>
      </w:r>
      <m:oMath>
        <m:r>
          <m:rPr>
            <m:sty m:val="p"/>
          </m:rPr>
          <w:rPr>
            <w:rFonts w:ascii="Cambria Math" w:hAnsi="Cambria Math"/>
          </w:rPr>
          <m:t>λ</m:t>
        </m:r>
        <m:d>
          <m:dPr>
            <m:ctrlPr>
              <w:rPr>
                <w:rFonts w:ascii="Cambria Math" w:hAnsi="Cambria Math"/>
              </w:rPr>
            </m:ctrlPr>
          </m:dPr>
          <m:e>
            <m:r>
              <m:rPr>
                <m:sty m:val="p"/>
              </m:rPr>
              <w:rPr>
                <w:rFonts w:ascii="Cambria Math" w:hAnsi="Cambria Math"/>
              </w:rPr>
              <m:t>y</m:t>
            </m:r>
            <m:ctrlPr>
              <w:rPr>
                <w:rFonts w:ascii="Cambria Math" w:hAnsi="Cambria Math"/>
              </w:rPr>
            </m:ctrlPr>
          </m:e>
        </m:d>
      </m:oMath>
      <w:r>
        <w:rPr>
          <w:rFonts w:hint="eastAsia"/>
        </w:rPr>
        <w:t>是用来降低非实体标签的权重，定义如下式所示：</w:t>
      </w:r>
    </w:p>
    <w:p>
      <w:pPr>
        <w:pStyle w:val="51"/>
      </w:pPr>
      <m:oMathPara>
        <m:oMath>
          <m:r>
            <m:rPr>
              <m:sty m:val="p"/>
            </m:rPr>
            <w:rPr>
              <w:rFonts w:ascii="Cambria Math" w:hAnsi="Cambria Math"/>
            </w:rPr>
            <m:t>λ</m:t>
          </m:r>
          <m:d>
            <m:dPr>
              <m:ctrlPr>
                <w:rPr>
                  <w:rFonts w:ascii="Cambria Math" w:hAnsi="Cambria Math"/>
                </w:rPr>
              </m:ctrlPr>
            </m:dPr>
            <m:e>
              <m:r>
                <m:rPr>
                  <m:sty m:val="p"/>
                </m:rPr>
                <w:rPr>
                  <w:rFonts w:ascii="Cambria Math" w:hAnsi="Cambria Math"/>
                </w:rPr>
                <m:t>y</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1, if y≠N  </m:t>
                  </m:r>
                  <m:ctrlPr>
                    <w:rPr>
                      <w:rFonts w:ascii="Cambria Math" w:hAnsi="Cambria Math"/>
                    </w:rPr>
                  </m:ctrlPr>
                </m:e>
                <m:e>
                  <m:r>
                    <w:rPr>
                      <w:rFonts w:ascii="Cambria Math" w:hAnsi="Cambria Math"/>
                    </w:rPr>
                    <m:t xml:space="preserve">a,if y=N  </m:t>
                  </m:r>
                  <m:ctrlPr>
                    <w:rPr>
                      <w:rFonts w:ascii="Cambria Math" w:hAnsi="Cambria Math"/>
                    </w:rPr>
                  </m:ctrlPr>
                </m:e>
              </m:eqArr>
              <m:ctrlPr>
                <w:rPr>
                  <w:rFonts w:ascii="Cambria Math" w:hAnsi="Cambria Math"/>
                </w:rPr>
              </m:ctrlPr>
            </m:e>
          </m:d>
        </m:oMath>
      </m:oMathPara>
    </w:p>
    <w:p>
      <w:pPr>
        <w:pStyle w:val="47"/>
        <w:ind w:firstLine="560"/>
      </w:pPr>
      <w:r>
        <w:rPr>
          <w:rFonts w:hint="eastAsia"/>
        </w:rPr>
        <w:t>再次，利用自动标注和标注清洗的数据，训练知识抽取模型，抽取得到知识三元组。接着，将可信的新发现知识三元组加入到训练数据集中，通过自举迭代方式进行训练数据集的再次扩充和模型的训练，直到新发现的知识三元组较少为止。</w:t>
      </w:r>
    </w:p>
    <w:p>
      <w:pPr>
        <w:pStyle w:val="47"/>
        <w:ind w:firstLine="560"/>
      </w:pPr>
      <w:r>
        <w:rPr>
          <w:rFonts w:hint="eastAsia"/>
        </w:rPr>
        <w:t>最后，得到的知识图谱同样可以再次对新的数据集进行标注，形成一个基于远程监督的测试数据自动标注、标注清洗、自举训练的迭代过程，从而有效解决领域数据集稀缺和数据标注工作量大的军用装备软件测试领域知识图谱抽取难题。</w:t>
      </w:r>
    </w:p>
    <w:p>
      <w:pPr>
        <w:pStyle w:val="59"/>
        <w:ind w:firstLine="562"/>
      </w:pPr>
      <w:r>
        <w:rPr>
          <w:rFonts w:hint="eastAsia"/>
        </w:rPr>
        <w:t>1</w:t>
      </w:r>
      <w:r>
        <w:t xml:space="preserve">.2 </w:t>
      </w:r>
      <w:r>
        <w:rPr>
          <w:rFonts w:hint="eastAsia"/>
        </w:rPr>
        <w:t>基于迁移学习的军用装备软件测试领域跨任务知识抽取方法</w:t>
      </w:r>
    </w:p>
    <w:p>
      <w:pPr>
        <w:pStyle w:val="47"/>
        <w:ind w:firstLine="560"/>
        <w:rPr>
          <w:szCs w:val="28"/>
        </w:rPr>
      </w:pPr>
      <w:r>
        <w:rPr>
          <w:rFonts w:hint="eastAsia"/>
        </w:rPr>
        <w:t>针对以上军用装备软件测试知识抽取场景中面对跨型号、跨任务、跨场景测试中领域训练数据缺乏和数据稀疏的难题，还可以进一步引入迁移学习技术，在上述远程监督和自举迭代的基础上，提高跨任务、跨型号、跨场景的模型训练效率。迁移学习可利用语料资源丰富的已完成源领域中学到的软件测试知识，来辅助语料资源匮乏的目标领域上的学习任务。由于神经网络通常使用基于梯度下降的方法进行增量训练，因此直接在源领域和目标领域之间使用梯度信息进行优化以实现知识转移是可行的。根据源领域和目标领域中数据的关系，即</w:t>
      </w:r>
      <w:r>
        <w:t>特征空间、类别空间、边缘概率分布、条件概率分布的异同</w:t>
      </w:r>
      <w:r>
        <w:rPr>
          <w:rFonts w:hint="eastAsia"/>
        </w:rPr>
        <w:t>，本方案采用的基于神</w:t>
      </w:r>
      <w:r>
        <w:rPr>
          <w:rFonts w:hint="eastAsia"/>
          <w:szCs w:val="28"/>
        </w:rPr>
        <w:t>经网络的迁移学习方法包括参数初始化方法</w:t>
      </w:r>
      <w:r>
        <w:rPr>
          <w:rFonts w:hint="eastAsia" w:cs="仿宋"/>
          <w:szCs w:val="28"/>
        </w:rPr>
        <w:t>（</w:t>
      </w:r>
      <w:r>
        <w:rPr>
          <w:szCs w:val="28"/>
        </w:rPr>
        <w:t>INIT）</w:t>
      </w:r>
      <w:r>
        <w:rPr>
          <w:rFonts w:hint="eastAsia"/>
          <w:szCs w:val="28"/>
        </w:rPr>
        <w:t>和多任务学习方法（M</w:t>
      </w:r>
      <w:r>
        <w:rPr>
          <w:szCs w:val="28"/>
        </w:rPr>
        <w:t>ULT</w:t>
      </w:r>
      <w:r>
        <w:rPr>
          <w:rFonts w:hint="eastAsia"/>
          <w:szCs w:val="28"/>
        </w:rPr>
        <w:t>）。</w:t>
      </w:r>
    </w:p>
    <w:p>
      <w:pPr>
        <w:pStyle w:val="47"/>
        <w:ind w:firstLine="560"/>
        <w:rPr>
          <w:szCs w:val="28"/>
        </w:rPr>
      </w:pPr>
      <w:r>
        <w:rPr>
          <w:szCs w:val="28"/>
        </w:rPr>
        <w:t>迁移学习涉及领域（Domain）和任务（Task）两个重要概念，分别描述如下。领域</w:t>
      </w:r>
      <m:oMath>
        <m:r>
          <m:rPr>
            <m:sty m:val="p"/>
            <m:scr m:val="script"/>
          </m:rPr>
          <w:rPr>
            <w:rFonts w:ascii="Cambria Math" w:hAnsi="Cambria Math"/>
            <w:szCs w:val="28"/>
          </w:rPr>
          <m:t>D</m:t>
        </m:r>
      </m:oMath>
      <w:r>
        <w:rPr>
          <w:szCs w:val="28"/>
        </w:rPr>
        <w:t>定义为由</w:t>
      </w:r>
      <m:oMath>
        <m:r>
          <w:rPr>
            <w:rFonts w:ascii="Cambria Math" w:hAnsi="Cambria Math"/>
            <w:szCs w:val="28"/>
          </w:rPr>
          <m:t>d</m:t>
        </m:r>
      </m:oMath>
      <w:r>
        <w:rPr>
          <w:szCs w:val="28"/>
        </w:rPr>
        <w:t>维特征空间</w:t>
      </w:r>
      <m:oMath>
        <m:r>
          <w:rPr>
            <w:rFonts w:hint="eastAsia" w:ascii="Cambria Math" w:hAnsi="Cambria Math"/>
            <w:szCs w:val="28"/>
          </w:rPr>
          <m:t>X</m:t>
        </m:r>
      </m:oMath>
      <w:r>
        <w:t>和边缘概率分布</w:t>
      </w:r>
      <m:oMath>
        <m:r>
          <w:rPr>
            <w:rFonts w:ascii="Cambria Math" w:hAnsi="Cambria Math"/>
            <w:szCs w:val="28"/>
          </w:rPr>
          <m:t>P</m:t>
        </m:r>
        <m:d>
          <m:dPr>
            <m:ctrlPr>
              <w:rPr>
                <w:rFonts w:ascii="Cambria Math" w:hAnsi="Cambria Math"/>
                <w:szCs w:val="28"/>
              </w:rPr>
            </m:ctrlPr>
          </m:dPr>
          <m:e>
            <m:r>
              <m:rPr>
                <m:sty m:val="b"/>
              </m:rPr>
              <w:rPr>
                <w:rFonts w:hint="eastAsia" w:ascii="Cambria Math" w:hAnsi="Cambria Math"/>
                <w:szCs w:val="28"/>
              </w:rPr>
              <m:t>x</m:t>
            </m:r>
            <m:ctrlPr>
              <w:rPr>
                <w:rFonts w:ascii="Cambria Math" w:hAnsi="Cambria Math"/>
                <w:szCs w:val="28"/>
              </w:rPr>
            </m:ctrlPr>
          </m:e>
        </m:d>
      </m:oMath>
      <w:r>
        <w:rPr>
          <w:szCs w:val="28"/>
        </w:rPr>
        <w:t>组成，即</w:t>
      </w:r>
      <m:oMath>
        <m:r>
          <m:rPr>
            <m:sty m:val="p"/>
            <m:scr m:val="script"/>
          </m:rPr>
          <w:rPr>
            <w:rFonts w:ascii="Cambria Math" w:hAnsi="Cambria Math"/>
            <w:szCs w:val="28"/>
          </w:rPr>
          <m:t>D=</m:t>
        </m:r>
        <m:d>
          <m:dPr>
            <m:begChr m:val="{"/>
            <m:endChr m:val="}"/>
            <m:ctrlPr>
              <w:rPr>
                <w:rFonts w:ascii="Cambria Math" w:hAnsi="Cambria Math"/>
                <w:szCs w:val="28"/>
              </w:rPr>
            </m:ctrlPr>
          </m:dPr>
          <m:e>
            <m:r>
              <w:rPr>
                <w:rFonts w:hint="eastAsia" w:ascii="Cambria Math" w:hAnsi="Cambria Math"/>
                <w:szCs w:val="28"/>
              </w:rPr>
              <m:t>X</m:t>
            </m:r>
            <m:r>
              <m:rPr>
                <m:sty m:val="p"/>
              </m:rPr>
              <w:rPr>
                <w:rFonts w:ascii="Cambria Math" w:hAnsi="Cambria Math"/>
                <w:szCs w:val="28"/>
              </w:rPr>
              <m:t>,</m:t>
            </m:r>
            <m:r>
              <w:rPr>
                <w:rFonts w:ascii="Cambria Math" w:hAnsi="Cambria Math"/>
                <w:szCs w:val="28"/>
              </w:rPr>
              <m:t>P</m:t>
            </m:r>
            <m:d>
              <m:dPr>
                <m:ctrlPr>
                  <w:rPr>
                    <w:rFonts w:ascii="Cambria Math" w:hAnsi="Cambria Math"/>
                    <w:szCs w:val="28"/>
                  </w:rPr>
                </m:ctrlPr>
              </m:dPr>
              <m:e>
                <m:r>
                  <m:rPr>
                    <m:sty m:val="b"/>
                  </m:rPr>
                  <w:rPr>
                    <w:rFonts w:hint="eastAsia" w:ascii="Cambria Math" w:hAnsi="Cambria Math"/>
                    <w:szCs w:val="28"/>
                  </w:rPr>
                  <m:t>x</m:t>
                </m:r>
                <m:ctrlPr>
                  <w:rPr>
                    <w:rFonts w:ascii="Cambria Math" w:hAnsi="Cambria Math"/>
                    <w:szCs w:val="28"/>
                  </w:rPr>
                </m:ctrlPr>
              </m:e>
            </m:d>
            <m:ctrlPr>
              <w:rPr>
                <w:rFonts w:ascii="Cambria Math" w:hAnsi="Cambria Math"/>
                <w:szCs w:val="28"/>
              </w:rPr>
            </m:ctrlPr>
          </m:e>
        </m:d>
      </m:oMath>
      <w:r>
        <w:rPr>
          <w:szCs w:val="28"/>
        </w:rPr>
        <w:t xml:space="preserve"> , </w:t>
      </w:r>
      <m:oMath>
        <m:r>
          <m:rPr>
            <m:sty m:val="b"/>
          </m:rPr>
          <w:rPr>
            <w:rFonts w:ascii="Cambria Math" w:hAnsi="Cambria Math"/>
            <w:szCs w:val="28"/>
          </w:rPr>
          <m:t>x</m:t>
        </m:r>
        <m:r>
          <m:rPr>
            <m:sty m:val="p"/>
          </m:rPr>
          <w:rPr>
            <w:rFonts w:ascii="Cambria Math" w:hAnsi="Cambria Math"/>
            <w:szCs w:val="28"/>
          </w:rPr>
          <m:t>∈</m:t>
        </m:r>
        <m:r>
          <w:rPr>
            <w:rFonts w:hint="eastAsia" w:ascii="Cambria Math" w:hAnsi="Cambria Math"/>
            <w:szCs w:val="28"/>
          </w:rPr>
          <m:t>X</m:t>
        </m:r>
      </m:oMath>
      <w:r>
        <w:rPr>
          <w:szCs w:val="28"/>
        </w:rPr>
        <w:t>。给定领域</w:t>
      </w:r>
      <m:oMath>
        <m:r>
          <m:rPr>
            <m:sty m:val="p"/>
            <m:scr m:val="script"/>
          </m:rPr>
          <w:rPr>
            <w:rFonts w:ascii="Cambria Math" w:hAnsi="Cambria Math"/>
            <w:szCs w:val="28"/>
          </w:rPr>
          <m:t>D</m:t>
        </m:r>
      </m:oMath>
      <w:r>
        <w:rPr>
          <w:szCs w:val="28"/>
        </w:rPr>
        <w:t>，任务</w:t>
      </w:r>
      <m:oMath>
        <m:r>
          <m:rPr>
            <m:sty m:val="p"/>
            <m:scr m:val="script"/>
          </m:rPr>
          <w:rPr>
            <w:rFonts w:ascii="Cambria Math" w:hAnsi="Cambria Math"/>
            <w:szCs w:val="28"/>
          </w:rPr>
          <m:t>T</m:t>
        </m:r>
      </m:oMath>
      <w:r>
        <w:rPr>
          <w:szCs w:val="28"/>
        </w:rPr>
        <w:t>定义为由类别空间</w:t>
      </w:r>
      <m:oMath>
        <m:r>
          <m:rPr>
            <m:sty m:val="p"/>
            <m:scr m:val="script"/>
          </m:rPr>
          <w:rPr>
            <w:rFonts w:ascii="Cambria Math" w:hAnsi="Cambria Math"/>
            <w:szCs w:val="28"/>
          </w:rPr>
          <m:t>Y</m:t>
        </m:r>
      </m:oMath>
      <w:r>
        <w:rPr>
          <w:szCs w:val="28"/>
        </w:rPr>
        <w:t>和预测模型</w:t>
      </w:r>
      <m:oMath>
        <m:r>
          <w:rPr>
            <w:rFonts w:ascii="Cambria Math" w:hAnsi="Cambria Math"/>
            <w:szCs w:val="28"/>
          </w:rPr>
          <m:t>f</m:t>
        </m:r>
        <m:r>
          <m:rPr>
            <m:sty m:val="p"/>
          </m:rPr>
          <w:rPr>
            <w:rFonts w:ascii="Cambria Math" w:hAnsi="Cambria Math"/>
            <w:szCs w:val="28"/>
          </w:rPr>
          <m:t>(</m:t>
        </m:r>
        <m:r>
          <m:rPr>
            <m:sty m:val="b"/>
          </m:rPr>
          <w:rPr>
            <w:rFonts w:ascii="Cambria Math" w:hAnsi="Cambria Math"/>
            <w:szCs w:val="28"/>
          </w:rPr>
          <m:t>x</m:t>
        </m:r>
        <m:r>
          <m:rPr>
            <m:sty m:val="p"/>
          </m:rPr>
          <w:rPr>
            <w:rFonts w:ascii="Cambria Math" w:hAnsi="Cambria Math"/>
            <w:szCs w:val="28"/>
          </w:rPr>
          <m:t>)</m:t>
        </m:r>
      </m:oMath>
      <w:r>
        <w:rPr>
          <w:szCs w:val="28"/>
        </w:rPr>
        <w:t>组成，即</w:t>
      </w:r>
      <m:oMath>
        <m:r>
          <m:rPr>
            <m:sty m:val="p"/>
            <m:scr m:val="script"/>
          </m:rPr>
          <w:rPr>
            <w:rFonts w:ascii="Cambria Math" w:hAnsi="Cambria Math"/>
            <w:szCs w:val="28"/>
          </w:rPr>
          <m:t>T=</m:t>
        </m:r>
        <m:d>
          <m:dPr>
            <m:begChr m:val="{"/>
            <m:endChr m:val="}"/>
            <m:ctrlPr>
              <w:rPr>
                <w:rFonts w:ascii="Cambria Math" w:hAnsi="Cambria Math"/>
                <w:szCs w:val="28"/>
              </w:rPr>
            </m:ctrlPr>
          </m:dPr>
          <m:e>
            <m:r>
              <m:rPr>
                <m:sty m:val="p"/>
                <m:scr m:val="script"/>
              </m:rPr>
              <w:rPr>
                <w:rFonts w:ascii="Cambria Math" w:hAnsi="Cambria Math"/>
                <w:szCs w:val="28"/>
              </w:rPr>
              <m:t>Y,</m:t>
            </m:r>
            <m:r>
              <w:rPr>
                <w:rFonts w:ascii="Cambria Math" w:hAnsi="Cambria Math"/>
                <w:szCs w:val="28"/>
              </w:rPr>
              <m:t>f</m:t>
            </m:r>
            <m:r>
              <m:rPr>
                <m:sty m:val="p"/>
              </m:rPr>
              <w:rPr>
                <w:rFonts w:ascii="Cambria Math" w:hAnsi="Cambria Math"/>
                <w:szCs w:val="28"/>
              </w:rPr>
              <m:t>(</m:t>
            </m:r>
            <m:r>
              <m:rPr>
                <m:sty m:val="b"/>
              </m:rPr>
              <w:rPr>
                <w:rFonts w:ascii="Cambria Math" w:hAnsi="Cambria Math"/>
                <w:szCs w:val="28"/>
              </w:rPr>
              <m:t>x</m:t>
            </m:r>
            <m:r>
              <m:rPr>
                <m:sty m:val="p"/>
              </m:rPr>
              <w:rPr>
                <w:rFonts w:ascii="Cambria Math" w:hAnsi="Cambria Math"/>
                <w:szCs w:val="28"/>
              </w:rPr>
              <m:t>)</m:t>
            </m:r>
            <m:ctrlPr>
              <w:rPr>
                <w:rFonts w:ascii="Cambria Math" w:hAnsi="Cambria Math"/>
                <w:szCs w:val="28"/>
              </w:rPr>
            </m:ctrlPr>
          </m:e>
        </m:d>
      </m:oMath>
      <w:r>
        <w:rPr>
          <w:szCs w:val="28"/>
        </w:rPr>
        <w:t>，</w:t>
      </w:r>
      <m:oMath>
        <m:r>
          <m:rPr>
            <m:sty m:val="p"/>
            <m:scr m:val="script"/>
          </m:rPr>
          <w:rPr>
            <w:rFonts w:ascii="Cambria Math" w:hAnsi="Cambria Math"/>
            <w:szCs w:val="28"/>
          </w:rPr>
          <m:t>Y∈</m:t>
        </m:r>
        <m:r>
          <w:rPr>
            <w:rFonts w:ascii="Cambria Math" w:hAnsi="Cambria Math"/>
            <w:szCs w:val="28"/>
          </w:rPr>
          <m:t>Y</m:t>
        </m:r>
      </m:oMath>
      <w:r>
        <w:rPr>
          <w:szCs w:val="28"/>
        </w:rPr>
        <w:t>，按统计观点预测模型</w:t>
      </w:r>
      <m:oMath>
        <m:r>
          <w:rPr>
            <w:rFonts w:ascii="Cambria Math" w:hAnsi="Cambria Math"/>
            <w:szCs w:val="28"/>
          </w:rPr>
          <m:t>f</m:t>
        </m:r>
        <m:d>
          <m:dPr>
            <m:ctrlPr>
              <w:rPr>
                <w:rFonts w:ascii="Cambria Math" w:hAnsi="Cambria Math"/>
                <w:szCs w:val="28"/>
              </w:rPr>
            </m:ctrlPr>
          </m:dPr>
          <m:e>
            <m:r>
              <m:rPr>
                <m:sty m:val="b"/>
              </m:rPr>
              <w:rPr>
                <w:rFonts w:ascii="Cambria Math" w:hAnsi="Cambria Math"/>
                <w:szCs w:val="28"/>
              </w:rPr>
              <m:t>x</m:t>
            </m:r>
            <m:ctrlPr>
              <w:rPr>
                <w:rFonts w:ascii="Cambria Math" w:hAnsi="Cambria Math"/>
                <w:szCs w:val="28"/>
              </w:rPr>
            </m:ctrlPr>
          </m:e>
        </m:d>
        <m:r>
          <m:rPr>
            <m:sty m:val="p"/>
          </m:rPr>
          <w:rPr>
            <w:rFonts w:ascii="Cambria Math" w:hAnsi="Cambria Math"/>
            <w:szCs w:val="28"/>
          </w:rPr>
          <m:t>=</m:t>
        </m:r>
        <m:r>
          <w:rPr>
            <w:rFonts w:ascii="Cambria Math" w:hAnsi="Cambria Math"/>
            <w:szCs w:val="28"/>
          </w:rPr>
          <m:t>P</m:t>
        </m:r>
        <m:d>
          <m:dPr>
            <m:ctrlPr>
              <w:rPr>
                <w:rFonts w:ascii="Cambria Math" w:hAnsi="Cambria Math"/>
                <w:szCs w:val="28"/>
              </w:rPr>
            </m:ctrlPr>
          </m:dPr>
          <m:e>
            <m:r>
              <m:rPr>
                <m:sty m:val="p"/>
                <m:scr m:val="script"/>
              </m:rPr>
              <w:rPr>
                <w:rFonts w:ascii="Cambria Math" w:hAnsi="Cambria Math"/>
                <w:szCs w:val="28"/>
              </w:rPr>
              <m:t>Y|</m:t>
            </m:r>
            <m:r>
              <m:rPr>
                <m:sty m:val="b"/>
              </m:rPr>
              <w:rPr>
                <w:rFonts w:hint="eastAsia" w:ascii="Cambria Math" w:hAnsi="Cambria Math"/>
                <w:szCs w:val="28"/>
              </w:rPr>
              <m:t>x</m:t>
            </m:r>
            <m:ctrlPr>
              <w:rPr>
                <w:rFonts w:ascii="Cambria Math" w:hAnsi="Cambria Math"/>
                <w:szCs w:val="28"/>
              </w:rPr>
            </m:ctrlPr>
          </m:e>
        </m:d>
      </m:oMath>
      <w:r>
        <w:rPr>
          <w:szCs w:val="28"/>
        </w:rPr>
        <w:t>解释为条件概率分布。</w:t>
      </w:r>
    </w:p>
    <w:p>
      <w:pPr>
        <w:pStyle w:val="47"/>
        <w:ind w:firstLine="560"/>
        <w:rPr>
          <w:szCs w:val="28"/>
        </w:rPr>
      </w:pPr>
      <w:r>
        <w:t>给定标注的辅助领域</w:t>
      </w:r>
      <m:oMath>
        <m:sSub>
          <m:sSubPr>
            <m:ctrlPr>
              <w:rPr>
                <w:rFonts w:ascii="Cambria Math" w:hAnsi="Cambria Math"/>
                <w:szCs w:val="28"/>
              </w:rPr>
            </m:ctrlPr>
          </m:sSubPr>
          <m:e>
            <m:r>
              <m:rPr>
                <m:sty m:val="p"/>
                <m:scr m:val="script"/>
              </m:rPr>
              <w:rPr>
                <w:rFonts w:ascii="Cambria Math" w:hAnsi="Cambria Math"/>
                <w:szCs w:val="28"/>
              </w:rPr>
              <m:t>D</m:t>
            </m:r>
            <m:ctrlPr>
              <w:rPr>
                <w:rFonts w:ascii="Cambria Math" w:hAnsi="Cambria Math"/>
                <w:szCs w:val="28"/>
              </w:rPr>
            </m:ctrlPr>
          </m:e>
          <m:sub>
            <m:r>
              <w:rPr>
                <w:rFonts w:ascii="Cambria Math" w:hAnsi="Cambria Math"/>
                <w:szCs w:val="28"/>
              </w:rPr>
              <m:t>s</m:t>
            </m:r>
            <m:ctrlPr>
              <w:rPr>
                <w:rFonts w:ascii="Cambria Math" w:hAnsi="Cambria Math"/>
                <w:szCs w:val="28"/>
              </w:rPr>
            </m:ctrlPr>
          </m:sub>
        </m:sSub>
        <m:r>
          <m:rPr>
            <m:sty m:val="p"/>
          </m:rPr>
          <w:rPr>
            <w:rFonts w:ascii="Cambria Math" w:hAnsi="Cambria Math"/>
            <w:szCs w:val="28"/>
          </w:rPr>
          <m:t>=</m:t>
        </m:r>
        <m:d>
          <m:dPr>
            <m:begChr m:val="{"/>
            <m:endChr m:val="}"/>
            <m:ctrlPr>
              <w:rPr>
                <w:rFonts w:ascii="Cambria Math" w:hAnsi="Cambria Math"/>
                <w:szCs w:val="28"/>
              </w:rPr>
            </m:ctrlPr>
          </m:dPr>
          <m:e>
            <m:d>
              <m:dPr>
                <m:ctrlPr>
                  <w:rPr>
                    <w:rFonts w:ascii="Cambria Math" w:hAnsi="Cambria Math"/>
                    <w:szCs w:val="28"/>
                  </w:rPr>
                </m:ctrlPr>
              </m:dPr>
              <m:e>
                <m:sSubSup>
                  <m:sSubSupPr>
                    <m:ctrlPr>
                      <w:rPr>
                        <w:rFonts w:ascii="Cambria Math" w:hAnsi="Cambria Math"/>
                        <w:szCs w:val="28"/>
                      </w:rPr>
                    </m:ctrlPr>
                  </m:sSubSupPr>
                  <m:e>
                    <m:r>
                      <m:rPr>
                        <m:sty m:val="b"/>
                      </m:rPr>
                      <w:rPr>
                        <w:rFonts w:ascii="Cambria Math" w:hAnsi="Cambria Math"/>
                        <w:szCs w:val="28"/>
                      </w:rPr>
                      <m:t>x</m:t>
                    </m:r>
                    <m:ctrlPr>
                      <w:rPr>
                        <w:rFonts w:ascii="Cambria Math" w:hAnsi="Cambria Math"/>
                        <w:szCs w:val="28"/>
                      </w:rPr>
                    </m:ctrlPr>
                  </m:e>
                  <m:sub>
                    <m:r>
                      <m:rPr>
                        <m:sty m:val="b"/>
                      </m:rPr>
                      <w:rPr>
                        <w:rFonts w:ascii="Cambria Math" w:hAnsi="Cambria Math"/>
                        <w:szCs w:val="28"/>
                      </w:rPr>
                      <m:t>1</m:t>
                    </m:r>
                    <m:ctrlPr>
                      <w:rPr>
                        <w:rFonts w:ascii="Cambria Math" w:hAnsi="Cambria Math"/>
                        <w:szCs w:val="28"/>
                      </w:rPr>
                    </m:ctrlPr>
                  </m:sub>
                  <m:sup>
                    <m:d>
                      <m:dPr>
                        <m:ctrlPr>
                          <w:rPr>
                            <w:rFonts w:ascii="Cambria Math" w:hAnsi="Cambria Math"/>
                            <w:szCs w:val="28"/>
                          </w:rPr>
                        </m:ctrlPr>
                      </m:dPr>
                      <m:e>
                        <m:r>
                          <m:rPr>
                            <m:sty m:val="bi"/>
                          </m:rPr>
                          <w:rPr>
                            <w:rFonts w:ascii="Cambria Math" w:hAnsi="Cambria Math"/>
                            <w:szCs w:val="28"/>
                          </w:rPr>
                          <m:t>s</m:t>
                        </m:r>
                        <m:ctrlPr>
                          <w:rPr>
                            <w:rFonts w:ascii="Cambria Math" w:hAnsi="Cambria Math"/>
                            <w:szCs w:val="28"/>
                          </w:rPr>
                        </m:ctrlPr>
                      </m:e>
                    </m:d>
                    <m:ctrlPr>
                      <w:rPr>
                        <w:rFonts w:ascii="Cambria Math" w:hAnsi="Cambria Math"/>
                        <w:szCs w:val="28"/>
                      </w:rPr>
                    </m:ctrlPr>
                  </m:sup>
                </m:sSubSup>
                <m:r>
                  <m:rPr>
                    <m:sty m:val="p"/>
                  </m:rPr>
                  <w:rPr>
                    <w:rFonts w:ascii="Cambria Math" w:hAnsi="Cambria Math"/>
                    <w:szCs w:val="28"/>
                  </w:rPr>
                  <m:t>,</m:t>
                </m:r>
                <m:sSubSup>
                  <m:sSubSupPr>
                    <m:ctrlPr>
                      <w:rPr>
                        <w:rFonts w:ascii="Cambria Math" w:hAnsi="Cambria Math"/>
                        <w:szCs w:val="28"/>
                      </w:rPr>
                    </m:ctrlPr>
                  </m:sSubSupPr>
                  <m:e>
                    <m:r>
                      <w:rPr>
                        <w:rFonts w:ascii="Cambria Math" w:hAnsi="Cambria Math"/>
                        <w:szCs w:val="28"/>
                      </w:rPr>
                      <m:t>y</m:t>
                    </m:r>
                    <m:ctrlPr>
                      <w:rPr>
                        <w:rFonts w:ascii="Cambria Math" w:hAnsi="Cambria Math"/>
                        <w:szCs w:val="28"/>
                      </w:rPr>
                    </m:ctrlPr>
                  </m:e>
                  <m:sub>
                    <m:r>
                      <m:rPr>
                        <m:sty m:val="b"/>
                      </m:rPr>
                      <w:rPr>
                        <w:rFonts w:ascii="Cambria Math" w:hAnsi="Cambria Math"/>
                        <w:szCs w:val="28"/>
                      </w:rPr>
                      <m:t>1</m:t>
                    </m:r>
                    <m:ctrlPr>
                      <w:rPr>
                        <w:rFonts w:ascii="Cambria Math" w:hAnsi="Cambria Math"/>
                        <w:szCs w:val="28"/>
                      </w:rPr>
                    </m:ctrlPr>
                  </m:sub>
                  <m:sup>
                    <m:d>
                      <m:dPr>
                        <m:ctrlPr>
                          <w:rPr>
                            <w:rFonts w:ascii="Cambria Math" w:hAnsi="Cambria Math"/>
                            <w:szCs w:val="28"/>
                          </w:rPr>
                        </m:ctrlPr>
                      </m:dPr>
                      <m:e>
                        <m:r>
                          <m:rPr>
                            <m:sty m:val="bi"/>
                          </m:rPr>
                          <w:rPr>
                            <w:rFonts w:ascii="Cambria Math" w:hAnsi="Cambria Math"/>
                            <w:szCs w:val="28"/>
                          </w:rPr>
                          <m:t>s</m:t>
                        </m:r>
                        <m:ctrlPr>
                          <w:rPr>
                            <w:rFonts w:ascii="Cambria Math" w:hAnsi="Cambria Math"/>
                            <w:szCs w:val="28"/>
                          </w:rPr>
                        </m:ctrlPr>
                      </m:e>
                    </m:d>
                    <m:ctrlPr>
                      <w:rPr>
                        <w:rFonts w:ascii="Cambria Math" w:hAnsi="Cambria Math"/>
                        <w:szCs w:val="28"/>
                      </w:rPr>
                    </m:ctrlPr>
                  </m:sup>
                </m:sSubSup>
                <m:ctrlPr>
                  <w:rPr>
                    <w:rFonts w:ascii="Cambria Math" w:hAnsi="Cambria Math"/>
                    <w:szCs w:val="28"/>
                  </w:rPr>
                </m:ctrlPr>
              </m:e>
            </m:d>
            <m:r>
              <m:rPr>
                <m:sty m:val="p"/>
              </m:rPr>
              <w:rPr>
                <w:rFonts w:ascii="Cambria Math" w:hAnsi="Cambria Math"/>
                <w:szCs w:val="28"/>
              </w:rPr>
              <m:t>,…,</m:t>
            </m:r>
            <m:d>
              <m:dPr>
                <m:ctrlPr>
                  <w:rPr>
                    <w:rFonts w:ascii="Cambria Math" w:hAnsi="Cambria Math"/>
                    <w:szCs w:val="28"/>
                  </w:rPr>
                </m:ctrlPr>
              </m:dPr>
              <m:e>
                <m:sSubSup>
                  <m:sSubSupPr>
                    <m:ctrlPr>
                      <w:rPr>
                        <w:rFonts w:ascii="Cambria Math" w:hAnsi="Cambria Math"/>
                        <w:szCs w:val="28"/>
                      </w:rPr>
                    </m:ctrlPr>
                  </m:sSubSupPr>
                  <m:e>
                    <m:r>
                      <m:rPr>
                        <m:sty m:val="b"/>
                      </m:rPr>
                      <w:rPr>
                        <w:rFonts w:ascii="Cambria Math" w:hAnsi="Cambria Math"/>
                        <w:szCs w:val="28"/>
                      </w:rPr>
                      <m:t>x</m:t>
                    </m:r>
                    <m:ctrlPr>
                      <w:rPr>
                        <w:rFonts w:ascii="Cambria Math" w:hAnsi="Cambria Math"/>
                        <w:szCs w:val="28"/>
                      </w:rPr>
                    </m:ctrlPr>
                  </m:e>
                  <m:sub>
                    <m:sSub>
                      <m:sSubPr>
                        <m:ctrlPr>
                          <w:rPr>
                            <w:rFonts w:ascii="Cambria Math" w:hAnsi="Cambria Math"/>
                            <w:szCs w:val="28"/>
                          </w:rPr>
                        </m:ctrlPr>
                      </m:sSubPr>
                      <m:e>
                        <m:r>
                          <m:rPr>
                            <m:sty m:val="bi"/>
                          </m:rPr>
                          <w:rPr>
                            <w:rFonts w:ascii="Cambria Math" w:hAnsi="Cambria Math"/>
                            <w:szCs w:val="28"/>
                          </w:rPr>
                          <m:t>n</m:t>
                        </m:r>
                        <m:ctrlPr>
                          <w:rPr>
                            <w:rFonts w:ascii="Cambria Math" w:hAnsi="Cambria Math"/>
                            <w:szCs w:val="28"/>
                          </w:rPr>
                        </m:ctrlPr>
                      </m:e>
                      <m:sub>
                        <m:r>
                          <m:rPr>
                            <m:sty m:val="bi"/>
                          </m:rPr>
                          <w:rPr>
                            <w:rFonts w:ascii="Cambria Math" w:hAnsi="Cambria Math"/>
                            <w:szCs w:val="28"/>
                          </w:rPr>
                          <m:t>s</m:t>
                        </m:r>
                        <m:ctrlPr>
                          <w:rPr>
                            <w:rFonts w:ascii="Cambria Math" w:hAnsi="Cambria Math"/>
                            <w:szCs w:val="28"/>
                          </w:rPr>
                        </m:ctrlPr>
                      </m:sub>
                    </m:sSub>
                    <m:ctrlPr>
                      <w:rPr>
                        <w:rFonts w:ascii="Cambria Math" w:hAnsi="Cambria Math"/>
                        <w:szCs w:val="28"/>
                      </w:rPr>
                    </m:ctrlPr>
                  </m:sub>
                  <m:sup>
                    <m:d>
                      <m:dPr>
                        <m:ctrlPr>
                          <w:rPr>
                            <w:rFonts w:ascii="Cambria Math" w:hAnsi="Cambria Math"/>
                            <w:szCs w:val="28"/>
                          </w:rPr>
                        </m:ctrlPr>
                      </m:dPr>
                      <m:e>
                        <m:r>
                          <m:rPr>
                            <m:sty m:val="bi"/>
                          </m:rPr>
                          <w:rPr>
                            <w:rFonts w:ascii="Cambria Math" w:hAnsi="Cambria Math"/>
                            <w:szCs w:val="28"/>
                          </w:rPr>
                          <m:t>s</m:t>
                        </m:r>
                        <m:ctrlPr>
                          <w:rPr>
                            <w:rFonts w:ascii="Cambria Math" w:hAnsi="Cambria Math"/>
                            <w:szCs w:val="28"/>
                          </w:rPr>
                        </m:ctrlPr>
                      </m:e>
                    </m:d>
                    <m:ctrlPr>
                      <w:rPr>
                        <w:rFonts w:ascii="Cambria Math" w:hAnsi="Cambria Math"/>
                        <w:szCs w:val="28"/>
                      </w:rPr>
                    </m:ctrlPr>
                  </m:sup>
                </m:sSubSup>
                <m:r>
                  <m:rPr>
                    <m:sty m:val="p"/>
                  </m:rPr>
                  <w:rPr>
                    <w:rFonts w:ascii="Cambria Math" w:hAnsi="Cambria Math"/>
                    <w:szCs w:val="28"/>
                  </w:rPr>
                  <m:t>,</m:t>
                </m:r>
                <m:sSubSup>
                  <m:sSubSupPr>
                    <m:ctrlPr>
                      <w:rPr>
                        <w:rFonts w:ascii="Cambria Math" w:hAnsi="Cambria Math"/>
                        <w:szCs w:val="28"/>
                      </w:rPr>
                    </m:ctrlPr>
                  </m:sSubSupPr>
                  <m:e>
                    <m:r>
                      <w:rPr>
                        <w:rFonts w:ascii="Cambria Math" w:hAnsi="Cambria Math"/>
                        <w:szCs w:val="28"/>
                      </w:rPr>
                      <m:t>y</m:t>
                    </m:r>
                    <m:ctrlPr>
                      <w:rPr>
                        <w:rFonts w:ascii="Cambria Math" w:hAnsi="Cambria Math"/>
                        <w:szCs w:val="28"/>
                      </w:rPr>
                    </m:ctrlPr>
                  </m:e>
                  <m:sub>
                    <m:sSub>
                      <m:sSubPr>
                        <m:ctrlPr>
                          <w:rPr>
                            <w:rFonts w:ascii="Cambria Math" w:hAnsi="Cambria Math"/>
                            <w:szCs w:val="28"/>
                          </w:rPr>
                        </m:ctrlPr>
                      </m:sSubPr>
                      <m:e>
                        <m:r>
                          <m:rPr>
                            <m:sty m:val="bi"/>
                          </m:rPr>
                          <w:rPr>
                            <w:rFonts w:ascii="Cambria Math" w:hAnsi="Cambria Math"/>
                            <w:szCs w:val="28"/>
                          </w:rPr>
                          <m:t>n</m:t>
                        </m:r>
                        <m:ctrlPr>
                          <w:rPr>
                            <w:rFonts w:ascii="Cambria Math" w:hAnsi="Cambria Math"/>
                            <w:szCs w:val="28"/>
                          </w:rPr>
                        </m:ctrlPr>
                      </m:e>
                      <m:sub>
                        <m:r>
                          <m:rPr>
                            <m:sty m:val="bi"/>
                          </m:rPr>
                          <w:rPr>
                            <w:rFonts w:ascii="Cambria Math" w:hAnsi="Cambria Math"/>
                            <w:szCs w:val="28"/>
                          </w:rPr>
                          <m:t>s</m:t>
                        </m:r>
                        <m:ctrlPr>
                          <w:rPr>
                            <w:rFonts w:ascii="Cambria Math" w:hAnsi="Cambria Math"/>
                            <w:szCs w:val="28"/>
                          </w:rPr>
                        </m:ctrlPr>
                      </m:sub>
                    </m:sSub>
                    <m:ctrlPr>
                      <w:rPr>
                        <w:rFonts w:ascii="Cambria Math" w:hAnsi="Cambria Math"/>
                        <w:szCs w:val="28"/>
                      </w:rPr>
                    </m:ctrlPr>
                  </m:sub>
                  <m:sup>
                    <m:d>
                      <m:dPr>
                        <m:ctrlPr>
                          <w:rPr>
                            <w:rFonts w:ascii="Cambria Math" w:hAnsi="Cambria Math"/>
                            <w:szCs w:val="28"/>
                          </w:rPr>
                        </m:ctrlPr>
                      </m:dPr>
                      <m:e>
                        <m:r>
                          <m:rPr>
                            <m:sty m:val="bi"/>
                          </m:rPr>
                          <w:rPr>
                            <w:rFonts w:ascii="Cambria Math" w:hAnsi="Cambria Math"/>
                            <w:szCs w:val="28"/>
                          </w:rPr>
                          <m:t>s</m:t>
                        </m:r>
                        <m:ctrlPr>
                          <w:rPr>
                            <w:rFonts w:ascii="Cambria Math" w:hAnsi="Cambria Math"/>
                            <w:szCs w:val="28"/>
                          </w:rPr>
                        </m:ctrlPr>
                      </m:e>
                    </m:d>
                    <m:ctrlPr>
                      <w:rPr>
                        <w:rFonts w:ascii="Cambria Math" w:hAnsi="Cambria Math"/>
                        <w:szCs w:val="28"/>
                      </w:rPr>
                    </m:ctrlPr>
                  </m:sup>
                </m:sSubSup>
                <m:ctrlPr>
                  <w:rPr>
                    <w:rFonts w:ascii="Cambria Math" w:hAnsi="Cambria Math"/>
                    <w:szCs w:val="28"/>
                  </w:rPr>
                </m:ctrlPr>
              </m:e>
            </m:d>
            <m:ctrlPr>
              <w:rPr>
                <w:rFonts w:ascii="Cambria Math" w:hAnsi="Cambria Math"/>
                <w:szCs w:val="28"/>
              </w:rPr>
            </m:ctrlPr>
          </m:e>
        </m:d>
      </m:oMath>
      <w:r>
        <w:rPr>
          <w:szCs w:val="28"/>
        </w:rPr>
        <w:t>和学习任务</w:t>
      </w:r>
      <m:oMath>
        <m:sSub>
          <m:sSubPr>
            <m:ctrlPr>
              <w:rPr>
                <w:rFonts w:ascii="Cambria Math" w:hAnsi="Cambria Math"/>
                <w:szCs w:val="28"/>
              </w:rPr>
            </m:ctrlPr>
          </m:sSubPr>
          <m:e>
            <m:r>
              <m:rPr>
                <m:sty m:val="p"/>
                <m:scr m:val="script"/>
              </m:rPr>
              <w:rPr>
                <w:rFonts w:ascii="Cambria Math" w:hAnsi="Cambria Math"/>
                <w:szCs w:val="28"/>
              </w:rPr>
              <m:t>T</m:t>
            </m:r>
            <m:ctrlPr>
              <w:rPr>
                <w:rFonts w:ascii="Cambria Math" w:hAnsi="Cambria Math"/>
                <w:szCs w:val="28"/>
              </w:rPr>
            </m:ctrlPr>
          </m:e>
          <m:sub>
            <m:r>
              <w:rPr>
                <w:rFonts w:hint="eastAsia" w:ascii="Cambria Math" w:hAnsi="Cambria Math"/>
                <w:szCs w:val="28"/>
              </w:rPr>
              <m:t>s</m:t>
            </m:r>
            <m:ctrlPr>
              <w:rPr>
                <w:rFonts w:ascii="Cambria Math" w:hAnsi="Cambria Math"/>
                <w:szCs w:val="28"/>
              </w:rPr>
            </m:ctrlPr>
          </m:sub>
        </m:sSub>
      </m:oMath>
      <w:r>
        <w:rPr>
          <w:szCs w:val="28"/>
        </w:rPr>
        <w:t>，无标的目标领域</w:t>
      </w:r>
      <m:oMath>
        <m:sSub>
          <m:sSubPr>
            <m:ctrlPr>
              <w:rPr>
                <w:rFonts w:ascii="Cambria Math" w:hAnsi="Cambria Math"/>
                <w:szCs w:val="28"/>
              </w:rPr>
            </m:ctrlPr>
          </m:sSubPr>
          <m:e>
            <m:r>
              <m:rPr>
                <m:sty m:val="p"/>
                <m:scr m:val="script"/>
              </m:rPr>
              <w:rPr>
                <w:rFonts w:ascii="Cambria Math" w:hAnsi="Cambria Math"/>
                <w:szCs w:val="28"/>
              </w:rPr>
              <m:t>D</m:t>
            </m:r>
            <m:ctrlPr>
              <w:rPr>
                <w:rFonts w:ascii="Cambria Math" w:hAnsi="Cambria Math"/>
                <w:szCs w:val="28"/>
              </w:rPr>
            </m:ctrlPr>
          </m:e>
          <m:sub>
            <m:r>
              <w:rPr>
                <w:rFonts w:ascii="Cambria Math" w:hAnsi="Cambria Math"/>
                <w:szCs w:val="28"/>
              </w:rPr>
              <m:t>t</m:t>
            </m:r>
            <m:ctrlPr>
              <w:rPr>
                <w:rFonts w:ascii="Cambria Math" w:hAnsi="Cambria Math"/>
                <w:szCs w:val="28"/>
              </w:rPr>
            </m:ctrlPr>
          </m:sub>
        </m:sSub>
        <m:r>
          <w:rPr>
            <w:rFonts w:ascii="Cambria Math" w:hAnsi="Cambria Math"/>
            <w:szCs w:val="28"/>
          </w:rPr>
          <m:t>=</m:t>
        </m:r>
        <m:d>
          <m:dPr>
            <m:begChr m:val="{"/>
            <m:endChr m:val="}"/>
            <m:ctrlPr>
              <w:rPr>
                <w:rFonts w:ascii="Cambria Math" w:hAnsi="Cambria Math"/>
                <w:i/>
                <w:szCs w:val="28"/>
              </w:rPr>
            </m:ctrlPr>
          </m:dPr>
          <m:e>
            <m:sSubSup>
              <m:sSubSupPr>
                <m:ctrlPr>
                  <w:rPr>
                    <w:rFonts w:ascii="Cambria Math" w:hAnsi="Cambria Math"/>
                    <w:b/>
                    <w:bCs/>
                    <w:szCs w:val="28"/>
                  </w:rPr>
                </m:ctrlPr>
              </m:sSubSupPr>
              <m:e>
                <m:r>
                  <m:rPr>
                    <m:sty m:val="b"/>
                  </m:rPr>
                  <w:rPr>
                    <w:rFonts w:ascii="Cambria Math" w:hAnsi="Cambria Math"/>
                    <w:szCs w:val="28"/>
                  </w:rPr>
                  <m:t>x</m:t>
                </m:r>
                <m:ctrlPr>
                  <w:rPr>
                    <w:rFonts w:ascii="Cambria Math" w:hAnsi="Cambria Math"/>
                    <w:b/>
                    <w:bCs/>
                    <w:szCs w:val="28"/>
                  </w:rPr>
                </m:ctrlPr>
              </m:e>
              <m:sub>
                <m:r>
                  <m:rPr>
                    <m:sty m:val="bi"/>
                  </m:rPr>
                  <w:rPr>
                    <w:rFonts w:ascii="Cambria Math" w:hAnsi="Cambria Math"/>
                    <w:szCs w:val="28"/>
                  </w:rPr>
                  <m:t>1</m:t>
                </m:r>
                <m:ctrlPr>
                  <w:rPr>
                    <w:rFonts w:ascii="Cambria Math" w:hAnsi="Cambria Math"/>
                    <w:b/>
                    <w:bCs/>
                    <w:szCs w:val="28"/>
                  </w:rPr>
                </m:ctrlPr>
              </m:sub>
              <m:sup>
                <m:d>
                  <m:dPr>
                    <m:ctrlPr>
                      <w:rPr>
                        <w:rFonts w:ascii="Cambria Math" w:hAnsi="Cambria Math"/>
                        <w:b/>
                        <w:bCs/>
                        <w:i/>
                        <w:szCs w:val="28"/>
                      </w:rPr>
                    </m:ctrlPr>
                  </m:dPr>
                  <m:e>
                    <m:r>
                      <m:rPr>
                        <m:sty m:val="bi"/>
                      </m:rPr>
                      <w:rPr>
                        <w:rFonts w:ascii="Cambria Math" w:hAnsi="Cambria Math"/>
                        <w:szCs w:val="28"/>
                      </w:rPr>
                      <m:t>t</m:t>
                    </m:r>
                    <m:ctrlPr>
                      <w:rPr>
                        <w:rFonts w:ascii="Cambria Math" w:hAnsi="Cambria Math"/>
                        <w:b/>
                        <w:bCs/>
                        <w:i/>
                        <w:szCs w:val="28"/>
                      </w:rPr>
                    </m:ctrlPr>
                  </m:e>
                </m:d>
                <m:ctrlPr>
                  <w:rPr>
                    <w:rFonts w:ascii="Cambria Math" w:hAnsi="Cambria Math"/>
                    <w:b/>
                    <w:bCs/>
                    <w:szCs w:val="28"/>
                  </w:rPr>
                </m:ctrlPr>
              </m:sup>
            </m:sSubSup>
            <m:r>
              <w:rPr>
                <w:rFonts w:ascii="Cambria Math" w:hAnsi="Cambria Math"/>
                <w:szCs w:val="28"/>
              </w:rPr>
              <m:t>,…,</m:t>
            </m:r>
            <m:sSubSup>
              <m:sSubSupPr>
                <m:ctrlPr>
                  <w:rPr>
                    <w:rFonts w:ascii="Cambria Math" w:hAnsi="Cambria Math"/>
                    <w:b/>
                    <w:bCs/>
                    <w:szCs w:val="28"/>
                  </w:rPr>
                </m:ctrlPr>
              </m:sSubSupPr>
              <m:e>
                <m:r>
                  <m:rPr>
                    <m:sty m:val="b"/>
                  </m:rPr>
                  <w:rPr>
                    <w:rFonts w:ascii="Cambria Math" w:hAnsi="Cambria Math"/>
                    <w:szCs w:val="28"/>
                  </w:rPr>
                  <m:t>x</m:t>
                </m:r>
                <m:ctrlPr>
                  <w:rPr>
                    <w:rFonts w:ascii="Cambria Math" w:hAnsi="Cambria Math"/>
                    <w:b/>
                    <w:bCs/>
                    <w:szCs w:val="28"/>
                  </w:rPr>
                </m:ctrlPr>
              </m:e>
              <m:sub>
                <m:sSub>
                  <m:sSubPr>
                    <m:ctrlPr>
                      <w:rPr>
                        <w:rFonts w:ascii="Cambria Math" w:hAnsi="Cambria Math"/>
                        <w:b/>
                        <w:bCs/>
                        <w:i/>
                        <w:szCs w:val="28"/>
                      </w:rPr>
                    </m:ctrlPr>
                  </m:sSubPr>
                  <m:e>
                    <m:r>
                      <m:rPr>
                        <m:sty m:val="bi"/>
                      </m:rPr>
                      <w:rPr>
                        <w:rFonts w:ascii="Cambria Math" w:hAnsi="Cambria Math"/>
                        <w:szCs w:val="28"/>
                      </w:rPr>
                      <m:t>n</m:t>
                    </m:r>
                    <m:ctrlPr>
                      <w:rPr>
                        <w:rFonts w:ascii="Cambria Math" w:hAnsi="Cambria Math"/>
                        <w:b/>
                        <w:bCs/>
                        <w:i/>
                        <w:szCs w:val="28"/>
                      </w:rPr>
                    </m:ctrlPr>
                  </m:e>
                  <m:sub>
                    <m:r>
                      <m:rPr>
                        <m:sty m:val="bi"/>
                      </m:rPr>
                      <w:rPr>
                        <w:rFonts w:ascii="Cambria Math" w:hAnsi="Cambria Math"/>
                        <w:szCs w:val="28"/>
                      </w:rPr>
                      <m:t>s</m:t>
                    </m:r>
                    <m:ctrlPr>
                      <w:rPr>
                        <w:rFonts w:ascii="Cambria Math" w:hAnsi="Cambria Math"/>
                        <w:b/>
                        <w:bCs/>
                        <w:i/>
                        <w:szCs w:val="28"/>
                      </w:rPr>
                    </m:ctrlPr>
                  </m:sub>
                </m:sSub>
                <m:ctrlPr>
                  <w:rPr>
                    <w:rFonts w:ascii="Cambria Math" w:hAnsi="Cambria Math"/>
                    <w:b/>
                    <w:bCs/>
                    <w:szCs w:val="28"/>
                  </w:rPr>
                </m:ctrlPr>
              </m:sub>
              <m:sup>
                <m:d>
                  <m:dPr>
                    <m:ctrlPr>
                      <w:rPr>
                        <w:rFonts w:ascii="Cambria Math" w:hAnsi="Cambria Math"/>
                        <w:b/>
                        <w:bCs/>
                        <w:i/>
                        <w:szCs w:val="28"/>
                      </w:rPr>
                    </m:ctrlPr>
                  </m:dPr>
                  <m:e>
                    <m:r>
                      <m:rPr>
                        <m:sty m:val="bi"/>
                      </m:rPr>
                      <w:rPr>
                        <w:rFonts w:ascii="Cambria Math" w:hAnsi="Cambria Math"/>
                        <w:szCs w:val="28"/>
                      </w:rPr>
                      <m:t>t</m:t>
                    </m:r>
                    <m:ctrlPr>
                      <w:rPr>
                        <w:rFonts w:ascii="Cambria Math" w:hAnsi="Cambria Math"/>
                        <w:b/>
                        <w:bCs/>
                        <w:i/>
                        <w:szCs w:val="28"/>
                      </w:rPr>
                    </m:ctrlPr>
                  </m:e>
                </m:d>
                <m:ctrlPr>
                  <w:rPr>
                    <w:rFonts w:ascii="Cambria Math" w:hAnsi="Cambria Math"/>
                    <w:b/>
                    <w:bCs/>
                    <w:szCs w:val="28"/>
                  </w:rPr>
                </m:ctrlPr>
              </m:sup>
            </m:sSubSup>
            <m:ctrlPr>
              <w:rPr>
                <w:rFonts w:ascii="Cambria Math" w:hAnsi="Cambria Math"/>
                <w:i/>
                <w:szCs w:val="28"/>
              </w:rPr>
            </m:ctrlPr>
          </m:e>
        </m:d>
      </m:oMath>
      <w:r>
        <w:rPr>
          <w:szCs w:val="28"/>
        </w:rPr>
        <w:t>和学习任务</w:t>
      </w:r>
      <m:oMath>
        <m:sSub>
          <m:sSubPr>
            <m:ctrlPr>
              <w:rPr>
                <w:rFonts w:ascii="Cambria Math" w:hAnsi="Cambria Math"/>
                <w:szCs w:val="28"/>
              </w:rPr>
            </m:ctrlPr>
          </m:sSubPr>
          <m:e>
            <m:r>
              <m:rPr>
                <m:sty m:val="p"/>
                <m:scr m:val="script"/>
              </m:rPr>
              <w:rPr>
                <w:rFonts w:ascii="Cambria Math" w:hAnsi="Cambria Math"/>
                <w:szCs w:val="28"/>
              </w:rPr>
              <m:t>T</m:t>
            </m:r>
            <m:ctrlPr>
              <w:rPr>
                <w:rFonts w:ascii="Cambria Math" w:hAnsi="Cambria Math"/>
                <w:szCs w:val="28"/>
              </w:rPr>
            </m:ctrlPr>
          </m:e>
          <m:sub>
            <m:r>
              <w:rPr>
                <w:rFonts w:ascii="Cambria Math" w:hAnsi="Cambria Math"/>
                <w:szCs w:val="28"/>
              </w:rPr>
              <m:t>t</m:t>
            </m:r>
            <m:ctrlPr>
              <w:rPr>
                <w:rFonts w:ascii="Cambria Math" w:hAnsi="Cambria Math"/>
                <w:szCs w:val="28"/>
              </w:rPr>
            </m:ctrlPr>
          </m:sub>
        </m:sSub>
      </m:oMath>
      <w:r>
        <w:rPr>
          <w:szCs w:val="28"/>
        </w:rPr>
        <w:t>，迁移学习的目标是在</w:t>
      </w:r>
      <m:oMath>
        <m:sSub>
          <m:sSubPr>
            <m:ctrlPr>
              <w:rPr>
                <w:rFonts w:ascii="Cambria Math" w:hAnsi="Cambria Math"/>
                <w:szCs w:val="28"/>
              </w:rPr>
            </m:ctrlPr>
          </m:sSubPr>
          <m:e>
            <m:r>
              <m:rPr>
                <m:sty m:val="p"/>
                <m:scr m:val="script"/>
              </m:rPr>
              <w:rPr>
                <w:rFonts w:ascii="Cambria Math" w:hAnsi="Cambria Math"/>
                <w:szCs w:val="28"/>
              </w:rPr>
              <m:t>D</m:t>
            </m:r>
            <m:ctrlPr>
              <w:rPr>
                <w:rFonts w:ascii="Cambria Math" w:hAnsi="Cambria Math"/>
                <w:szCs w:val="28"/>
              </w:rPr>
            </m:ctrlPr>
          </m:e>
          <m:sub>
            <m:r>
              <w:rPr>
                <w:rFonts w:ascii="Cambria Math" w:hAnsi="Cambria Math"/>
                <w:szCs w:val="28"/>
              </w:rPr>
              <m:t>s</m:t>
            </m:r>
            <m:ctrlPr>
              <w:rPr>
                <w:rFonts w:ascii="Cambria Math" w:hAnsi="Cambria Math"/>
                <w:szCs w:val="28"/>
              </w:rPr>
            </m:ctrlPr>
          </m:sub>
        </m:sSub>
        <m:r>
          <w:rPr>
            <w:rFonts w:ascii="Cambria Math" w:hAnsi="Cambria Math"/>
            <w:szCs w:val="28"/>
          </w:rPr>
          <m:t>≠</m:t>
        </m:r>
        <m:sSub>
          <m:sSubPr>
            <m:ctrlPr>
              <w:rPr>
                <w:rFonts w:ascii="Cambria Math" w:hAnsi="Cambria Math"/>
                <w:szCs w:val="28"/>
              </w:rPr>
            </m:ctrlPr>
          </m:sSubPr>
          <m:e>
            <m:r>
              <m:rPr>
                <m:sty m:val="p"/>
                <m:scr m:val="script"/>
              </m:rPr>
              <w:rPr>
                <w:rFonts w:ascii="Cambria Math" w:hAnsi="Cambria Math"/>
                <w:szCs w:val="28"/>
              </w:rPr>
              <m:t>D</m:t>
            </m:r>
            <m:ctrlPr>
              <w:rPr>
                <w:rFonts w:ascii="Cambria Math" w:hAnsi="Cambria Math"/>
                <w:szCs w:val="28"/>
              </w:rPr>
            </m:ctrlPr>
          </m:e>
          <m:sub>
            <m:r>
              <w:rPr>
                <w:rFonts w:ascii="Cambria Math" w:hAnsi="Cambria Math"/>
                <w:szCs w:val="28"/>
              </w:rPr>
              <m:t>t</m:t>
            </m:r>
            <m:ctrlPr>
              <w:rPr>
                <w:rFonts w:ascii="Cambria Math" w:hAnsi="Cambria Math"/>
                <w:szCs w:val="28"/>
              </w:rPr>
            </m:ctrlPr>
          </m:sub>
        </m:sSub>
      </m:oMath>
      <w:r>
        <w:rPr>
          <w:szCs w:val="28"/>
        </w:rPr>
        <w:t>或</w:t>
      </w:r>
      <m:oMath>
        <m:sSub>
          <m:sSubPr>
            <m:ctrlPr>
              <w:rPr>
                <w:rFonts w:ascii="Cambria Math" w:hAnsi="Cambria Math"/>
                <w:szCs w:val="28"/>
              </w:rPr>
            </m:ctrlPr>
          </m:sSubPr>
          <m:e>
            <m:r>
              <m:rPr>
                <m:sty m:val="p"/>
                <m:scr m:val="script"/>
              </m:rPr>
              <w:rPr>
                <w:rFonts w:ascii="Cambria Math" w:hAnsi="Cambria Math"/>
                <w:szCs w:val="28"/>
              </w:rPr>
              <m:t>T</m:t>
            </m:r>
            <m:ctrlPr>
              <w:rPr>
                <w:rFonts w:ascii="Cambria Math" w:hAnsi="Cambria Math"/>
                <w:szCs w:val="28"/>
              </w:rPr>
            </m:ctrlPr>
          </m:e>
          <m:sub>
            <m:r>
              <w:rPr>
                <w:rFonts w:hint="eastAsia" w:ascii="Cambria Math" w:hAnsi="Cambria Math"/>
                <w:szCs w:val="28"/>
              </w:rPr>
              <m:t>s</m:t>
            </m:r>
            <m:ctrlPr>
              <w:rPr>
                <w:rFonts w:ascii="Cambria Math" w:hAnsi="Cambria Math"/>
                <w:szCs w:val="28"/>
              </w:rPr>
            </m:ctrlPr>
          </m:sub>
        </m:sSub>
        <m:r>
          <w:rPr>
            <w:rFonts w:ascii="Cambria Math" w:hAnsi="Cambria Math"/>
            <w:szCs w:val="28"/>
          </w:rPr>
          <m:t>≠</m:t>
        </m:r>
        <m:sSub>
          <m:sSubPr>
            <m:ctrlPr>
              <w:rPr>
                <w:rFonts w:ascii="Cambria Math" w:hAnsi="Cambria Math"/>
                <w:szCs w:val="28"/>
              </w:rPr>
            </m:ctrlPr>
          </m:sSubPr>
          <m:e>
            <m:r>
              <m:rPr>
                <m:sty m:val="p"/>
                <m:scr m:val="script"/>
              </m:rPr>
              <w:rPr>
                <w:rFonts w:ascii="Cambria Math" w:hAnsi="Cambria Math"/>
                <w:szCs w:val="28"/>
              </w:rPr>
              <m:t>T</m:t>
            </m:r>
            <m:ctrlPr>
              <w:rPr>
                <w:rFonts w:ascii="Cambria Math" w:hAnsi="Cambria Math"/>
                <w:szCs w:val="28"/>
              </w:rPr>
            </m:ctrlPr>
          </m:e>
          <m:sub>
            <m:r>
              <w:rPr>
                <w:rFonts w:ascii="Cambria Math" w:hAnsi="Cambria Math"/>
                <w:szCs w:val="28"/>
              </w:rPr>
              <m:t>t</m:t>
            </m:r>
            <m:ctrlPr>
              <w:rPr>
                <w:rFonts w:ascii="Cambria Math" w:hAnsi="Cambria Math"/>
                <w:szCs w:val="28"/>
              </w:rPr>
            </m:ctrlPr>
          </m:sub>
        </m:sSub>
      </m:oMath>
      <w:r>
        <w:rPr>
          <w:szCs w:val="28"/>
        </w:rPr>
        <w:t>条件下，降低目标领域预测模型</w:t>
      </w:r>
      <m:oMath>
        <m:sSub>
          <m:sSubPr>
            <m:ctrlPr>
              <w:rPr>
                <w:rFonts w:ascii="Cambria Math" w:hAnsi="Cambria Math"/>
                <w:i/>
                <w:iCs/>
                <w:szCs w:val="28"/>
              </w:rPr>
            </m:ctrlPr>
          </m:sSubPr>
          <m:e>
            <m:r>
              <w:rPr>
                <w:rFonts w:ascii="Cambria Math" w:hAnsi="Cambria Math"/>
                <w:szCs w:val="28"/>
              </w:rPr>
              <m:t>f</m:t>
            </m:r>
            <m:ctrlPr>
              <w:rPr>
                <w:rFonts w:ascii="Cambria Math" w:hAnsi="Cambria Math"/>
                <w:i/>
                <w:iCs/>
                <w:szCs w:val="28"/>
              </w:rPr>
            </m:ctrlPr>
          </m:e>
          <m:sub>
            <m:r>
              <w:rPr>
                <w:rFonts w:ascii="Cambria Math" w:hAnsi="Cambria Math"/>
                <w:szCs w:val="28"/>
              </w:rPr>
              <m:t>t</m:t>
            </m:r>
            <m:ctrlPr>
              <w:rPr>
                <w:rFonts w:ascii="Cambria Math" w:hAnsi="Cambria Math"/>
                <w:i/>
                <w:iCs/>
                <w:szCs w:val="28"/>
              </w:rPr>
            </m:ctrlPr>
          </m:sub>
        </m:sSub>
        <m:d>
          <m:dPr>
            <m:ctrlPr>
              <w:rPr>
                <w:rFonts w:ascii="Cambria Math" w:hAnsi="Cambria Math"/>
                <w:szCs w:val="28"/>
              </w:rPr>
            </m:ctrlPr>
          </m:dPr>
          <m:e>
            <m:r>
              <m:rPr>
                <m:sty m:val="b"/>
              </m:rPr>
              <w:rPr>
                <w:rFonts w:ascii="Cambria Math" w:hAnsi="Cambria Math"/>
                <w:szCs w:val="28"/>
              </w:rPr>
              <m:t>x</m:t>
            </m:r>
            <m:ctrlPr>
              <w:rPr>
                <w:rFonts w:ascii="Cambria Math" w:hAnsi="Cambria Math"/>
                <w:szCs w:val="28"/>
              </w:rPr>
            </m:ctrlPr>
          </m:e>
        </m:d>
      </m:oMath>
      <w:r>
        <w:rPr>
          <w:szCs w:val="28"/>
        </w:rPr>
        <w:t>的泛化误差。根据特征空间、类别空间、边缘概率分布、条件概率分布的异同，迁移学习可以进一步分为多个子类</w:t>
      </w:r>
      <w:r>
        <w:rPr>
          <w:rFonts w:hint="eastAsia"/>
          <w:szCs w:val="28"/>
        </w:rPr>
        <w:t>。</w:t>
      </w:r>
    </w:p>
    <w:p>
      <w:pPr>
        <w:pStyle w:val="47"/>
        <w:ind w:firstLine="560"/>
      </w:pPr>
      <w:r>
        <w:rPr>
          <w:rFonts w:hint="eastAsia"/>
        </w:rPr>
        <w:t>（1）</w:t>
      </w:r>
      <m:oMath>
        <m:sSub>
          <m:sSubPr>
            <m:ctrlPr>
              <w:rPr>
                <w:rFonts w:ascii="Cambria Math" w:hAnsi="Cambria Math"/>
              </w:rPr>
            </m:ctrlPr>
          </m:sSubPr>
          <m:e>
            <m:r>
              <m:rPr>
                <m:sty m:val="p"/>
                <m:scr m:val="script"/>
              </m:rPr>
              <w:rPr>
                <w:rFonts w:ascii="Cambria Math" w:hAnsi="Cambria Math"/>
              </w:rPr>
              <m:t>D</m:t>
            </m:r>
            <m:ctrlPr>
              <w:rPr>
                <w:rFonts w:ascii="Cambria Math" w:hAnsi="Cambria Math"/>
              </w:rPr>
            </m:ctrlPr>
          </m:e>
          <m:sub>
            <m:r>
              <w:rPr>
                <w:rFonts w:ascii="Cambria Math" w:hAnsi="Cambria Math"/>
              </w:rPr>
              <m:t>s</m:t>
            </m:r>
            <m:ctrlPr>
              <w:rPr>
                <w:rFonts w:ascii="Cambria Math" w:hAnsi="Cambria Math"/>
              </w:rPr>
            </m:ctrlPr>
          </m:sub>
        </m:sSub>
        <m:r>
          <w:rPr>
            <w:rFonts w:ascii="Cambria Math" w:hAnsi="Cambria Math"/>
          </w:rPr>
          <m:t>≠</m:t>
        </m:r>
        <m:sSub>
          <m:sSubPr>
            <m:ctrlPr>
              <w:rPr>
                <w:rFonts w:ascii="Cambria Math" w:hAnsi="Cambria Math"/>
              </w:rPr>
            </m:ctrlPr>
          </m:sSubPr>
          <m:e>
            <m:r>
              <m:rPr>
                <m:sty m:val="p"/>
                <m:scr m:val="script"/>
              </m:rPr>
              <w:rPr>
                <w:rFonts w:ascii="Cambria Math" w:hAnsi="Cambria Math"/>
              </w:rPr>
              <m:t>D</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w:t>
      </w:r>
      <w:r>
        <w:t>源领域和目标领域的特征空间不同，例如，文档是用两种不同的语言写的。在自然语言处理的背景下，这通常被称为跨语言适应（cross-lingual adaptation）。</w:t>
      </w:r>
    </w:p>
    <w:p>
      <w:pPr>
        <w:pStyle w:val="47"/>
        <w:ind w:firstLine="560"/>
      </w:pPr>
      <w:r>
        <w:rPr>
          <w:rFonts w:hint="eastAsia"/>
        </w:rPr>
        <w:t>（2）</w:t>
      </w:r>
      <m:oMath>
        <m:r>
          <w:rPr>
            <w:rFonts w:ascii="Cambria Math" w:hAnsi="Cambria Math"/>
          </w:rPr>
          <m:t>P</m:t>
        </m:r>
        <m:d>
          <m:dPr>
            <m:ctrlPr>
              <w:rPr>
                <w:rFonts w:ascii="Cambria Math" w:hAnsi="Cambria Math"/>
              </w:rPr>
            </m:ctrlPr>
          </m:dPr>
          <m:e>
            <m:sSub>
              <m:sSubPr>
                <m:ctrlPr>
                  <w:rPr>
                    <w:rFonts w:ascii="Cambria Math" w:hAnsi="Cambria Math"/>
                    <w:b/>
                    <w:bCs/>
                  </w:rPr>
                </m:ctrlPr>
              </m:sSubPr>
              <m:e>
                <m:r>
                  <m:rPr>
                    <m:sty m:val="b"/>
                  </m:rPr>
                  <w:rPr>
                    <w:rFonts w:hint="eastAsia" w:ascii="Cambria Math" w:hAnsi="Cambria Math"/>
                  </w:rPr>
                  <m:t>x</m:t>
                </m:r>
                <m:ctrlPr>
                  <w:rPr>
                    <w:rFonts w:hint="eastAsia" w:ascii="Cambria Math" w:hAnsi="Cambria Math"/>
                    <w:b/>
                    <w:bCs/>
                  </w:rPr>
                </m:ctrlPr>
              </m:e>
              <m:sub>
                <m:r>
                  <m:rPr>
                    <m:sty m:val="b"/>
                  </m:rPr>
                  <w:rPr>
                    <w:rFonts w:hint="eastAsia" w:ascii="Cambria Math" w:hAnsi="Cambria Math"/>
                  </w:rPr>
                  <m:t>s</m:t>
                </m:r>
                <m:ctrlPr>
                  <w:rPr>
                    <w:rFonts w:ascii="Cambria Math" w:hAnsi="Cambria Math"/>
                    <w:b/>
                    <w:bCs/>
                  </w:rPr>
                </m:ctrlPr>
              </m:sub>
            </m:sSub>
            <m:ctrlPr>
              <w:rPr>
                <w:rFonts w:ascii="Cambria Math" w:hAnsi="Cambria Math"/>
              </w:rPr>
            </m:ctrlPr>
          </m:e>
        </m:d>
        <m:r>
          <w:rPr>
            <w:rFonts w:ascii="Cambria Math" w:hAnsi="Cambria Math"/>
          </w:rPr>
          <m:t>≠P</m:t>
        </m:r>
        <m:d>
          <m:dPr>
            <m:ctrlPr>
              <w:rPr>
                <w:rFonts w:ascii="Cambria Math" w:hAnsi="Cambria Math"/>
              </w:rPr>
            </m:ctrlPr>
          </m:dPr>
          <m:e>
            <m:sSub>
              <m:sSubPr>
                <m:ctrlPr>
                  <w:rPr>
                    <w:rFonts w:ascii="Cambria Math" w:hAnsi="Cambria Math"/>
                    <w:b/>
                    <w:bCs/>
                  </w:rPr>
                </m:ctrlPr>
              </m:sSubPr>
              <m:e>
                <m:r>
                  <m:rPr>
                    <m:sty m:val="b"/>
                  </m:rPr>
                  <w:rPr>
                    <w:rFonts w:hint="eastAsia" w:ascii="Cambria Math" w:hAnsi="Cambria Math"/>
                  </w:rPr>
                  <m:t>x</m:t>
                </m:r>
                <m:ctrlPr>
                  <w:rPr>
                    <w:rFonts w:hint="eastAsia" w:ascii="Cambria Math" w:hAnsi="Cambria Math"/>
                    <w:b/>
                    <w:bCs/>
                  </w:rPr>
                </m:ctrlPr>
              </m:e>
              <m:sub>
                <m:r>
                  <m:rPr>
                    <m:sty m:val="bi"/>
                  </m:rPr>
                  <w:rPr>
                    <w:rFonts w:ascii="Cambria Math" w:hAnsi="Cambria Math"/>
                  </w:rPr>
                  <m:t>t</m:t>
                </m:r>
                <m:ctrlPr>
                  <w:rPr>
                    <w:rFonts w:ascii="Cambria Math" w:hAnsi="Cambria Math"/>
                    <w:b/>
                    <w:bCs/>
                  </w:rPr>
                </m:ctrlPr>
              </m:sub>
            </m:sSub>
            <m:ctrlPr>
              <w:rPr>
                <w:rFonts w:ascii="Cambria Math" w:hAnsi="Cambria Math"/>
              </w:rPr>
            </m:ctrlPr>
          </m:e>
        </m:d>
      </m:oMath>
      <w:r>
        <w:rPr>
          <w:rFonts w:hint="eastAsia"/>
        </w:rPr>
        <w:t>：</w:t>
      </w:r>
      <w:r>
        <w:t>源领域和目标领域的边际概率分布不同，例如，两个文档有着不同的主题。这个情景通常被称为域适应（domain adaptation）。</w:t>
      </w:r>
    </w:p>
    <w:p>
      <w:pPr>
        <w:pStyle w:val="47"/>
        <w:ind w:firstLine="560"/>
      </w:pPr>
      <w:r>
        <w:rPr>
          <w:rFonts w:hint="eastAsia"/>
        </w:rPr>
        <w:t>（3）</w:t>
      </w:r>
      <m:oMath>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s</m:t>
            </m:r>
            <m:ctrlPr>
              <w:rPr>
                <w:rFonts w:ascii="Cambria Math" w:hAnsi="Cambria Math"/>
              </w:rPr>
            </m:ctrlPr>
          </m:sub>
        </m:sSub>
        <m:r>
          <m:rPr>
            <m:sty m:val="p"/>
          </m:rPr>
          <w:rPr>
            <w:rFonts w:ascii="Cambria Math" w:hAnsi="Cambria Math"/>
          </w:rPr>
          <m:t>≠</m:t>
        </m:r>
        <m:sSub>
          <m:sSubPr>
            <m:ctrlPr>
              <w:rPr>
                <w:rFonts w:ascii="Cambria Math" w:hAnsi="Cambria Math"/>
                <w:i/>
              </w:rPr>
            </m:ctrlPr>
          </m:sSubPr>
          <m:e>
            <m:r>
              <m:rPr>
                <m:scr m:val="script"/>
              </m:rPr>
              <w:rPr>
                <w:rFonts w:ascii="Cambria Math" w:hAnsi="Cambria Math"/>
              </w:rPr>
              <m:t>Y</m:t>
            </m:r>
            <m:ctrlPr>
              <w:rPr>
                <w:rFonts w:ascii="Cambria Math" w:hAnsi="Cambria Math"/>
                <w:i/>
              </w:rPr>
            </m:ctrlPr>
          </m:e>
          <m:sub>
            <m:r>
              <w:rPr>
                <w:rFonts w:ascii="Cambria Math" w:hAnsi="Cambria Math"/>
              </w:rPr>
              <m:t>t</m:t>
            </m:r>
            <m:ctrlPr>
              <w:rPr>
                <w:rFonts w:ascii="Cambria Math" w:hAnsi="Cambria Math"/>
                <w:i/>
              </w:rPr>
            </m:ctrlPr>
          </m:sub>
        </m:sSub>
      </m:oMath>
      <w:r>
        <w:rPr>
          <w:rFonts w:hint="eastAsia"/>
        </w:rPr>
        <w:t>：</w:t>
      </w:r>
      <w:r>
        <w:t>两个任务的标签空间不同，例如，在目标任务中，文档需要被分配不同的标签。实际上因为不同的任务拥有不同的标签空间，但是拥有相同的条件概率分布，这是</w:t>
      </w:r>
      <w:r>
        <w:rPr>
          <w:rFonts w:hint="eastAsia"/>
        </w:rPr>
        <w:t>极其罕见的。</w:t>
      </w:r>
    </w:p>
    <w:p>
      <w:pPr>
        <w:pStyle w:val="47"/>
        <w:ind w:firstLine="560"/>
      </w:pPr>
      <w:r>
        <w:rPr>
          <w:rFonts w:hint="eastAsia"/>
        </w:rPr>
        <w:t>（4）</w:t>
      </w:r>
      <m:oMath>
        <m:r>
          <w:rPr>
            <w:rFonts w:ascii="Cambria Math" w:hAnsi="Cambria Math"/>
          </w:rPr>
          <m:t>P</m:t>
        </m:r>
        <m:d>
          <m:dPr>
            <m:ctrlPr>
              <w:rPr>
                <w:rFonts w:ascii="Cambria Math" w:hAnsi="Cambria Math"/>
              </w:rPr>
            </m:ctrlPr>
          </m:dPr>
          <m:e>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s</m:t>
                </m:r>
                <m:ctrlPr>
                  <w:rPr>
                    <w:rFonts w:ascii="Cambria Math" w:hAnsi="Cambria Math"/>
                  </w:rPr>
                </m:ctrlPr>
              </m:sub>
            </m:sSub>
            <m:r>
              <m:rPr>
                <m:sty m:val="p"/>
              </m:rPr>
              <w:rPr>
                <w:rFonts w:ascii="Cambria Math" w:hAnsi="Cambria Math"/>
              </w:rPr>
              <m:t>|</m:t>
            </m:r>
            <m:sSub>
              <m:sSubPr>
                <m:ctrlPr>
                  <w:rPr>
                    <w:rFonts w:ascii="Cambria Math" w:hAnsi="Cambria Math"/>
                    <w:b/>
                    <w:bCs/>
                  </w:rPr>
                </m:ctrlPr>
              </m:sSubPr>
              <m:e>
                <m:r>
                  <m:rPr>
                    <m:sty m:val="b"/>
                  </m:rPr>
                  <w:rPr>
                    <w:rFonts w:hint="eastAsia" w:ascii="Cambria Math" w:hAnsi="Cambria Math"/>
                  </w:rPr>
                  <m:t>x</m:t>
                </m:r>
                <m:ctrlPr>
                  <w:rPr>
                    <w:rFonts w:ascii="Cambria Math" w:hAnsi="Cambria Math"/>
                  </w:rPr>
                </m:ctrlPr>
              </m:e>
              <m:sub>
                <m:r>
                  <m:rPr>
                    <m:sty m:val="b"/>
                  </m:rPr>
                  <w:rPr>
                    <w:rFonts w:ascii="Cambria Math" w:hAnsi="Cambria Math"/>
                  </w:rPr>
                  <m:t>s</m:t>
                </m:r>
                <m:ctrlPr>
                  <w:rPr>
                    <w:rFonts w:ascii="Cambria Math" w:hAnsi="Cambria Math"/>
                    <w:b/>
                    <w:bCs/>
                  </w:rPr>
                </m:ctrlPr>
              </m:sub>
            </m:sSub>
            <m:ctrlPr>
              <w:rPr>
                <w:rFonts w:ascii="Cambria Math" w:hAnsi="Cambria Math"/>
              </w:rPr>
            </m:ctrlPr>
          </m:e>
        </m:d>
        <m:r>
          <w:rPr>
            <w:rFonts w:ascii="Cambria Math" w:hAnsi="Cambria Math"/>
          </w:rPr>
          <m:t>≠P</m:t>
        </m:r>
        <m:d>
          <m:dPr>
            <m:ctrlPr>
              <w:rPr>
                <w:rFonts w:ascii="Cambria Math" w:hAnsi="Cambria Math"/>
              </w:rPr>
            </m:ctrlPr>
          </m:dPr>
          <m:e>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b/>
                    <w:bCs/>
                  </w:rPr>
                </m:ctrlPr>
              </m:sSubPr>
              <m:e>
                <m:r>
                  <m:rPr>
                    <m:sty m:val="b"/>
                  </m:rPr>
                  <w:rPr>
                    <w:rFonts w:hint="eastAsia" w:ascii="Cambria Math" w:hAnsi="Cambria Math"/>
                  </w:rPr>
                  <m:t>x</m:t>
                </m:r>
                <m:ctrlPr>
                  <w:rPr>
                    <w:rFonts w:ascii="Cambria Math" w:hAnsi="Cambria Math"/>
                  </w:rPr>
                </m:ctrlPr>
              </m:e>
              <m:sub>
                <m:r>
                  <m:rPr>
                    <m:sty m:val="b"/>
                  </m:rPr>
                  <w:rPr>
                    <w:rFonts w:ascii="Cambria Math" w:hAnsi="Cambria Math"/>
                  </w:rPr>
                  <m:t>t</m:t>
                </m:r>
                <m:ctrlPr>
                  <w:rPr>
                    <w:rFonts w:ascii="Cambria Math" w:hAnsi="Cambria Math"/>
                    <w:b/>
                    <w:bCs/>
                  </w:rPr>
                </m:ctrlPr>
              </m:sub>
            </m:sSub>
            <m:ctrlPr>
              <w:rPr>
                <w:rFonts w:ascii="Cambria Math" w:hAnsi="Cambria Math"/>
              </w:rPr>
            </m:ctrlPr>
          </m:e>
        </m:d>
      </m:oMath>
      <w:r>
        <w:t>。源任务和目标任务的条件概率分布不同，例如，源和目标文档在类别上是不均衡的。这种场景在实际中是比较常见的，诸如过采样、欠采样</w:t>
      </w:r>
      <w:r>
        <w:rPr>
          <w:rFonts w:hint="eastAsia"/>
        </w:rPr>
        <w:t>等</w:t>
      </w:r>
      <w:r>
        <w:t>方法被广泛应用。</w:t>
      </w:r>
    </w:p>
    <w:p>
      <w:pPr>
        <w:pStyle w:val="47"/>
        <w:ind w:firstLine="560"/>
      </w:pPr>
      <w:r>
        <w:rPr>
          <w:rFonts w:hint="eastAsia"/>
        </w:rPr>
        <w:t>参数初始化迁移</w:t>
      </w:r>
      <w:r>
        <w:t>方法首先在</w:t>
      </w:r>
      <w:r>
        <w:rPr>
          <w:rFonts w:hint="eastAsia"/>
        </w:rPr>
        <w:t>源领域</w:t>
      </w:r>
      <w:r>
        <w:t>上训练</w:t>
      </w:r>
      <w:r>
        <w:rPr>
          <w:rFonts w:hint="eastAsia"/>
        </w:rPr>
        <w:t>神经网络模型</w:t>
      </w:r>
      <w:r>
        <w:t>，然后直接使用</w:t>
      </w:r>
      <w:r>
        <w:rPr>
          <w:rFonts w:hint="eastAsia"/>
        </w:rPr>
        <w:t>训练得到</w:t>
      </w:r>
      <w:r>
        <w:t>的</w:t>
      </w:r>
      <w:r>
        <w:rPr>
          <w:rFonts w:hint="eastAsia"/>
        </w:rPr>
        <w:t>模型</w:t>
      </w:r>
      <w:r>
        <w:t>参数</w:t>
      </w:r>
      <w:r>
        <w:rPr>
          <w:rFonts w:hint="eastAsia"/>
        </w:rPr>
        <w:t>对目标领域的神经网络模型进行</w:t>
      </w:r>
      <w:r>
        <w:t>初始化</w:t>
      </w:r>
      <w:r>
        <w:rPr>
          <w:rFonts w:hint="eastAsia"/>
        </w:rPr>
        <w:t>，从而实现从源领域到目标领域的迁移</w:t>
      </w:r>
      <w:r>
        <w:t>。</w:t>
      </w:r>
      <w:r>
        <w:rPr>
          <w:rFonts w:hint="eastAsia"/>
        </w:rPr>
        <w:t>迁移</w:t>
      </w:r>
      <w:r>
        <w:t>后，可以将参数固定，即不对</w:t>
      </w:r>
      <w:r>
        <w:rPr>
          <w:rFonts w:hint="eastAsia"/>
        </w:rPr>
        <w:t>目标领域的神经网络模型</w:t>
      </w:r>
      <w:r>
        <w:t>进行训练。但是，当</w:t>
      </w:r>
      <w:r>
        <w:rPr>
          <w:rFonts w:hint="eastAsia"/>
        </w:rPr>
        <w:t>目标领域仍有部分标注数据时，可以利用目标领域的标注数据对模型参数进行微调（Fine-tune）以得到更好的效果</w:t>
      </w:r>
      <w:r>
        <w:t>。</w:t>
      </w:r>
      <w:r>
        <w:rPr>
          <w:rFonts w:hint="eastAsia"/>
        </w:rPr>
        <w:t>多任务学习迁移方法</w:t>
      </w:r>
      <w:r>
        <w:t>同时使用源</w:t>
      </w:r>
      <w:r>
        <w:rPr>
          <w:rFonts w:hint="eastAsia"/>
        </w:rPr>
        <w:t>领域</w:t>
      </w:r>
      <w:r>
        <w:t>数据和目标</w:t>
      </w:r>
      <w:r>
        <w:rPr>
          <w:rFonts w:hint="eastAsia"/>
        </w:rPr>
        <w:t>领域</w:t>
      </w:r>
      <w:r>
        <w:t>数据</w:t>
      </w:r>
      <w:r>
        <w:rPr>
          <w:rFonts w:hint="eastAsia"/>
        </w:rPr>
        <w:t>对一个神经网络模型进行训练，按</w:t>
      </w:r>
      <m:oMath>
        <m:r>
          <m:rPr>
            <m:sty m:val="p"/>
          </m:rPr>
          <w:rPr>
            <w:rFonts w:ascii="Cambria Math" w:hAnsi="Cambria Math"/>
          </w:rPr>
          <m:t>λ:</m:t>
        </m:r>
        <m:r>
          <w:rPr>
            <w:rFonts w:hint="eastAsia" w:ascii="Cambria Math" w:hAnsi="Cambria Math"/>
          </w:rPr>
          <m:t>1</m:t>
        </m:r>
        <m:r>
          <w:rPr>
            <w:rFonts w:hint="eastAsia" w:ascii="Cambria Math" w:hAnsi="Cambria Math" w:eastAsia="微软雅黑" w:cs="微软雅黑"/>
          </w:rPr>
          <m:t>-</m:t>
        </m:r>
        <m:r>
          <m:rPr>
            <m:sty m:val="p"/>
          </m:rPr>
          <w:rPr>
            <w:rFonts w:ascii="Cambria Math" w:hAnsi="Cambria Math"/>
          </w:rPr>
          <m:t>λ</m:t>
        </m:r>
      </m:oMath>
      <w:r>
        <w:rPr>
          <w:rFonts w:hint="eastAsia"/>
        </w:rPr>
        <w:t>的比例分别对</w:t>
      </w:r>
      <w:r>
        <w:t>源</w:t>
      </w:r>
      <w:r>
        <w:rPr>
          <w:rFonts w:hint="eastAsia"/>
        </w:rPr>
        <w:t>领域和</w:t>
      </w:r>
      <w:r>
        <w:t>目标</w:t>
      </w:r>
      <w:r>
        <w:rPr>
          <w:rFonts w:hint="eastAsia"/>
        </w:rPr>
        <w:t>领域的</w:t>
      </w:r>
      <w:r>
        <w:t>数据</w:t>
      </w:r>
      <w:r>
        <w:rPr>
          <w:rFonts w:hint="eastAsia"/>
        </w:rPr>
        <w:t>进行采样，模型的损失函数为：</w:t>
      </w:r>
    </w:p>
    <w:p>
      <w:pPr>
        <w:pStyle w:val="47"/>
        <w:ind w:firstLine="560"/>
      </w:pPr>
      <m:oMathPara>
        <m:oMath>
          <m:r>
            <m:rPr>
              <m:sty m:val="p"/>
              <m:scr m:val="script"/>
            </m:rPr>
            <w:rPr>
              <w:rFonts w:ascii="Cambria Math" w:hAnsi="Cambria Math"/>
            </w:rPr>
            <m:t>L</m:t>
          </m:r>
          <m:r>
            <m:rPr>
              <m:sty m:val="p"/>
            </m:rPr>
            <w:rPr>
              <w:rFonts w:hint="eastAsia" w:ascii="Cambria Math" w:hAnsi="Cambria Math"/>
            </w:rPr>
            <m:t>=</m:t>
          </m:r>
          <m:r>
            <m:rPr>
              <m:sty m:val="p"/>
            </m:rPr>
            <w:rPr>
              <w:rFonts w:ascii="Cambria Math" w:hAnsi="Cambria Math"/>
            </w:rPr>
            <m:t>λ</m:t>
          </m:r>
          <m:sSub>
            <m:sSubPr>
              <m:ctrlPr>
                <w:rPr>
                  <w:rFonts w:ascii="Cambria Math" w:hAnsi="Cambria Math"/>
                </w:rPr>
              </m:ctrlPr>
            </m:sSubPr>
            <m:e>
              <m:r>
                <m:rPr>
                  <m:sty m:val="p"/>
                  <m:scr m:val="script"/>
                </m:rPr>
                <w:rPr>
                  <w:rFonts w:ascii="Cambria Math" w:hAnsi="Cambria Math"/>
                </w:rPr>
                <m:t>L</m:t>
              </m:r>
              <m:ctrlPr>
                <w:rPr>
                  <w:rFonts w:ascii="Cambria Math" w:hAnsi="Cambria Math"/>
                </w:rPr>
              </m:ctrlPr>
            </m:e>
            <m:sub>
              <m:r>
                <w:rPr>
                  <w:rFonts w:ascii="Cambria Math" w:hAnsi="Cambria Math"/>
                </w:rPr>
                <m:t>S</m:t>
              </m:r>
              <m:ctrlPr>
                <w:rPr>
                  <w:rFonts w:ascii="Cambria Math" w:hAnsi="Cambria Math"/>
                </w:rPr>
              </m:ctrlPr>
            </m:sub>
          </m:sSub>
          <m:r>
            <w:rPr>
              <w:rFonts w:hint="eastAsia" w:ascii="Cambria Math" w:hAnsi="Cambria Math"/>
            </w:rPr>
            <m:t>+</m:t>
          </m:r>
          <m:d>
            <m:dPr>
              <m:ctrlPr>
                <w:rPr>
                  <w:rFonts w:ascii="Cambria Math" w:hAnsi="Cambria Math"/>
                  <w:i/>
                </w:rPr>
              </m:ctrlPr>
            </m:dPr>
            <m:e>
              <m:r>
                <w:rPr>
                  <w:rFonts w:hint="eastAsia" w:ascii="Cambria Math" w:hAnsi="Cambria Math"/>
                </w:rPr>
                <m:t>1</m:t>
              </m:r>
              <m:r>
                <w:rPr>
                  <w:rFonts w:hint="eastAsia" w:ascii="Cambria Math" w:hAnsi="Cambria Math" w:eastAsia="微软雅黑" w:cs="微软雅黑"/>
                </w:rPr>
                <m:t>-</m:t>
              </m:r>
              <m:r>
                <m:rPr>
                  <m:sty m:val="p"/>
                </m:rPr>
                <w:rPr>
                  <w:rFonts w:ascii="Cambria Math" w:hAnsi="Cambria Math"/>
                </w:rPr>
                <m:t>λ</m:t>
              </m:r>
              <m:ctrlPr>
                <w:rPr>
                  <w:rFonts w:ascii="Cambria Math" w:hAnsi="Cambria Math"/>
                  <w:i/>
                </w:rPr>
              </m:ctrlPr>
            </m:e>
          </m:d>
          <m:sSub>
            <m:sSubPr>
              <m:ctrlPr>
                <w:rPr>
                  <w:rFonts w:ascii="Cambria Math" w:hAnsi="Cambria Math"/>
                </w:rPr>
              </m:ctrlPr>
            </m:sSubPr>
            <m:e>
              <m:r>
                <m:rPr>
                  <m:sty m:val="p"/>
                  <m:scr m:val="script"/>
                </m:rPr>
                <w:rPr>
                  <w:rFonts w:ascii="Cambria Math" w:hAnsi="Cambria Math"/>
                </w:rPr>
                <m:t>L</m:t>
              </m:r>
              <m:ctrlPr>
                <w:rPr>
                  <w:rFonts w:ascii="Cambria Math" w:hAnsi="Cambria Math"/>
                </w:rPr>
              </m:ctrlPr>
            </m:e>
            <m:sub>
              <m:r>
                <w:rPr>
                  <w:rFonts w:ascii="Cambria Math" w:hAnsi="Cambria Math"/>
                </w:rPr>
                <m:t>T</m:t>
              </m:r>
              <m:ctrlPr>
                <w:rPr>
                  <w:rFonts w:ascii="Cambria Math" w:hAnsi="Cambria Math"/>
                </w:rPr>
              </m:ctrlPr>
            </m:sub>
          </m:sSub>
        </m:oMath>
      </m:oMathPara>
    </w:p>
    <w:p>
      <w:pPr>
        <w:pStyle w:val="47"/>
        <w:ind w:firstLine="560"/>
      </w:pPr>
      <w:r>
        <w:rPr>
          <w:rFonts w:hint="eastAsia"/>
        </w:rPr>
        <w:t>其中，</w:t>
      </w:r>
      <m:oMath>
        <m:sSub>
          <m:sSubPr>
            <m:ctrlPr>
              <w:rPr>
                <w:rFonts w:ascii="Cambria Math" w:hAnsi="Cambria Math"/>
              </w:rPr>
            </m:ctrlPr>
          </m:sSubPr>
          <m:e>
            <m:r>
              <m:rPr>
                <m:sty m:val="p"/>
                <m:scr m:val="script"/>
              </m:rPr>
              <w:rPr>
                <w:rFonts w:ascii="Cambria Math" w:hAnsi="Cambria Math"/>
              </w:rPr>
              <m:t>L</m:t>
            </m:r>
            <m:ctrlPr>
              <w:rPr>
                <w:rFonts w:ascii="Cambria Math" w:hAnsi="Cambria Math"/>
              </w:rPr>
            </m:ctrlPr>
          </m:e>
          <m:sub>
            <m:r>
              <w:rPr>
                <w:rFonts w:ascii="Cambria Math" w:hAnsi="Cambria Math"/>
              </w:rPr>
              <m:t>S</m:t>
            </m:r>
            <m:ctrlPr>
              <w:rPr>
                <w:rFonts w:ascii="Cambria Math" w:hAnsi="Cambria Math"/>
              </w:rPr>
            </m:ctrlPr>
          </m:sub>
        </m:sSub>
      </m:oMath>
      <w:r>
        <w:rPr>
          <w:rFonts w:hint="eastAsia"/>
        </w:rPr>
        <w:t>和</w:t>
      </w:r>
      <m:oMath>
        <m:sSub>
          <m:sSubPr>
            <m:ctrlPr>
              <w:rPr>
                <w:rFonts w:ascii="Cambria Math" w:hAnsi="Cambria Math"/>
              </w:rPr>
            </m:ctrlPr>
          </m:sSubPr>
          <m:e>
            <m:r>
              <m:rPr>
                <m:sty m:val="p"/>
                <m:scr m:val="script"/>
              </m:rPr>
              <w:rPr>
                <w:rFonts w:ascii="Cambria Math" w:hAnsi="Cambria Math"/>
              </w:rPr>
              <m:t>L</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分别为模型在源领域和目标领域中的损失函数，且都经过了基于领域数据量大小的正则化，</w:t>
      </w:r>
      <m:oMath>
        <m:r>
          <m:rPr>
            <m:sty m:val="p"/>
          </m:rPr>
          <w:rPr>
            <w:rFonts w:ascii="Cambria Math" w:hAnsi="Cambria Math"/>
          </w:rPr>
          <m:t>λ∈</m:t>
        </m:r>
        <m:d>
          <m:dPr>
            <m:ctrlPr>
              <w:rPr>
                <w:rFonts w:ascii="Cambria Math" w:hAnsi="Cambria Math"/>
              </w:rPr>
            </m:ctrlPr>
          </m:dPr>
          <m:e>
            <m:r>
              <w:rPr>
                <w:rFonts w:hint="eastAsia" w:ascii="Cambria Math" w:hAnsi="Cambria Math"/>
              </w:rPr>
              <m:t>0，1</m:t>
            </m:r>
            <m:ctrlPr>
              <w:rPr>
                <w:rFonts w:ascii="Cambria Math" w:hAnsi="Cambria Math"/>
              </w:rPr>
            </m:ctrlPr>
          </m:e>
        </m:d>
      </m:oMath>
      <w:r>
        <w:rPr>
          <w:rFonts w:hint="eastAsia"/>
        </w:rPr>
        <w:t>是为了平衡两个领域对最终结果的影响而引入的超参数。</w:t>
      </w:r>
    </w:p>
    <w:p>
      <w:pPr>
        <w:pStyle w:val="47"/>
        <w:ind w:firstLine="560"/>
      </w:pPr>
      <w:r>
        <w:rPr>
          <w:rFonts w:hint="eastAsia"/>
        </w:rPr>
        <w:t>将上述两种迁移方法运用在基于预训练的实体识别模型上，具体方法为：（1）对于参数初始化迁移方法，首先，使用源领域训练数据对源领域模型进行训练，然后，用源领域模型中L</w:t>
      </w:r>
      <w:r>
        <w:t>STM</w:t>
      </w:r>
      <w:r>
        <w:rPr>
          <w:rFonts w:hint="eastAsia"/>
        </w:rPr>
        <w:t>层的参数对目标领域的L</w:t>
      </w:r>
      <w:r>
        <w:t>STM</w:t>
      </w:r>
      <w:r>
        <w:rPr>
          <w:rFonts w:hint="eastAsia"/>
        </w:rPr>
        <w:t>层进行初始化，之后可以选择两种策略利用目标领域的数据对目标领域模型进行训练：</w:t>
      </w:r>
      <w:r>
        <w:t>INIT-FineTune</w:t>
      </w:r>
      <w:r>
        <w:rPr>
          <w:rFonts w:hint="eastAsia"/>
        </w:rPr>
        <w:t>和</w:t>
      </w:r>
      <w:r>
        <w:t>INIT</w:t>
      </w:r>
      <w:r>
        <w:rPr>
          <w:rFonts w:hint="eastAsia"/>
        </w:rPr>
        <w:t>-</w:t>
      </w:r>
      <w:r>
        <w:t>Frozen</w:t>
      </w:r>
      <w:r>
        <w:rPr>
          <w:rFonts w:hint="eastAsia"/>
        </w:rPr>
        <w:t>，前者是对整个目标领域模型进行参数更新，后者只更新C</w:t>
      </w:r>
      <w:r>
        <w:t>RF</w:t>
      </w:r>
      <w:r>
        <w:rPr>
          <w:rFonts w:hint="eastAsia"/>
        </w:rPr>
        <w:t>层的参数。（2）对于多任务学习迁移方法，首先，对源领域训练数据和目标领域训练数据进行随机采样，以超参数</w:t>
      </w:r>
      <m:oMath>
        <m:r>
          <m:rPr>
            <m:sty m:val="p"/>
          </m:rPr>
          <w:rPr>
            <w:rFonts w:ascii="Cambria Math" w:hAnsi="Cambria Math"/>
          </w:rPr>
          <m:t>λ</m:t>
        </m:r>
      </m:oMath>
      <w:r>
        <w:rPr>
          <w:rFonts w:hint="eastAsia"/>
        </w:rPr>
        <w:t>为样本来自于源领域数据的概率，然后同时对源领域模型和目标领域模型进行训练，两个模型在训练过程中使用相同的L</w:t>
      </w:r>
      <w:r>
        <w:t>STM</w:t>
      </w:r>
      <w:r>
        <w:rPr>
          <w:rFonts w:hint="eastAsia"/>
        </w:rPr>
        <w:t>层参数。这种方法在每构建一个新的目标领域模型时，都将重新训练源领域模型，当源领域训练数据规模较大时会产生较高的时间成本。</w:t>
      </w:r>
    </w:p>
    <w:p>
      <w:pPr>
        <w:pStyle w:val="56"/>
        <w:ind w:firstLine="562"/>
      </w:pPr>
      <w:r>
        <w:rPr>
          <w:rFonts w:hint="eastAsia"/>
          <w:lang w:eastAsia="zh-CN"/>
        </w:rPr>
        <w:t xml:space="preserve">2. </w:t>
      </w:r>
      <w:r>
        <w:rPr>
          <w:rFonts w:hint="eastAsia"/>
        </w:rPr>
        <w:t>军用装备软件测试领域知识图谱的高效和高质量融合技术</w:t>
      </w:r>
    </w:p>
    <w:p>
      <w:pPr>
        <w:pStyle w:val="47"/>
        <w:ind w:firstLine="560"/>
      </w:pPr>
      <w:r>
        <w:rPr>
          <w:rFonts w:hint="eastAsia"/>
        </w:rPr>
        <w:t>大规模软件测试领域知识图谱高效和高质量融合技术，分别从四个方面进行实现：</w:t>
      </w:r>
      <w:r>
        <w:t>基于语义文档相似度的软件测试本体匹配方法</w:t>
      </w:r>
      <w:r>
        <w:rPr>
          <w:rFonts w:hint="eastAsia"/>
        </w:rPr>
        <w:t>、</w:t>
      </w:r>
      <w:r>
        <w:t>基于相似度传播模型的软件测试本体匹配算法</w:t>
      </w:r>
      <w:r>
        <w:rPr>
          <w:rFonts w:hint="eastAsia"/>
        </w:rPr>
        <w:t>、</w:t>
      </w:r>
      <w:r>
        <w:t>大规模软件测试知识图谱实例匹配的空间复杂度处理</w:t>
      </w:r>
      <w:r>
        <w:rPr>
          <w:rFonts w:hint="eastAsia"/>
        </w:rPr>
        <w:t>、基于锚点的规模软件测试知识图谱实例匹配算法。</w:t>
      </w:r>
    </w:p>
    <w:p>
      <w:pPr>
        <w:pStyle w:val="59"/>
        <w:ind w:firstLine="562"/>
      </w:pPr>
      <w:r>
        <w:rPr>
          <w:rFonts w:hint="eastAsia"/>
        </w:rPr>
        <w:t>2</w:t>
      </w:r>
      <w:r>
        <w:t xml:space="preserve">.1 </w:t>
      </w:r>
      <w:r>
        <w:rPr>
          <w:rFonts w:hint="eastAsia"/>
        </w:rPr>
        <w:t>基于语义文档相似度的软件测试本体匹配方法</w:t>
      </w:r>
    </w:p>
    <w:p>
      <w:pPr>
        <w:pStyle w:val="47"/>
        <w:ind w:firstLine="560"/>
      </w:pPr>
      <w:r>
        <w:rPr>
          <w:rFonts w:hint="eastAsia"/>
        </w:rPr>
        <w:t>本课题首先将软件测试本体元素的相关文本按照其对元素语义的描述方式进行组织和划分，并称由此构造出的文本为元素的语义描述文档。为了避免引入与元素关联不大的其它文本，语义描述文档构造过程被严格限制在元素的语义子图内，即语义描述文档是基于语义子图的。此外，语义描述文档不考虑本体语言中的元语，如</w:t>
      </w:r>
      <m:oMath>
        <m:r>
          <w:rPr>
            <w:rFonts w:ascii="Cambria Math" w:hAnsi="Cambria Math"/>
          </w:rPr>
          <m:t>rdfs:Class</m:t>
        </m:r>
      </m:oMath>
      <w:r>
        <w:rPr>
          <w:rFonts w:hint="eastAsia"/>
        </w:rPr>
        <w:t>和</w:t>
      </w:r>
      <m:oMath>
        <m:r>
          <w:rPr>
            <w:rFonts w:ascii="Cambria Math" w:hAnsi="Cambria Math"/>
          </w:rPr>
          <m:t>owl:hasValue</m:t>
        </m:r>
      </m:oMath>
      <w:r>
        <w:rPr>
          <w:rFonts w:hint="eastAsia"/>
        </w:rPr>
        <w:t>等。构造过程还包括文本预处理，即进行词干提取和频繁词去除等。</w:t>
      </w:r>
    </w:p>
    <w:p>
      <w:pPr>
        <w:pStyle w:val="47"/>
        <w:ind w:firstLine="560"/>
      </w:pPr>
      <w:r>
        <w:rPr>
          <w:rFonts w:hint="eastAsia"/>
        </w:rPr>
        <w:t>首先，本体中的概念、关系和实例均有一个基本描述文档，它由元素局部名</w:t>
      </w:r>
      <w:r>
        <w:t>(local name)</w:t>
      </w:r>
      <w:r>
        <w:rPr>
          <w:rFonts w:hint="eastAsia"/>
        </w:rPr>
        <w:t>、标签</w:t>
      </w:r>
      <w:r>
        <w:t>(label)</w:t>
      </w:r>
      <w:r>
        <w:rPr>
          <w:rFonts w:hint="eastAsia"/>
        </w:rPr>
        <w:t>和注释信息构成。元素</w:t>
      </w:r>
      <m:oMath>
        <m:r>
          <w:rPr>
            <w:rFonts w:ascii="Cambria Math" w:hAnsi="Cambria Math"/>
          </w:rPr>
          <m:t>e</m:t>
        </m:r>
      </m:oMath>
      <w:r>
        <w:rPr>
          <w:rFonts w:hint="eastAsia"/>
        </w:rPr>
        <w:t>的基本描述文档表示如下：</w:t>
      </w:r>
    </w:p>
    <w:p>
      <w:pPr>
        <w:pStyle w:val="47"/>
        <w:ind w:firstLine="560"/>
      </w:pPr>
      <m:oMathPara>
        <m:oMath>
          <m:sSub>
            <m:sSubPr>
              <m:ctrlPr>
                <w:rPr>
                  <w:rFonts w:ascii="Cambria Math" w:hAnsi="Cambria Math"/>
                </w:rPr>
              </m:ctrlPr>
            </m:sSubPr>
            <m:e>
              <m:r>
                <w:rPr>
                  <w:rFonts w:ascii="Cambria Math" w:hAnsi="Cambria Math"/>
                </w:rPr>
                <m:t>DS</m:t>
              </m:r>
              <m:ctrlPr>
                <w:rPr>
                  <w:rFonts w:ascii="Cambria Math" w:hAnsi="Cambria Math"/>
                </w:rPr>
              </m:ctrlPr>
            </m:e>
            <m:sub>
              <m:r>
                <w:rPr>
                  <w:rFonts w:ascii="Cambria Math" w:hAnsi="Cambria Math"/>
                </w:rPr>
                <m:t>base</m:t>
              </m:r>
              <m:ctrlPr>
                <w:rPr>
                  <w:rFonts w:ascii="Cambria Math" w:hAnsi="Cambria Math"/>
                </w:rPr>
              </m:ctrlPr>
            </m:sub>
          </m:sSub>
          <m:d>
            <m:dPr>
              <m:ctrlPr>
                <w:rPr>
                  <w:rFonts w:ascii="Cambria Math" w:hAnsi="Cambria Math"/>
                  <w:i/>
                </w:rPr>
              </m:ctrlPr>
            </m:dPr>
            <m:e>
              <m:r>
                <w:rPr>
                  <w:rFonts w:ascii="Cambria Math" w:hAnsi="Cambria Math"/>
                </w:rPr>
                <m:t>e</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λ</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localName</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λ</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label</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λ</m:t>
              </m:r>
              <m:ctrlPr>
                <w:rPr>
                  <w:rFonts w:ascii="Cambria Math" w:hAnsi="Cambria Math"/>
                  <w:i/>
                </w:rPr>
              </m:ctrlPr>
            </m:e>
            <m:sub>
              <m:r>
                <w:rPr>
                  <w:rFonts w:ascii="Cambria Math" w:hAnsi="Cambria Math"/>
                </w:rPr>
                <m:t>3</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comment</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λ</m:t>
              </m:r>
              <m:ctrlPr>
                <w:rPr>
                  <w:rFonts w:ascii="Cambria Math" w:hAnsi="Cambria Math"/>
                  <w:i/>
                </w:rPr>
              </m:ctrlPr>
            </m:e>
            <m:sub>
              <m:r>
                <w:rPr>
                  <w:rFonts w:ascii="Cambria Math" w:hAnsi="Cambria Math"/>
                </w:rPr>
                <m:t>4</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otherAnotation</m:t>
              </m:r>
              <m:ctrlPr>
                <w:rPr>
                  <w:rFonts w:ascii="Cambria Math" w:hAnsi="Cambria Math"/>
                  <w:i/>
                </w:rPr>
              </m:ctrlPr>
            </m:sub>
          </m:sSub>
        </m:oMath>
      </m:oMathPara>
    </w:p>
    <w:p>
      <w:pPr>
        <w:pStyle w:val="47"/>
        <w:ind w:firstLine="560"/>
      </w:pPr>
      <w:r>
        <w:rPr>
          <w:rFonts w:hint="eastAsia"/>
        </w:rPr>
        <w:t>其中</w:t>
      </w:r>
      <m:oMath>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localName</m:t>
            </m:r>
            <m:ctrlPr>
              <w:rPr>
                <w:rFonts w:ascii="Cambria Math" w:hAnsi="Cambria Math"/>
              </w:rPr>
            </m:ctrlPr>
          </m:sub>
        </m:sSub>
      </m:oMath>
      <w:r>
        <w:rPr>
          <w:rFonts w:hint="eastAsia"/>
        </w:rPr>
        <w:t>表示元素的局部名称，</w:t>
      </w:r>
      <m:oMath>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label</m:t>
            </m:r>
            <m:ctrlPr>
              <w:rPr>
                <w:rFonts w:ascii="Cambria Math" w:hAnsi="Cambria Math"/>
              </w:rPr>
            </m:ctrlPr>
          </m:sub>
        </m:sSub>
      </m:oMath>
      <w:r>
        <w:rPr>
          <w:rFonts w:hint="eastAsia"/>
        </w:rPr>
        <w:t>表示</w:t>
      </w:r>
      <m:oMath>
        <m:r>
          <w:rPr>
            <w:rFonts w:ascii="Cambria Math" w:hAnsi="Cambria Math"/>
          </w:rPr>
          <m:t>rdfs</m:t>
        </m:r>
        <m:r>
          <m:rPr>
            <m:sty m:val="p"/>
          </m:rPr>
          <w:rPr>
            <w:rFonts w:ascii="Cambria Math" w:hAnsi="Cambria Math"/>
          </w:rPr>
          <m:t>:</m:t>
        </m:r>
        <m:r>
          <w:rPr>
            <w:rFonts w:ascii="Cambria Math" w:hAnsi="Cambria Math"/>
          </w:rPr>
          <m:t>label</m:t>
        </m:r>
      </m:oMath>
      <w:r>
        <w:rPr>
          <w:rFonts w:hint="eastAsia"/>
        </w:rPr>
        <w:t>标签文本，</w:t>
      </w:r>
      <m:oMath>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comment</m:t>
            </m:r>
            <m:ctrlPr>
              <w:rPr>
                <w:rFonts w:ascii="Cambria Math" w:hAnsi="Cambria Math"/>
              </w:rPr>
            </m:ctrlPr>
          </m:sub>
        </m:sSub>
      </m:oMath>
      <w:r>
        <w:rPr>
          <w:rFonts w:hint="eastAsia"/>
        </w:rPr>
        <w:t>表示</w:t>
      </w:r>
      <m:oMath>
        <m:r>
          <w:rPr>
            <w:rFonts w:ascii="Cambria Math" w:hAnsi="Cambria Math"/>
          </w:rPr>
          <m:t>rdfs</m:t>
        </m:r>
        <m:r>
          <m:rPr>
            <m:sty m:val="p"/>
          </m:rPr>
          <w:rPr>
            <w:rFonts w:ascii="Cambria Math" w:hAnsi="Cambria Math"/>
          </w:rPr>
          <m:t>:</m:t>
        </m:r>
        <m:r>
          <w:rPr>
            <w:rFonts w:ascii="Cambria Math" w:hAnsi="Cambria Math"/>
          </w:rPr>
          <m:t>comment</m:t>
        </m:r>
      </m:oMath>
      <w:r>
        <w:rPr>
          <w:rFonts w:hint="eastAsia"/>
        </w:rPr>
        <w:t>注释文本，</w:t>
      </w:r>
      <m:oMath>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otherAnotation</m:t>
            </m:r>
            <m:ctrlPr>
              <w:rPr>
                <w:rFonts w:ascii="Cambria Math" w:hAnsi="Cambria Math"/>
              </w:rPr>
            </m:ctrlPr>
          </m:sub>
        </m:sSub>
      </m:oMath>
      <w:r>
        <w:rPr>
          <w:rFonts w:hint="eastAsia"/>
        </w:rPr>
        <w:t>表示其它的注释文本；每种文本的权重</w:t>
      </w:r>
      <m:oMath>
        <m:sSub>
          <m:sSubPr>
            <m:ctrlPr>
              <w:rPr>
                <w:rFonts w:ascii="Cambria Math" w:hAnsi="Cambria Math"/>
              </w:rPr>
            </m:ctrlPr>
          </m:sSubPr>
          <m:e>
            <m:r>
              <w:rPr>
                <w:rFonts w:ascii="Cambria Math" w:hAnsi="Cambria Math"/>
              </w:rPr>
              <m:t>λ</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取区间</w:t>
      </w:r>
      <m:oMath>
        <m:r>
          <m:rPr>
            <m:sty m:val="p"/>
          </m:rPr>
          <w:rPr>
            <w:rFonts w:ascii="Cambria Math" w:hAnsi="Cambria Math"/>
          </w:rPr>
          <m:t>[0,1]</m:t>
        </m:r>
      </m:oMath>
      <w:r>
        <w:rPr>
          <w:rFonts w:hint="eastAsia"/>
        </w:rPr>
        <w:t>上的值。公式中的文本和最终的描述文档均是由带权重的词构成的集合。</w:t>
      </w:r>
      <w:r>
        <w:t>+</w:t>
      </w:r>
      <w:r>
        <w:rPr>
          <w:rFonts w:hint="eastAsia"/>
        </w:rPr>
        <w:t>表示集合间的合并操作。这里的文本不包含本体语言中的元语，如</w:t>
      </w:r>
      <m:oMath>
        <m:r>
          <w:rPr>
            <w:rFonts w:ascii="Cambria Math" w:hAnsi="Cambria Math"/>
          </w:rPr>
          <m:t>rdfs</m:t>
        </m:r>
        <m:r>
          <m:rPr>
            <m:sty m:val="p"/>
          </m:rPr>
          <w:rPr>
            <w:rFonts w:ascii="Cambria Math" w:hAnsi="Cambria Math"/>
          </w:rPr>
          <m:t>:</m:t>
        </m:r>
        <m:r>
          <w:rPr>
            <w:rFonts w:ascii="Cambria Math" w:hAnsi="Cambria Math"/>
          </w:rPr>
          <m:t>Class</m:t>
        </m:r>
      </m:oMath>
      <w:r>
        <w:rPr>
          <w:rFonts w:hint="eastAsia"/>
        </w:rPr>
        <w:t>和</w:t>
      </w:r>
      <m:oMath>
        <m:r>
          <w:rPr>
            <w:rFonts w:ascii="Cambria Math" w:hAnsi="Cambria Math"/>
          </w:rPr>
          <m:t>owl</m:t>
        </m:r>
        <m:r>
          <m:rPr>
            <m:sty m:val="p"/>
          </m:rPr>
          <w:rPr>
            <w:rFonts w:ascii="Cambria Math" w:hAnsi="Cambria Math"/>
          </w:rPr>
          <m:t>:</m:t>
        </m:r>
        <m:r>
          <w:rPr>
            <w:rFonts w:ascii="Cambria Math" w:hAnsi="Cambria Math"/>
          </w:rPr>
          <m:t>hasValue</m:t>
        </m:r>
      </m:oMath>
      <w:r>
        <w:rPr>
          <w:rFonts w:hint="eastAsia"/>
        </w:rPr>
        <w:t>等。</w:t>
      </w:r>
    </w:p>
    <w:p>
      <w:pPr>
        <w:pStyle w:val="47"/>
        <w:ind w:firstLine="560"/>
      </w:pPr>
      <w:r>
        <w:rPr>
          <w:rFonts w:hint="eastAsia"/>
        </w:rPr>
        <w:t>由于本体在之前的预处理中经过丰富处理，因此通过诸如</w:t>
      </w:r>
      <m:oMath>
        <m:r>
          <w:rPr>
            <w:rFonts w:ascii="Cambria Math" w:hAnsi="Cambria Math"/>
          </w:rPr>
          <m:t>owl</m:t>
        </m:r>
        <m:r>
          <m:rPr>
            <m:sty m:val="p"/>
          </m:rPr>
          <w:rPr>
            <w:rFonts w:ascii="Cambria Math" w:hAnsi="Cambria Math"/>
          </w:rPr>
          <m:t>:</m:t>
        </m:r>
        <m:r>
          <w:rPr>
            <w:rFonts w:ascii="Cambria Math" w:hAnsi="Cambria Math"/>
          </w:rPr>
          <m:t>equivalentClass</m:t>
        </m:r>
      </m:oMath>
      <w:r>
        <w:rPr>
          <w:rFonts w:hint="eastAsia"/>
        </w:rPr>
        <w:t>等公理声明的等价元素间的基本描述是相同的。</w:t>
      </w:r>
    </w:p>
    <w:p>
      <w:pPr>
        <w:pStyle w:val="47"/>
        <w:ind w:firstLine="560"/>
      </w:pPr>
      <w:r>
        <w:rPr>
          <w:rFonts w:hint="eastAsia"/>
        </w:rPr>
        <w:t>本课题希望寻找到合理的方式来组织软件测试中的概念和关系的相关文本，并利用这些文本来作为判断匹配的线索。为达到这个目的，这里从两个方面进行考虑：一方面，根据概念和关系的语义描述方式对文本进行重新组织，这种组织方式具有通用性；另一方面，为了避免得到的文本中包含那些与元素并不太相关以及不太重要的文本信息，将描述文本构造的范围局限于语义子图内。将描述文档转化为向量空间之后，两文档之间的相似度可以用其对应的向量之间的夹角余弦来表示，即文档之间的相似度可表示为对应向量的余弦。</w:t>
      </w:r>
    </w:p>
    <w:p>
      <w:pPr>
        <w:pStyle w:val="59"/>
        <w:ind w:firstLine="562"/>
      </w:pPr>
      <w:r>
        <w:rPr>
          <w:rFonts w:hint="eastAsia"/>
        </w:rPr>
        <w:t>2</w:t>
      </w:r>
      <w:r>
        <w:t xml:space="preserve">.2 </w:t>
      </w:r>
      <w:r>
        <w:rPr>
          <w:rFonts w:hint="eastAsia"/>
        </w:rPr>
        <w:t>基于相似度传播模型的软件测试本体匹配算法</w:t>
      </w:r>
    </w:p>
    <w:p>
      <w:pPr>
        <w:pStyle w:val="47"/>
        <w:ind w:firstLine="560"/>
      </w:pPr>
      <w:r>
        <w:rPr>
          <w:rFonts w:hint="eastAsia"/>
        </w:rPr>
        <w:t>本体图由三元组构成，其上的相似度传播应同时考虑三元组中的边和点。如果将相似流算法中的传播条件简单扩展到三元组上，即如果三元组间对应位置上的一对元素相似，则相似度会传播到其它两对元素上，但是该传播条件存在明显不足：首先，它会产生大量的候选相似点对，并生成规模庞大的对偶连接图；其次，这种传播条件会产生大量错误的候选相似对。本课题针对本体三元组的特点，提出了三元组相似度传播强条件，简称强条件。</w:t>
      </w:r>
    </w:p>
    <w:p>
      <w:pPr>
        <w:pStyle w:val="47"/>
        <w:ind w:firstLine="560"/>
      </w:pPr>
      <w:r>
        <w:rPr>
          <w:rFonts w:hint="eastAsia"/>
        </w:rPr>
        <w:t>给定本体中的任意两个三元组</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d>
      </m:oMath>
      <w:r>
        <w:rPr>
          <w:rFonts w:hint="eastAsia"/>
        </w:rPr>
        <w:t>和</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j</m:t>
            </m:r>
            <m:ctrlPr>
              <w:rPr>
                <w:rFonts w:ascii="Cambria Math" w:hAnsi="Cambria Math"/>
              </w:rPr>
            </m:ctrlP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j</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j</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d>
      </m:oMath>
      <w:r>
        <w:rPr>
          <w:rFonts w:hint="eastAsia"/>
        </w:rPr>
        <w:t>，</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s</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p</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o</m:t>
            </m:r>
            <m:ctrlPr>
              <w:rPr>
                <w:rFonts w:ascii="Cambria Math" w:hAnsi="Cambria Math"/>
              </w:rPr>
            </m:ctrlPr>
          </m:sub>
        </m:sSub>
      </m:oMath>
      <w:r>
        <w:rPr>
          <w:rFonts w:hint="eastAsia"/>
        </w:rPr>
        <w:t>分别表示三个对应位置上的元素相似度。当且仅当</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j</m:t>
            </m:r>
            <m:ctrlPr>
              <w:rPr>
                <w:rFonts w:ascii="Cambria Math" w:hAnsi="Cambria Math"/>
              </w:rPr>
            </m:ctrlPr>
          </m:sub>
        </m:sSub>
      </m:oMath>
      <w:r>
        <w:rPr>
          <w:rFonts w:hint="eastAsia"/>
        </w:rPr>
        <w:t>均满足下列三个条件时，它们之间才存在相似度传播：</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s</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p</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o</m:t>
            </m:r>
            <m:ctrlPr>
              <w:rPr>
                <w:rFonts w:ascii="Cambria Math" w:hAnsi="Cambria Math"/>
              </w:rPr>
            </m:ctrlPr>
          </m:sub>
        </m:sSub>
      </m:oMath>
      <w:r>
        <w:rPr>
          <w:rFonts w:hint="eastAsia"/>
        </w:rPr>
        <w:t>中至少有</w:t>
      </w:r>
      <w:r>
        <w:t>2</w:t>
      </w:r>
      <w:r>
        <w:rPr>
          <w:rFonts w:hint="eastAsia"/>
        </w:rPr>
        <w:t>个的相似度值大于阀值</w:t>
      </w:r>
      <m:oMath>
        <m:r>
          <w:rPr>
            <w:rFonts w:hint="eastAsia" w:ascii="Cambria Math" w:hAnsi="Cambria Math"/>
          </w:rPr>
          <m:t>q</m:t>
        </m:r>
      </m:oMath>
      <w:r>
        <w:rPr>
          <w:rFonts w:hint="eastAsia"/>
        </w:rPr>
        <w:t>；如果</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中包含本体元语，则</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j</m:t>
            </m:r>
            <m:ctrlPr>
              <w:rPr>
                <w:rFonts w:ascii="Cambria Math" w:hAnsi="Cambria Math"/>
              </w:rPr>
            </m:ctrlPr>
          </m:sub>
        </m:sSub>
      </m:oMath>
      <w:r>
        <w:rPr>
          <w:rFonts w:hint="eastAsia"/>
        </w:rPr>
        <w:t>的对应位置也必须是相同的本体元语；</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或</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j</m:t>
            </m:r>
            <m:ctrlPr>
              <w:rPr>
                <w:rFonts w:ascii="Cambria Math" w:hAnsi="Cambria Math"/>
              </w:rPr>
            </m:ctrlPr>
          </m:sub>
        </m:sSub>
      </m:oMath>
      <w:r>
        <w:rPr>
          <w:rFonts w:hint="eastAsia"/>
        </w:rPr>
        <w:t>中包含的元语不能超过</w:t>
      </w:r>
      <w:r>
        <w:t>2</w:t>
      </w:r>
      <w:r>
        <w:rPr>
          <w:rFonts w:hint="eastAsia"/>
        </w:rPr>
        <w:t>个。</w:t>
      </w:r>
    </w:p>
    <w:p>
      <w:pPr>
        <w:pStyle w:val="47"/>
        <w:ind w:firstLine="560"/>
      </w:pPr>
      <w:r>
        <w:rPr>
          <w:rFonts w:hint="eastAsia"/>
        </w:rPr>
        <w:t>第一个条件保证传播得到的相似度具有一定可信度且两三元组采用相同元语陈述事实。第二个条件将本体中的元素定义和声明排除于相似度传播之外，因为由这类三元组得到传播结果可信度较低。</w:t>
      </w:r>
    </w:p>
    <w:p>
      <w:pPr>
        <w:pStyle w:val="47"/>
        <w:ind w:firstLine="560"/>
      </w:pPr>
      <w:r>
        <w:rPr>
          <w:rFonts w:hint="eastAsia"/>
        </w:rPr>
        <w:t>在一次相似度传播后，三元组中某一对元素相似的增加量为另外两对元素的相似度的乘积，即</w:t>
      </w:r>
      <m:oMath>
        <m:sSubSup>
          <m:sSubSupPr>
            <m:ctrlPr>
              <w:rPr>
                <w:rFonts w:ascii="Cambria Math" w:hAnsi="Cambria Math"/>
              </w:rPr>
            </m:ctrlPr>
          </m:sSubSupPr>
          <m:e>
            <m:r>
              <w:rPr>
                <w:rFonts w:ascii="Cambria Math" w:hAnsi="Cambria Math"/>
              </w:rPr>
              <m:t>S</m:t>
            </m:r>
            <m:ctrlPr>
              <w:rPr>
                <w:rFonts w:ascii="Cambria Math" w:hAnsi="Cambria Math"/>
              </w:rPr>
            </m:ctrlPr>
          </m:e>
          <m:sub>
            <m:r>
              <w:rPr>
                <w:rFonts w:ascii="Cambria Math" w:hAnsi="Cambria Math"/>
              </w:rPr>
              <m:t>s</m:t>
            </m:r>
            <m:ctrlPr>
              <w:rPr>
                <w:rFonts w:ascii="Cambria Math" w:hAnsi="Cambria Math"/>
              </w:rPr>
            </m:ctrlPr>
          </m:sub>
          <m:sup>
            <m:r>
              <w:rPr>
                <w:rFonts w:ascii="Cambria Math" w:hAnsi="Cambria Math"/>
              </w:rPr>
              <m:t>i</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w:rPr>
                <w:rFonts w:ascii="Cambria Math" w:hAnsi="Cambria Math"/>
              </w:rPr>
              <m:t>S</m:t>
            </m:r>
            <m:ctrlPr>
              <w:rPr>
                <w:rFonts w:ascii="Cambria Math" w:hAnsi="Cambria Math"/>
              </w:rPr>
            </m:ctrlPr>
          </m:e>
          <m:sub>
            <m:r>
              <w:rPr>
                <w:rFonts w:ascii="Cambria Math" w:hAnsi="Cambria Math"/>
              </w:rPr>
              <m:t>s</m:t>
            </m:r>
            <m:ctrlPr>
              <w:rPr>
                <w:rFonts w:ascii="Cambria Math" w:hAnsi="Cambria Math"/>
              </w:rPr>
            </m:ctrlPr>
          </m:sub>
          <m:sup>
            <m:r>
              <w:rPr>
                <w:rFonts w:ascii="Cambria Math" w:hAnsi="Cambria Math"/>
              </w:rPr>
              <m:t>i</m:t>
            </m:r>
            <m:r>
              <m:rPr>
                <m:sty m:val="p"/>
              </m:rPr>
              <w:rPr>
                <w:rFonts w:ascii="Cambria Math" w:hAnsi="Cambria Math"/>
              </w:rPr>
              <m:t>-1</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w:rPr>
                <w:rFonts w:ascii="Cambria Math" w:hAnsi="Cambria Math"/>
              </w:rPr>
              <m:t>S</m:t>
            </m:r>
            <m:ctrlPr>
              <w:rPr>
                <w:rFonts w:ascii="Cambria Math" w:hAnsi="Cambria Math"/>
              </w:rPr>
            </m:ctrlPr>
          </m:e>
          <m:sub>
            <m:r>
              <w:rPr>
                <w:rFonts w:ascii="Cambria Math" w:hAnsi="Cambria Math"/>
              </w:rPr>
              <m:t>p</m:t>
            </m:r>
            <m:ctrlPr>
              <w:rPr>
                <w:rFonts w:ascii="Cambria Math" w:hAnsi="Cambria Math"/>
              </w:rPr>
            </m:ctrlPr>
          </m:sub>
          <m:sup>
            <m:r>
              <w:rPr>
                <w:rFonts w:ascii="Cambria Math" w:hAnsi="Cambria Math"/>
              </w:rPr>
              <m:t>i</m:t>
            </m:r>
            <m:r>
              <m:rPr>
                <m:sty m:val="p"/>
              </m:rPr>
              <w:rPr>
                <w:rFonts w:ascii="Cambria Math" w:hAnsi="Cambria Math"/>
              </w:rPr>
              <m:t>-1</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w:rPr>
                <w:rFonts w:ascii="Cambria Math" w:hAnsi="Cambria Math"/>
              </w:rPr>
              <m:t>S</m:t>
            </m:r>
            <m:ctrlPr>
              <w:rPr>
                <w:rFonts w:ascii="Cambria Math" w:hAnsi="Cambria Math"/>
              </w:rPr>
            </m:ctrlPr>
          </m:e>
          <m:sub>
            <m:r>
              <w:rPr>
                <w:rFonts w:ascii="Cambria Math" w:hAnsi="Cambria Math"/>
              </w:rPr>
              <m:t>o</m:t>
            </m:r>
            <m:ctrlPr>
              <w:rPr>
                <w:rFonts w:ascii="Cambria Math" w:hAnsi="Cambria Math"/>
              </w:rPr>
            </m:ctrlPr>
          </m:sub>
          <m:sup>
            <m:r>
              <w:rPr>
                <w:rFonts w:ascii="Cambria Math" w:hAnsi="Cambria Math"/>
              </w:rPr>
              <m:t>i</m:t>
            </m:r>
            <m:r>
              <m:rPr>
                <m:sty m:val="p"/>
              </m:rPr>
              <w:rPr>
                <w:rFonts w:ascii="Cambria Math" w:hAnsi="Cambria Math"/>
              </w:rPr>
              <m:t>-1</m:t>
            </m:r>
            <m:ctrlPr>
              <w:rPr>
                <w:rFonts w:ascii="Cambria Math" w:hAnsi="Cambria Math"/>
              </w:rPr>
            </m:ctrlPr>
          </m:sup>
        </m:sSubSup>
      </m:oMath>
      <w:r>
        <w:rPr>
          <w:rFonts w:hint="eastAsia"/>
        </w:rPr>
        <w:t>。</w:t>
      </w:r>
    </w:p>
    <w:p>
      <w:pPr>
        <w:pStyle w:val="47"/>
        <w:ind w:firstLine="560"/>
      </w:pPr>
      <w:r>
        <w:rPr>
          <w:rFonts w:hint="eastAsia"/>
        </w:rPr>
        <w:t>假设相似矩阵最多经过</w:t>
      </w:r>
      <m:oMath>
        <m:r>
          <m:rPr>
            <m:sty m:val="p"/>
          </m:rPr>
          <w:rPr>
            <w:rFonts w:ascii="Cambria Math" w:hAnsi="Cambria Math"/>
          </w:rPr>
          <m:t>L</m:t>
        </m:r>
      </m:oMath>
      <w:r>
        <w:rPr>
          <w:rFonts w:hint="eastAsia"/>
        </w:rPr>
        <w:t>次相似度传播后达到收敛。由于在强相似传播条件下，每次传播可能使得对偶连接图中的最大路径增长</w:t>
      </w:r>
      <w:r>
        <w:t>1</w:t>
      </w:r>
      <w:r>
        <w:rPr>
          <w:rFonts w:hint="eastAsia"/>
        </w:rPr>
        <w:t>，并设图中的最大路径长度为</w:t>
      </w:r>
      <m:oMath>
        <m:r>
          <m:rPr>
            <m:sty m:val="p"/>
          </m:rPr>
          <w:rPr>
            <w:rFonts w:ascii="Cambria Math" w:hAnsi="Cambria Math"/>
          </w:rPr>
          <m:t>D</m:t>
        </m:r>
      </m:oMath>
      <w:r>
        <w:rPr>
          <w:rFonts w:hint="eastAsia"/>
        </w:rPr>
        <w:t>，则对偶连接图的更新不可能超过</w:t>
      </w:r>
      <m:oMath>
        <m:r>
          <w:rPr>
            <w:rFonts w:ascii="Cambria Math" w:hAnsi="Cambria Math"/>
          </w:rPr>
          <m:t>D</m:t>
        </m:r>
      </m:oMath>
      <w:r>
        <w:rPr>
          <w:rFonts w:hint="eastAsia"/>
        </w:rPr>
        <w:t>次。设相似度传播中固定点计算最大收敛次数为</w:t>
      </w:r>
      <m:oMath>
        <m:r>
          <m:rPr>
            <m:sty m:val="p"/>
          </m:rPr>
          <w:rPr>
            <w:rFonts w:ascii="Cambria Math" w:hAnsi="Cambria Math"/>
          </w:rPr>
          <m:t>M</m:t>
        </m:r>
      </m:oMath>
      <w:r>
        <w:rPr>
          <w:rFonts w:hint="eastAsia"/>
        </w:rPr>
        <w:t>，由于每次需要计算对偶连接图中所有相似对的传播结果，如果对偶连接图的平均大小为</w:t>
      </w:r>
      <m:oMath>
        <m:r>
          <m:rPr>
            <m:sty m:val="p"/>
          </m:rPr>
          <w:rPr>
            <w:rFonts w:ascii="Cambria Math" w:hAnsi="Cambria Math"/>
          </w:rPr>
          <m:t>N</m:t>
        </m:r>
      </m:oMath>
      <w:r>
        <w:rPr>
          <w:rFonts w:hint="eastAsia"/>
        </w:rPr>
        <w:t>，那么整个相似度传播算法的时间复杂度为</w:t>
      </w:r>
      <m:oMath>
        <m:r>
          <m:rPr>
            <m:sty m:val="p"/>
          </m:rPr>
          <w:rPr>
            <w:rFonts w:ascii="Cambria Math" w:hAnsi="Cambria Math"/>
          </w:rPr>
          <m:t>O(L*D*M*N)</m:t>
        </m:r>
      </m:oMath>
      <w:r>
        <w:rPr>
          <w:rFonts w:hint="eastAsia"/>
        </w:rPr>
        <w:t>。</w:t>
      </w:r>
    </w:p>
    <w:p>
      <w:pPr>
        <w:pStyle w:val="59"/>
        <w:ind w:firstLine="562"/>
      </w:pPr>
      <w:r>
        <w:rPr>
          <w:rFonts w:hint="eastAsia"/>
        </w:rPr>
        <w:t>2</w:t>
      </w:r>
      <w:r>
        <w:t xml:space="preserve">.3 </w:t>
      </w:r>
      <w:r>
        <w:rPr>
          <w:rFonts w:hint="eastAsia"/>
        </w:rPr>
        <w:t>大规模软件测试知识图谱实例匹配的空间复杂度处理</w:t>
      </w:r>
    </w:p>
    <w:p>
      <w:pPr>
        <w:pStyle w:val="47"/>
        <w:ind w:firstLine="560"/>
      </w:pPr>
      <w:r>
        <w:rPr>
          <w:rFonts w:hint="eastAsia"/>
        </w:rPr>
        <w:t>空间复杂度问题是大规模</w:t>
      </w:r>
      <w:r>
        <w:t>软件测试知识图谱融合</w:t>
      </w:r>
      <w:r>
        <w:rPr>
          <w:rFonts w:hint="eastAsia"/>
        </w:rPr>
        <w:t>中不能忽视的挑战。本课题通过精心组织关键数据结构，合理分配和回收内存，并借助诸如数据库等工具，以克服空间复杂度问题。</w:t>
      </w:r>
    </w:p>
    <w:p>
      <w:pPr>
        <w:pStyle w:val="47"/>
        <w:ind w:firstLine="560"/>
      </w:pPr>
      <w:r>
        <w:rPr>
          <w:rFonts w:hint="eastAsia"/>
        </w:rPr>
        <w:t>本课题</w:t>
      </w:r>
      <w:r>
        <w:t>主要采用</w:t>
      </w:r>
      <w:r>
        <w:rPr>
          <w:rFonts w:hint="eastAsia"/>
        </w:rPr>
        <w:t>基于</w:t>
      </w:r>
      <w:r>
        <w:t>图数据的大规模实例存储和解析。</w:t>
      </w:r>
      <w:r>
        <w:rPr>
          <w:rFonts w:hint="eastAsia"/>
        </w:rPr>
        <w:t>由于大规模实例</w:t>
      </w:r>
      <w:r>
        <w:t>数据</w:t>
      </w:r>
      <w:r>
        <w:rPr>
          <w:rFonts w:hint="eastAsia"/>
        </w:rPr>
        <w:t>无法像传统实例匹配系统一次将数据读入内存并进行随后一系列解析操作，所以需要特定存储手段，并保证高效读取和查询等解析操作。大规模实例是一种典型的图数据，可以将其存储在图数据库（如</w:t>
      </w:r>
      <w:r>
        <w:t>neo4j</w:t>
      </w:r>
      <w:r>
        <w:rPr>
          <w:rFonts w:hint="eastAsia"/>
        </w:rPr>
        <w:t>）中。然而，虽然图数据库在一定程度上解决了数据的存储问题，但却并不提供实例匹配过程中常用的各种解析操作，如遍历特定类型的元素或获取元素邻居信息等，这将限制匹配效率的提高。因此，需要在图数据存储的基础上提供高效的常用数据解析操作。</w:t>
      </w:r>
    </w:p>
    <w:p>
      <w:pPr>
        <w:pStyle w:val="47"/>
        <w:ind w:firstLine="560"/>
        <w:rPr>
          <w:color w:val="000000"/>
        </w:rPr>
      </w:pPr>
      <w:r>
        <w:rPr>
          <w:rFonts w:hint="eastAsia"/>
          <w:color w:val="000000"/>
        </w:rPr>
        <w:t>本方案</w:t>
      </w:r>
      <w:r>
        <w:rPr>
          <w:color w:val="000000"/>
        </w:rPr>
        <w:t>设计一系列基于哈希索引的实例匹配中主要解析操作的高效实现。首先，以实例元素（概念、关系和实例）为单位，分别以其URI为唯一键值构造相应的RDF声明哈希表，即将每个元素直接的语义信息都建立索引，这能保证所有元素的直接语义信息都能实时获取。其次，将</w:t>
      </w:r>
      <m:oMath>
        <m:r>
          <w:rPr>
            <w:rFonts w:ascii="Cambria Math" w:hAnsi="Cambria Math"/>
            <w:color w:val="000000"/>
          </w:rPr>
          <m:t>k</m:t>
        </m:r>
        <m:d>
          <m:dPr>
            <m:ctrlPr>
              <w:rPr>
                <w:rFonts w:ascii="Cambria Math" w:hAnsi="Cambria Math"/>
                <w:i/>
                <w:color w:val="000000"/>
              </w:rPr>
            </m:ctrlPr>
          </m:dPr>
          <m:e>
            <m:r>
              <w:rPr>
                <w:rFonts w:ascii="Cambria Math" w:hAnsi="Cambria Math"/>
                <w:color w:val="000000"/>
              </w:rPr>
              <m:t>2&lt;k&lt;5</m:t>
            </m:r>
            <m:ctrlPr>
              <w:rPr>
                <w:rFonts w:ascii="Cambria Math" w:hAnsi="Cambria Math"/>
                <w:i/>
                <w:color w:val="000000"/>
              </w:rPr>
            </m:ctrlPr>
          </m:e>
        </m:d>
      </m:oMath>
      <w:r>
        <w:rPr>
          <w:color w:val="000000"/>
        </w:rPr>
        <w:t>个语义相邻元素对应的三元组作为一个存储单位，通过Hash索引方式进行存储，从而保证局部区域元素可以实时获取，便于利用空间相邻原则。最后，对链接数据实例，利用编辑距离等基础文本相似度算法，对链接数据中的大量实例进行局部敏感哈希索引(Locality-Sensitive Hashing, LSH)，这种索引能保证具有一定相似的实例能作为一个集合被快速查询到，同时局部敏感哈希理论保证了不相似实例被该集合遗漏的可能性很小。这三种索引技术能为匹配算法提供高效的支持，并便于在其基础上实现实例的分块或匹配锚点的预测。</w:t>
      </w:r>
    </w:p>
    <w:p>
      <w:pPr>
        <w:pStyle w:val="59"/>
        <w:ind w:firstLine="562"/>
      </w:pPr>
      <w:r>
        <w:rPr>
          <w:rFonts w:hint="eastAsia"/>
        </w:rPr>
        <w:t>2</w:t>
      </w:r>
      <w:r>
        <w:t xml:space="preserve">.4 </w:t>
      </w:r>
      <w:r>
        <w:rPr>
          <w:rFonts w:hint="eastAsia"/>
        </w:rPr>
        <w:t>基于约简锚点的大规模软件测试知识图谱匹配算法</w:t>
      </w:r>
    </w:p>
    <w:p>
      <w:pPr>
        <w:pStyle w:val="47"/>
        <w:ind w:firstLine="560"/>
      </w:pPr>
      <w:r>
        <w:rPr>
          <w:rFonts w:hint="eastAsia"/>
        </w:rPr>
        <w:t>大规模实例匹配中普遍存在两种事实：(a)大规模实例包含大量由is-a和part-of关系构成的层次结构，正确的匹配不能破坏这种层次结构。(b)大规模实例间的元素匹配具有区域性特点，即实例</w:t>
      </w:r>
      <m:oMath>
        <m:sSub>
          <m:sSubPr>
            <m:ctrlPr>
              <w:rPr>
                <w:rFonts w:ascii="Cambria Math" w:hAnsi="Cambria Math"/>
                <w:i/>
              </w:rPr>
            </m:ctrlPr>
          </m:sSubPr>
          <m:e>
            <m:r>
              <w:rPr>
                <w:rFonts w:hint="eastAsia" w:ascii="Cambria Math" w:hAnsi="Cambria Math"/>
              </w:rPr>
              <m:t>O</m:t>
            </m:r>
            <m:ctrlPr>
              <w:rPr>
                <w:rFonts w:hint="eastAsia" w:ascii="Cambria Math" w:hAnsi="Cambria Math"/>
                <w:i/>
              </w:rPr>
            </m:ctrlPr>
          </m:e>
          <m:sub>
            <m:r>
              <w:rPr>
                <w:rFonts w:hint="eastAsia" w:ascii="Cambria Math" w:hAnsi="Cambria Math"/>
              </w:rPr>
              <m:t>1</m:t>
            </m:r>
            <m:ctrlPr>
              <w:rPr>
                <w:rFonts w:ascii="Cambria Math" w:hAnsi="Cambria Math"/>
                <w:i/>
              </w:rPr>
            </m:ctrlPr>
          </m:sub>
        </m:sSub>
      </m:oMath>
      <w:r>
        <w:rPr>
          <w:rFonts w:hint="eastAsia"/>
        </w:rPr>
        <w:t>的特定区域</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中的元素大多会被匹配到实例</w:t>
      </w:r>
      <m:oMath>
        <m:sSub>
          <m:sSubPr>
            <m:ctrlPr>
              <w:rPr>
                <w:rFonts w:ascii="Cambria Math" w:hAnsi="Cambria Math"/>
                <w:i/>
              </w:rPr>
            </m:ctrlPr>
          </m:sSubPr>
          <m:e>
            <m:r>
              <w:rPr>
                <w:rFonts w:hint="eastAsia" w:ascii="Cambria Math" w:hAnsi="Cambria Math"/>
              </w:rPr>
              <m:t>O</m:t>
            </m:r>
            <m:ctrlPr>
              <w:rPr>
                <w:rFonts w:hint="eastAsia" w:ascii="Cambria Math" w:hAnsi="Cambria Math"/>
                <w:i/>
              </w:rPr>
            </m:ctrlPr>
          </m:e>
          <m:sub>
            <m:r>
              <w:rPr>
                <w:rFonts w:hint="eastAsia" w:ascii="Cambria Math" w:hAnsi="Cambria Math"/>
              </w:rPr>
              <m:t>2</m:t>
            </m:r>
            <m:ctrlPr>
              <w:rPr>
                <w:rFonts w:ascii="Cambria Math" w:hAnsi="Cambria Math"/>
                <w:i/>
              </w:rPr>
            </m:ctrlPr>
          </m:sub>
        </m:sSub>
      </m:oMath>
      <w:r>
        <w:rPr>
          <w:rFonts w:hint="eastAsia"/>
        </w:rPr>
        <w:t>的特定区域</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j</m:t>
            </m:r>
            <m:ctrlPr>
              <w:rPr>
                <w:rFonts w:ascii="Cambria Math" w:hAnsi="Cambria Math"/>
                <w:i/>
              </w:rPr>
            </m:ctrlPr>
          </m:sub>
        </m:sSub>
      </m:oMath>
      <w:r>
        <w:rPr>
          <w:rFonts w:hint="eastAsia"/>
        </w:rPr>
        <w:t>中，以块为单位的实例匹配结果也证实了该事实。这两种事实为寻找有效的匹配方法提供了新思路。首先，由于匹配不能破坏原实例的结构层次，当能够确定</w:t>
      </w:r>
      <m:oMath>
        <m:sSub>
          <m:sSubPr>
            <m:ctrlPr>
              <w:rPr>
                <w:rFonts w:ascii="Cambria Math" w:hAnsi="Cambria Math"/>
                <w:i/>
              </w:rPr>
            </m:ctrlPr>
          </m:sSubPr>
          <m:e>
            <m:r>
              <w:rPr>
                <w:rFonts w:hint="eastAsia" w:ascii="Cambria Math" w:hAnsi="Cambria Math"/>
              </w:rPr>
              <m:t>O</m:t>
            </m:r>
            <m:ctrlPr>
              <w:rPr>
                <w:rFonts w:hint="eastAsia" w:ascii="Cambria Math" w:hAnsi="Cambria Math"/>
                <w:i/>
              </w:rPr>
            </m:ctrlPr>
          </m:e>
          <m:sub>
            <m:r>
              <w:rPr>
                <w:rFonts w:hint="eastAsia" w:ascii="Cambria Math" w:hAnsi="Cambria Math"/>
              </w:rPr>
              <m:t>1</m:t>
            </m:r>
            <m:ctrlPr>
              <w:rPr>
                <w:rFonts w:ascii="Cambria Math" w:hAnsi="Cambria Math"/>
                <w:i/>
              </w:rPr>
            </m:ctrlPr>
          </m:sub>
        </m:sSub>
      </m:oMath>
      <w:r>
        <w:rPr>
          <w:rFonts w:hint="eastAsia"/>
        </w:rPr>
        <w:t>中的概念</w:t>
      </w:r>
      <m:oMath>
        <m:r>
          <w:rPr>
            <w:rFonts w:hint="eastAsia" w:ascii="Cambria Math" w:hAnsi="Cambria Math"/>
          </w:rPr>
          <m:t>A</m:t>
        </m:r>
      </m:oMath>
      <w:r>
        <w:rPr>
          <w:rFonts w:hint="eastAsia"/>
        </w:rPr>
        <w:t>与</w:t>
      </w:r>
      <m:oMath>
        <m:sSub>
          <m:sSubPr>
            <m:ctrlPr>
              <w:rPr>
                <w:rFonts w:ascii="Cambria Math" w:hAnsi="Cambria Math"/>
                <w:i/>
              </w:rPr>
            </m:ctrlPr>
          </m:sSubPr>
          <m:e>
            <m:r>
              <w:rPr>
                <w:rFonts w:hint="eastAsia" w:ascii="Cambria Math" w:hAnsi="Cambria Math"/>
              </w:rPr>
              <m:t>O</m:t>
            </m:r>
            <m:ctrlPr>
              <w:rPr>
                <w:rFonts w:hint="eastAsia" w:ascii="Cambria Math" w:hAnsi="Cambria Math"/>
                <w:i/>
              </w:rPr>
            </m:ctrlPr>
          </m:e>
          <m:sub>
            <m:r>
              <w:rPr>
                <w:rFonts w:hint="eastAsia" w:ascii="Cambria Math" w:hAnsi="Cambria Math"/>
              </w:rPr>
              <m:t>2</m:t>
            </m:r>
            <m:ctrlPr>
              <w:rPr>
                <w:rFonts w:ascii="Cambria Math" w:hAnsi="Cambria Math"/>
                <w:i/>
              </w:rPr>
            </m:ctrlPr>
          </m:sub>
        </m:sSub>
      </m:oMath>
      <w:r>
        <w:rPr>
          <w:rFonts w:hint="eastAsia"/>
        </w:rPr>
        <w:t>中的概念</w:t>
      </w:r>
      <m:oMath>
        <m:r>
          <w:rPr>
            <w:rFonts w:hint="eastAsia" w:ascii="Cambria Math" w:hAnsi="Cambria Math"/>
          </w:rPr>
          <m:t>B</m:t>
        </m:r>
      </m:oMath>
      <w:r>
        <w:rPr>
          <w:rFonts w:hint="eastAsia"/>
        </w:rPr>
        <w:t>匹配，则</w:t>
      </w:r>
      <m:oMath>
        <m:r>
          <w:rPr>
            <w:rFonts w:hint="eastAsia" w:ascii="Cambria Math" w:hAnsi="Cambria Math"/>
          </w:rPr>
          <m:t>A</m:t>
        </m:r>
      </m:oMath>
      <w:r>
        <w:rPr>
          <w:rFonts w:hint="eastAsia"/>
        </w:rPr>
        <w:t>的子概念不必再与</w:t>
      </w:r>
      <m:oMath>
        <m:r>
          <w:rPr>
            <w:rFonts w:hint="eastAsia" w:ascii="Cambria Math" w:hAnsi="Cambria Math"/>
          </w:rPr>
          <m:t>B</m:t>
        </m:r>
      </m:oMath>
      <w:r>
        <w:rPr>
          <w:rFonts w:hint="eastAsia"/>
        </w:rPr>
        <w:t>的父概念做匹配计算，从而能减少很多无谓的相似度计算。其次，由于匹配的元素集具有区域性，则可认为元素及其邻居通常只与另一实例中的部分元素相关，而与其它大多数元素都无关，因此，当能确定</w:t>
      </w:r>
      <m:oMath>
        <m:r>
          <w:rPr>
            <w:rFonts w:hint="eastAsia" w:ascii="Cambria Math" w:hAnsi="Cambria Math"/>
          </w:rPr>
          <m:t>A</m:t>
        </m:r>
      </m:oMath>
      <w:r>
        <w:rPr>
          <w:rFonts w:hint="eastAsia"/>
        </w:rPr>
        <w:t>与</w:t>
      </w:r>
      <m:oMath>
        <m:r>
          <w:rPr>
            <w:rFonts w:hint="eastAsia" w:ascii="Cambria Math" w:hAnsi="Cambria Math"/>
          </w:rPr>
          <m:t>B</m:t>
        </m:r>
      </m:oMath>
      <w:r>
        <w:rPr>
          <w:rFonts w:hint="eastAsia"/>
        </w:rPr>
        <w:t>不匹配时，就可以认为A的邻居与</w:t>
      </w:r>
      <m:oMath>
        <m:r>
          <w:rPr>
            <w:rFonts w:hint="eastAsia" w:ascii="Cambria Math" w:hAnsi="Cambria Math"/>
          </w:rPr>
          <m:t>B</m:t>
        </m:r>
      </m:oMath>
      <w:r>
        <w:rPr>
          <w:rFonts w:hint="eastAsia"/>
        </w:rPr>
        <w:t>也不会匹配，这同样能避免很多无谓的相似度计算。</w:t>
      </w:r>
    </w:p>
    <w:p>
      <w:pPr>
        <w:pStyle w:val="51"/>
        <w:rPr>
          <w:rFonts w:ascii="Times New Roman"/>
          <w:color w:val="000000"/>
          <w:szCs w:val="24"/>
        </w:rPr>
      </w:pPr>
      <w:r>
        <w:rPr>
          <w:rFonts w:ascii="Times New Roman"/>
          <w:color w:val="000000"/>
          <w:szCs w:val="24"/>
        </w:rPr>
        <w:t xml:space="preserve"> </w:t>
      </w:r>
      <w:r>
        <w:drawing>
          <wp:inline distT="0" distB="0" distL="0" distR="0">
            <wp:extent cx="5099685" cy="24225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9"/>
                    <a:srcRect r="15713"/>
                    <a:stretch>
                      <a:fillRect/>
                    </a:stretch>
                  </pic:blipFill>
                  <pic:spPr>
                    <a:xfrm>
                      <a:off x="0" y="0"/>
                      <a:ext cx="5102360" cy="2424340"/>
                    </a:xfrm>
                    <a:prstGeom prst="rect">
                      <a:avLst/>
                    </a:prstGeom>
                    <a:ln>
                      <a:noFill/>
                    </a:ln>
                  </pic:spPr>
                </pic:pic>
              </a:graphicData>
            </a:graphic>
          </wp:inline>
        </w:drawing>
      </w:r>
    </w:p>
    <w:p>
      <w:pPr>
        <w:pStyle w:val="110"/>
      </w:pPr>
      <w:r>
        <w:rPr>
          <w:rFonts w:hint="eastAsia"/>
        </w:rPr>
        <w:t>图3-47 正锚点和负锚点</w:t>
      </w:r>
    </w:p>
    <w:p>
      <w:pPr>
        <w:pStyle w:val="73"/>
      </w:pPr>
      <w:r>
        <w:rPr>
          <w:rFonts w:hint="eastAsia"/>
        </w:rPr>
        <w:t>2</w:t>
      </w:r>
      <w:r>
        <w:t>.4.1</w:t>
      </w:r>
      <w:r>
        <w:rPr>
          <w:rFonts w:hint="eastAsia"/>
        </w:rPr>
        <w:t>基于正锚点的大规模实例匹配算法</w:t>
      </w:r>
    </w:p>
    <w:p>
      <w:pPr>
        <w:pStyle w:val="47"/>
        <w:ind w:firstLine="560"/>
      </w:pPr>
      <w:r>
        <w:rPr>
          <w:rFonts w:hint="eastAsia"/>
        </w:rPr>
        <w:t>基于上面的分析，由于匹配不能破坏原实例结构层次的原则，因此当能够确定</w:t>
      </w:r>
      <m:oMath>
        <m:sSub>
          <m:sSubPr>
            <m:ctrlPr>
              <w:rPr>
                <w:rFonts w:ascii="Cambria Math" w:hAnsi="Cambria Math"/>
              </w:rPr>
            </m:ctrlPr>
          </m:sSubPr>
          <m:e>
            <m:r>
              <w:rPr>
                <w:rFonts w:hint="eastAsia" w:ascii="Cambria Math" w:hAnsi="Cambria Math"/>
              </w:rPr>
              <m:t>O</m:t>
            </m:r>
            <m:ctrlPr>
              <w:rPr>
                <w:rFonts w:hint="eastAsia" w:ascii="Cambria Math" w:hAnsi="Cambria Math"/>
              </w:rPr>
            </m:ctrlPr>
          </m:e>
          <m:sub>
            <m:r>
              <m:rPr>
                <m:sty m:val="p"/>
              </m:rPr>
              <w:rPr>
                <w:rFonts w:hint="eastAsia" w:ascii="Cambria Math" w:hAnsi="Cambria Math"/>
              </w:rPr>
              <m:t>1</m:t>
            </m:r>
            <m:ctrlPr>
              <w:rPr>
                <w:rFonts w:ascii="Cambria Math" w:hAnsi="Cambria Math"/>
              </w:rPr>
            </m:ctrlPr>
          </m:sub>
        </m:sSub>
      </m:oMath>
      <w:r>
        <w:rPr>
          <w:rFonts w:hint="eastAsia"/>
        </w:rPr>
        <w:t>中的概念</w:t>
      </w:r>
      <m:oMath>
        <m:r>
          <w:rPr>
            <w:rFonts w:hint="eastAsia" w:ascii="Cambria Math" w:hAnsi="Cambria Math"/>
          </w:rPr>
          <m:t>A</m:t>
        </m:r>
      </m:oMath>
      <w:r>
        <w:rPr>
          <w:rFonts w:hint="eastAsia"/>
        </w:rPr>
        <w:t>与</w:t>
      </w:r>
      <m:oMath>
        <m:sSub>
          <m:sSubPr>
            <m:ctrlPr>
              <w:rPr>
                <w:rFonts w:ascii="Cambria Math" w:hAnsi="Cambria Math"/>
              </w:rPr>
            </m:ctrlPr>
          </m:sSubPr>
          <m:e>
            <m:r>
              <w:rPr>
                <w:rFonts w:hint="eastAsia" w:ascii="Cambria Math" w:hAnsi="Cambria Math"/>
              </w:rPr>
              <m:t>O</m:t>
            </m:r>
            <m:ctrlPr>
              <w:rPr>
                <w:rFonts w:hint="eastAsia" w:ascii="Cambria Math" w:hAnsi="Cambria Math"/>
              </w:rPr>
            </m:ctrlPr>
          </m:e>
          <m:sub>
            <m:r>
              <m:rPr>
                <m:sty m:val="p"/>
              </m:rPr>
              <w:rPr>
                <w:rFonts w:ascii="Cambria Math" w:hAnsi="Cambria Math"/>
              </w:rPr>
              <m:t>2</m:t>
            </m:r>
            <m:ctrlPr>
              <w:rPr>
                <w:rFonts w:ascii="Cambria Math" w:hAnsi="Cambria Math"/>
              </w:rPr>
            </m:ctrlPr>
          </m:sub>
        </m:sSub>
      </m:oMath>
      <w:r>
        <w:rPr>
          <w:rFonts w:hint="eastAsia"/>
        </w:rPr>
        <w:t>中的概念</w:t>
      </w:r>
      <m:oMath>
        <m:r>
          <w:rPr>
            <w:rFonts w:hint="eastAsia" w:ascii="Cambria Math" w:hAnsi="Cambria Math"/>
          </w:rPr>
          <m:t>B</m:t>
        </m:r>
      </m:oMath>
      <w:r>
        <w:rPr>
          <w:rFonts w:hint="eastAsia"/>
        </w:rPr>
        <w:t>匹配，则</w:t>
      </w:r>
      <m:oMath>
        <m:r>
          <w:rPr>
            <w:rFonts w:hint="eastAsia" w:ascii="Cambria Math" w:hAnsi="Cambria Math"/>
          </w:rPr>
          <m:t>A</m:t>
        </m:r>
      </m:oMath>
      <w:r>
        <w:rPr>
          <w:rFonts w:hint="eastAsia"/>
        </w:rPr>
        <w:t>的子(父)概念不必再与</w:t>
      </w:r>
      <m:oMath>
        <m:r>
          <w:rPr>
            <w:rFonts w:hint="eastAsia" w:ascii="Cambria Math" w:hAnsi="Cambria Math"/>
          </w:rPr>
          <m:t>B</m:t>
        </m:r>
      </m:oMath>
      <w:r>
        <w:rPr>
          <w:rFonts w:hint="eastAsia"/>
        </w:rPr>
        <w:t>的父(子)概念做匹配计算，从而能减少很多无谓的相似度计算。本课题将根据这种思想得到的能跳过后继匹配位置的概念称为正锚点，具体定义如下：</w:t>
      </w:r>
    </w:p>
    <w:p>
      <w:pPr>
        <w:pStyle w:val="47"/>
        <w:ind w:firstLine="560"/>
      </w:pPr>
      <w:r>
        <w:rPr>
          <w:rFonts w:hint="eastAsia"/>
        </w:rPr>
        <w:t>给定</w:t>
      </w:r>
      <m:oMath>
        <m:sSub>
          <m:sSubPr>
            <m:ctrlPr>
              <w:rPr>
                <w:rFonts w:ascii="Cambria Math" w:hAnsi="Cambria Math"/>
              </w:rPr>
            </m:ctrlPr>
          </m:sSubPr>
          <m:e>
            <m:r>
              <w:rPr>
                <w:rFonts w:hint="eastAsia" w:ascii="Cambria Math" w:hAnsi="Cambria Math"/>
              </w:rPr>
              <m:t>O</m:t>
            </m:r>
            <m:ctrlPr>
              <w:rPr>
                <w:rFonts w:hint="eastAsia" w:ascii="Cambria Math" w:hAnsi="Cambria Math"/>
              </w:rPr>
            </m:ctrlPr>
          </m:e>
          <m:sub>
            <m:r>
              <m:rPr>
                <m:sty m:val="p"/>
              </m:rPr>
              <w:rPr>
                <w:rFonts w:hint="eastAsia" w:ascii="Cambria Math" w:hAnsi="Cambria Math"/>
              </w:rPr>
              <m:t>1</m:t>
            </m:r>
            <m:ctrlPr>
              <w:rPr>
                <w:rFonts w:ascii="Cambria Math" w:hAnsi="Cambria Math"/>
              </w:rPr>
            </m:ctrlPr>
          </m:sub>
        </m:sSub>
      </m:oMath>
      <w:r>
        <w:rPr>
          <w:rFonts w:hint="eastAsia"/>
        </w:rPr>
        <w:t>中概念</w:t>
      </w:r>
      <m:oMath>
        <m:sSub>
          <m:sSubPr>
            <m:ctrlPr>
              <w:rPr>
                <w:rFonts w:ascii="Cambria Math" w:hAnsi="Cambria Math"/>
              </w:rPr>
            </m:ctrlPr>
          </m:sSubPr>
          <m:e>
            <m:r>
              <w:rPr>
                <w:rFonts w:hint="eastAsia" w:ascii="Cambria Math" w:hAnsi="Cambria Math"/>
              </w:rPr>
              <m:t>a</m:t>
            </m:r>
            <m:ctrlPr>
              <w:rPr>
                <w:rFonts w:hint="eastAsia" w:ascii="Cambria Math" w:hAnsi="Cambria Math"/>
              </w:rPr>
            </m:ctrlPr>
          </m:e>
          <m:sub>
            <m:r>
              <w:rPr>
                <w:rFonts w:hint="eastAsia" w:ascii="Cambria Math" w:hAnsi="Cambria Math"/>
              </w:rPr>
              <m:t>i</m:t>
            </m:r>
            <m:ctrlPr>
              <w:rPr>
                <w:rFonts w:ascii="Cambria Math" w:hAnsi="Cambria Math"/>
              </w:rPr>
            </m:ctrlPr>
          </m:sub>
        </m:sSub>
      </m:oMath>
      <w:r>
        <w:rPr>
          <w:rFonts w:hint="eastAsia"/>
        </w:rPr>
        <w:t>，设它与</w:t>
      </w:r>
      <m:oMath>
        <m:sSub>
          <m:sSubPr>
            <m:ctrlPr>
              <w:rPr>
                <w:rFonts w:ascii="Cambria Math" w:hAnsi="Cambria Math"/>
              </w:rPr>
            </m:ctrlPr>
          </m:sSubPr>
          <m:e>
            <m:r>
              <w:rPr>
                <w:rFonts w:hint="eastAsia" w:ascii="Cambria Math" w:hAnsi="Cambria Math"/>
              </w:rPr>
              <m:t>O</m:t>
            </m:r>
            <m:ctrlPr>
              <w:rPr>
                <w:rFonts w:hint="eastAsia" w:ascii="Cambria Math" w:hAnsi="Cambria Math"/>
              </w:rPr>
            </m:ctrlPr>
          </m:e>
          <m:sub>
            <m:r>
              <m:rPr>
                <m:sty m:val="p"/>
              </m:rPr>
              <w:rPr>
                <w:rFonts w:ascii="Cambria Math" w:hAnsi="Cambria Math"/>
              </w:rPr>
              <m:t>2</m:t>
            </m:r>
            <m:ctrlPr>
              <w:rPr>
                <w:rFonts w:ascii="Cambria Math" w:hAnsi="Cambria Math"/>
              </w:rPr>
            </m:ctrlPr>
          </m:sub>
        </m:sSub>
      </m:oMath>
      <w:r>
        <w:rPr>
          <w:rFonts w:hint="eastAsia"/>
        </w:rPr>
        <w:t>中的元素</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m:rPr>
                <m:sty m:val="p"/>
              </m:rPr>
              <w:rPr>
                <w:rFonts w:hint="eastAsia" w:ascii="Cambria Math" w:hAnsi="Cambria Math"/>
              </w:rPr>
              <m:t>1</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w:rPr>
                <w:rFonts w:hint="eastAsia" w:ascii="Cambria Math" w:hAnsi="Cambria Math"/>
              </w:rPr>
              <m:t>b</m:t>
            </m:r>
            <m:ctrlPr>
              <w:rPr>
                <w:rFonts w:ascii="Cambria Math" w:hAnsi="Cambria Math"/>
              </w:rPr>
            </m:ctrlPr>
          </m:e>
          <m:sub>
            <m:r>
              <m:rPr>
                <m:sty m:val="p"/>
              </m:rPr>
              <w:rPr>
                <w:rFonts w:hint="eastAsia" w:ascii="Cambria Math" w:hAnsi="Cambria Math"/>
              </w:rPr>
              <m:t>2</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w:rPr>
                <w:rFonts w:hint="eastAsia" w:ascii="Cambria Math" w:hAnsi="Cambria Math"/>
              </w:rPr>
              <m:t>b</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的相似度为</w:t>
      </w:r>
      <m:oMath>
        <m:r>
          <w:rPr>
            <w:rFonts w:hint="eastAsia" w:ascii="Cambria Math" w:hAnsi="Cambria Math"/>
          </w:rPr>
          <m:t>S</m:t>
        </m:r>
        <m:sSub>
          <m:sSubPr>
            <m:ctrlPr>
              <w:rPr>
                <w:rFonts w:ascii="Cambria Math" w:hAnsi="Cambria Math"/>
              </w:rPr>
            </m:ctrlPr>
          </m:sSubPr>
          <m:e>
            <m:r>
              <w:rPr>
                <w:rFonts w:hint="eastAsia" w:ascii="Cambria Math" w:hAnsi="Cambria Math"/>
              </w:rPr>
              <m:t>i</m:t>
            </m:r>
            <m:ctrlPr>
              <w:rPr>
                <w:rFonts w:hint="eastAsia" w:ascii="Cambria Math" w:hAnsi="Cambria Math"/>
              </w:rPr>
            </m:ctrlPr>
          </m:e>
          <m:sub>
            <m:r>
              <m:rPr>
                <m:sty m:val="p"/>
              </m:rPr>
              <w:rPr>
                <w:rFonts w:hint="eastAsia" w:ascii="Cambria Math" w:hAnsi="Cambria Math"/>
              </w:rPr>
              <m:t>1</m:t>
            </m:r>
            <m:ctrlPr>
              <w:rPr>
                <w:rFonts w:ascii="Cambria Math" w:hAnsi="Cambria Math"/>
              </w:rPr>
            </m:ctrlPr>
          </m:sub>
        </m:sSub>
        <m:r>
          <m:rPr>
            <m:sty m:val="p"/>
          </m:rPr>
          <w:rPr>
            <w:rFonts w:hint="eastAsia" w:ascii="Cambria Math" w:hAnsi="Cambria Math"/>
          </w:rPr>
          <m:t xml:space="preserve">, </m:t>
        </m:r>
        <m:r>
          <w:rPr>
            <w:rFonts w:hint="eastAsia" w:ascii="Cambria Math" w:hAnsi="Cambria Math"/>
          </w:rPr>
          <m:t>S</m:t>
        </m:r>
        <m:sSub>
          <m:sSubPr>
            <m:ctrlPr>
              <w:rPr>
                <w:rFonts w:ascii="Cambria Math" w:hAnsi="Cambria Math"/>
              </w:rPr>
            </m:ctrlPr>
          </m:sSubPr>
          <m:e>
            <m:r>
              <w:rPr>
                <w:rFonts w:hint="eastAsia" w:ascii="Cambria Math" w:hAnsi="Cambria Math"/>
              </w:rPr>
              <m:t>i</m:t>
            </m:r>
            <m:ctrlPr>
              <w:rPr>
                <w:rFonts w:hint="eastAsia" w:ascii="Cambria Math" w:hAnsi="Cambria Math"/>
              </w:rPr>
            </m:ctrlPr>
          </m:e>
          <m:sub>
            <m:r>
              <m:rPr>
                <m:sty m:val="p"/>
              </m:rPr>
              <w:rPr>
                <w:rFonts w:hint="eastAsia" w:ascii="Cambria Math" w:hAnsi="Cambria Math"/>
              </w:rPr>
              <m:t>2</m:t>
            </m:r>
            <m:ctrlPr>
              <w:rPr>
                <w:rFonts w:ascii="Cambria Math" w:hAnsi="Cambria Math"/>
              </w:rPr>
            </m:ctrlPr>
          </m:sub>
        </m:sSub>
        <m:r>
          <m:rPr>
            <m:sty m:val="p"/>
          </m:rPr>
          <w:rPr>
            <w:rFonts w:hint="eastAsia" w:ascii="Cambria Math" w:hAnsi="Cambria Math"/>
          </w:rPr>
          <m:t xml:space="preserve">, …, </m:t>
        </m:r>
        <m:r>
          <w:rPr>
            <w:rFonts w:hint="eastAsia" w:ascii="Cambria Math" w:hAnsi="Cambria Math"/>
          </w:rPr>
          <m:t>S</m:t>
        </m:r>
        <m:sSub>
          <m:sSubPr>
            <m:ctrlPr>
              <w:rPr>
                <w:rFonts w:ascii="Cambria Math" w:hAnsi="Cambria Math"/>
              </w:rPr>
            </m:ctrlPr>
          </m:sSubPr>
          <m:e>
            <m:r>
              <w:rPr>
                <w:rFonts w:hint="eastAsia" w:ascii="Cambria Math" w:hAnsi="Cambria Math"/>
              </w:rPr>
              <m:t>i</m:t>
            </m:r>
            <m:ctrlPr>
              <w:rPr>
                <w:rFonts w:hint="eastAsia" w:ascii="Cambria Math" w:hAnsi="Cambria Math"/>
              </w:rPr>
            </m:ctrlPr>
          </m:e>
          <m:sub>
            <m:r>
              <w:rPr>
                <w:rFonts w:hint="eastAsia" w:ascii="Cambria Math" w:hAnsi="Cambria Math"/>
              </w:rPr>
              <m:t>n</m:t>
            </m:r>
            <m:ctrlPr>
              <w:rPr>
                <w:rFonts w:ascii="Cambria Math" w:hAnsi="Cambria Math"/>
              </w:rPr>
            </m:ctrlPr>
          </m:sub>
        </m:sSub>
      </m:oMath>
      <w:r>
        <w:rPr>
          <w:rFonts w:hint="eastAsia"/>
        </w:rPr>
        <w:t>，称相似度大于阀值</w:t>
      </w:r>
      <m:oMath>
        <m:r>
          <w:rPr>
            <w:rFonts w:hint="eastAsia" w:ascii="Cambria Math" w:hAnsi="Cambria Math"/>
          </w:rPr>
          <m:t>ptValue</m:t>
        </m:r>
      </m:oMath>
      <w:r>
        <w:rPr>
          <w:rFonts w:hint="eastAsia"/>
        </w:rPr>
        <w:t>的</w:t>
      </w:r>
      <m:oMath>
        <m:sSub>
          <m:sSubPr>
            <m:ctrlPr>
              <w:rPr>
                <w:rFonts w:ascii="Cambria Math" w:hAnsi="Cambria Math"/>
              </w:rPr>
            </m:ctrlPr>
          </m:sSubPr>
          <m:e>
            <m:r>
              <w:rPr>
                <w:rFonts w:hint="eastAsia" w:ascii="Cambria Math" w:hAnsi="Cambria Math"/>
              </w:rPr>
              <m:t>O</m:t>
            </m:r>
            <m:ctrlPr>
              <w:rPr>
                <w:rFonts w:hint="eastAsia" w:ascii="Cambria Math" w:hAnsi="Cambria Math"/>
              </w:rPr>
            </m:ctrlPr>
          </m:e>
          <m:sub>
            <m:r>
              <m:rPr>
                <m:sty m:val="p"/>
              </m:rPr>
              <w:rPr>
                <w:rFonts w:ascii="Cambria Math" w:hAnsi="Cambria Math"/>
              </w:rPr>
              <m:t>2</m:t>
            </m:r>
            <m:ctrlPr>
              <w:rPr>
                <w:rFonts w:ascii="Cambria Math" w:hAnsi="Cambria Math"/>
              </w:rPr>
            </m:ctrlPr>
          </m:sub>
        </m:sSub>
      </m:oMath>
      <w:r>
        <w:rPr>
          <w:rFonts w:hint="eastAsia"/>
        </w:rPr>
        <w:t>中的概念构成的集合为</w:t>
      </w:r>
      <m:oMath>
        <m:sSub>
          <m:sSubPr>
            <m:ctrlPr>
              <w:rPr>
                <w:rFonts w:ascii="Cambria Math" w:hAnsi="Cambria Math"/>
              </w:rPr>
            </m:ctrlPr>
          </m:sSubPr>
          <m:e>
            <m:r>
              <w:rPr>
                <w:rFonts w:hint="eastAsia" w:ascii="Cambria Math" w:hAnsi="Cambria Math"/>
              </w:rPr>
              <m:t>a</m:t>
            </m:r>
            <m:ctrlPr>
              <w:rPr>
                <w:rFonts w:hint="eastAsia" w:ascii="Cambria Math" w:hAnsi="Cambria Math"/>
              </w:rPr>
            </m:ctrlPr>
          </m:e>
          <m:sub>
            <m:r>
              <w:rPr>
                <w:rFonts w:hint="eastAsia" w:ascii="Cambria Math" w:hAnsi="Cambria Math"/>
              </w:rPr>
              <m:t>i</m:t>
            </m:r>
            <m:ctrlPr>
              <w:rPr>
                <w:rFonts w:ascii="Cambria Math" w:hAnsi="Cambria Math"/>
              </w:rPr>
            </m:ctrlPr>
          </m:sub>
        </m:sSub>
      </m:oMath>
      <w:r>
        <w:rPr>
          <w:rFonts w:hint="eastAsia"/>
        </w:rPr>
        <w:t>对应的正锚点(Positive Anchor)，即</w:t>
      </w:r>
      <m:oMath>
        <m:r>
          <w:rPr>
            <w:rFonts w:hint="eastAsia" w:ascii="Cambria Math" w:hAnsi="Cambria Math"/>
          </w:rPr>
          <m:t>PA</m:t>
        </m:r>
        <m:r>
          <m:rPr>
            <m:sty m:val="p"/>
          </m:rPr>
          <w:rPr>
            <w:rFonts w:hint="eastAsia" w:ascii="Cambria Math" w:hAnsi="Cambria Math"/>
          </w:rPr>
          <m:t>(</m:t>
        </m:r>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i</m:t>
            </m:r>
            <m:ctrlPr>
              <w:rPr>
                <w:rFonts w:ascii="Cambria Math" w:hAnsi="Cambria Math"/>
              </w:rPr>
            </m:ctrlPr>
          </m:sub>
        </m:sSub>
        <m:r>
          <m:rPr>
            <m:sty m:val="p"/>
          </m:rPr>
          <w:rPr>
            <w:rFonts w:hint="eastAsia"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hint="eastAsia" w:ascii="Cambria Math" w:hAnsi="Cambria Math"/>
                  </w:rPr>
                  <m:t>b</m:t>
                </m:r>
                <m:ctrlPr>
                  <w:rPr>
                    <w:rFonts w:ascii="Cambria Math" w:hAnsi="Cambria Math"/>
                  </w:rPr>
                </m:ctrlPr>
              </m:e>
              <m:sub>
                <m:r>
                  <w:rPr>
                    <w:rFonts w:hint="eastAsia" w:ascii="Cambria Math" w:hAnsi="Cambria Math"/>
                  </w:rPr>
                  <m:t>j</m:t>
                </m:r>
                <m:ctrlPr>
                  <w:rPr>
                    <w:rFonts w:ascii="Cambria Math" w:hAnsi="Cambria Math"/>
                  </w:rPr>
                </m:ctrlPr>
              </m:sub>
            </m:sSub>
            <m:r>
              <m:rPr>
                <m:sty m:val="p"/>
              </m:rPr>
              <w:rPr>
                <w:rFonts w:hint="eastAsia" w:ascii="Cambria Math" w:hAnsi="Cambria Math"/>
              </w:rPr>
              <m:t>|</m:t>
            </m:r>
            <m:r>
              <w:rPr>
                <w:rFonts w:hint="eastAsia" w:ascii="Cambria Math" w:hAnsi="Cambria Math"/>
              </w:rPr>
              <m:t>S</m:t>
            </m:r>
            <m:sSub>
              <m:sSubPr>
                <m:ctrlPr>
                  <w:rPr>
                    <w:rFonts w:ascii="Cambria Math" w:hAnsi="Cambria Math"/>
                  </w:rPr>
                </m:ctrlPr>
              </m:sSubPr>
              <m:e>
                <m:r>
                  <w:rPr>
                    <w:rFonts w:hint="eastAsia" w:ascii="Cambria Math" w:hAnsi="Cambria Math"/>
                  </w:rPr>
                  <m:t>i</m:t>
                </m:r>
                <m:ctrlPr>
                  <w:rPr>
                    <w:rFonts w:hint="eastAsia" w:ascii="Cambria Math" w:hAnsi="Cambria Math"/>
                  </w:rPr>
                </m:ctrlPr>
              </m:e>
              <m:sub>
                <m:r>
                  <w:rPr>
                    <w:rFonts w:hint="eastAsia" w:ascii="Cambria Math" w:hAnsi="Cambria Math"/>
                  </w:rPr>
                  <m:t>j</m:t>
                </m:r>
                <m:ctrlPr>
                  <w:rPr>
                    <w:rFonts w:ascii="Cambria Math" w:hAnsi="Cambria Math"/>
                  </w:rPr>
                </m:ctrlPr>
              </m:sub>
            </m:sSub>
            <m:r>
              <m:rPr>
                <m:sty m:val="p"/>
              </m:rPr>
              <w:rPr>
                <w:rFonts w:hint="eastAsia" w:ascii="Cambria Math" w:hAnsi="Cambria Math"/>
              </w:rPr>
              <m:t>&gt;</m:t>
            </m:r>
            <m:r>
              <w:rPr>
                <w:rFonts w:hint="eastAsia" w:ascii="Cambria Math" w:hAnsi="Cambria Math"/>
              </w:rPr>
              <m:t>ptValue</m:t>
            </m:r>
            <m:ctrlPr>
              <w:rPr>
                <w:rFonts w:ascii="Cambria Math" w:hAnsi="Cambria Math"/>
              </w:rPr>
            </m:ctrlPr>
          </m:e>
        </m:d>
      </m:oMath>
      <w:r>
        <w:rPr>
          <w:rFonts w:hint="eastAsia"/>
        </w:rPr>
        <w:t>。</w:t>
      </w:r>
    </w:p>
    <w:p>
      <w:pPr>
        <w:pStyle w:val="47"/>
        <w:ind w:firstLine="560"/>
      </w:pPr>
      <w:r>
        <w:rPr>
          <w:rFonts w:hint="eastAsia"/>
        </w:rPr>
        <w:t>上图中的(a)显示了实例层次结构与匹配。如果在计算</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的相似度时，发现它与</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p</m:t>
            </m:r>
            <m:ctrlPr>
              <w:rPr>
                <w:rFonts w:ascii="Cambria Math" w:hAnsi="Cambria Math"/>
              </w:rPr>
            </m:ctrlPr>
          </m:sub>
        </m:sSub>
      </m:oMath>
      <w:r>
        <w:rPr>
          <w:rFonts w:hint="eastAsia"/>
        </w:rPr>
        <w:t>或</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q</m:t>
            </m:r>
            <m:ctrlPr>
              <w:rPr>
                <w:rFonts w:ascii="Cambria Math" w:hAnsi="Cambria Math"/>
              </w:rPr>
            </m:ctrlPr>
          </m:sub>
        </m:sSub>
      </m:oMath>
      <w:r>
        <w:rPr>
          <w:rFonts w:hint="eastAsia"/>
        </w:rPr>
        <w:t>具有较高的相似度，因此有理由相信这样的结论：</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与</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p</m:t>
            </m:r>
            <m:ctrlPr>
              <w:rPr>
                <w:rFonts w:ascii="Cambria Math" w:hAnsi="Cambria Math"/>
              </w:rPr>
            </m:ctrlPr>
          </m:sub>
        </m:sSub>
      </m:oMath>
      <w:r>
        <w:rPr>
          <w:rFonts w:hint="eastAsia"/>
        </w:rPr>
        <w:t>或</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q</m:t>
            </m:r>
            <m:ctrlPr>
              <w:rPr>
                <w:rFonts w:ascii="Cambria Math" w:hAnsi="Cambria Math"/>
              </w:rPr>
            </m:ctrlPr>
          </m:sub>
        </m:sSub>
      </m:oMath>
      <w:r>
        <w:rPr>
          <w:rFonts w:hint="eastAsia"/>
        </w:rPr>
        <w:t>匹配的可能性较大，这样带来的直接好处是：在随后的相似度计算中，可以直接跳过</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的子概念与</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p</m:t>
            </m:r>
            <m:ctrlPr>
              <w:rPr>
                <w:rFonts w:ascii="Cambria Math" w:hAnsi="Cambria Math"/>
              </w:rPr>
            </m:ctrlPr>
          </m:sub>
        </m:sSub>
      </m:oMath>
      <w:r>
        <w:rPr>
          <w:rFonts w:hint="eastAsia"/>
        </w:rPr>
        <w:t xml:space="preserve"> (或</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q</m:t>
            </m:r>
            <m:ctrlPr>
              <w:rPr>
                <w:rFonts w:ascii="Cambria Math" w:hAnsi="Cambria Math"/>
              </w:rPr>
            </m:ctrlPr>
          </m:sub>
        </m:sSub>
      </m:oMath>
      <w:r>
        <w:rPr>
          <w:rFonts w:hint="eastAsia"/>
        </w:rPr>
        <w:t>)的父概念，以及</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的父概念与</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p</m:t>
            </m:r>
            <m:ctrlPr>
              <w:rPr>
                <w:rFonts w:ascii="Cambria Math" w:hAnsi="Cambria Math"/>
              </w:rPr>
            </m:ctrlPr>
          </m:sub>
        </m:sSub>
      </m:oMath>
      <w:r>
        <w:rPr>
          <w:rFonts w:hint="eastAsia"/>
        </w:rPr>
        <w:t xml:space="preserve"> (或</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q</m:t>
            </m:r>
            <m:ctrlPr>
              <w:rPr>
                <w:rFonts w:ascii="Cambria Math" w:hAnsi="Cambria Math"/>
              </w:rPr>
            </m:ctrlPr>
          </m:sub>
        </m:sSub>
      </m:oMath>
      <w:r>
        <w:rPr>
          <w:rFonts w:hint="eastAsia"/>
        </w:rPr>
        <w:t>)的子概念的相似度计算。本项目称满足这种特点的</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p</m:t>
            </m:r>
            <m:ctrlPr>
              <w:rPr>
                <w:rFonts w:ascii="Cambria Math" w:hAnsi="Cambria Math"/>
              </w:rPr>
            </m:ctrlPr>
          </m:sub>
        </m:sSub>
      </m:oMath>
      <w:r>
        <w:rPr>
          <w:rFonts w:hint="eastAsia"/>
        </w:rPr>
        <w:t>和</w:t>
      </w:r>
      <m:oMath>
        <m:sSub>
          <m:sSubPr>
            <m:ctrlPr>
              <w:rPr>
                <w:rFonts w:ascii="Cambria Math" w:hAnsi="Cambria Math"/>
              </w:rPr>
            </m:ctrlPr>
          </m:sSubPr>
          <m:e>
            <m:r>
              <w:rPr>
                <w:rFonts w:hint="eastAsia" w:ascii="Cambria Math" w:hAnsi="Cambria Math"/>
              </w:rPr>
              <m:t>b</m:t>
            </m:r>
            <m:ctrlPr>
              <w:rPr>
                <w:rFonts w:hint="eastAsia" w:ascii="Cambria Math" w:hAnsi="Cambria Math"/>
              </w:rPr>
            </m:ctrlPr>
          </m:e>
          <m:sub>
            <m:r>
              <w:rPr>
                <w:rFonts w:hint="eastAsia" w:ascii="Cambria Math" w:hAnsi="Cambria Math"/>
              </w:rPr>
              <m:t>q</m:t>
            </m:r>
            <m:ctrlPr>
              <w:rPr>
                <w:rFonts w:ascii="Cambria Math" w:hAnsi="Cambria Math"/>
              </w:rPr>
            </m:ctrlPr>
          </m:sub>
        </m:sSub>
      </m:oMath>
      <w:r>
        <w:rPr>
          <w:rFonts w:hint="eastAsia"/>
        </w:rPr>
        <w:t>为</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的正锚点。</w:t>
      </w:r>
    </w:p>
    <w:p>
      <w:pPr>
        <w:pStyle w:val="47"/>
        <w:ind w:firstLine="560"/>
      </w:pPr>
      <w:r>
        <w:rPr>
          <w:rFonts w:hint="eastAsia"/>
        </w:rPr>
        <w:t>当计算</w:t>
      </w:r>
      <m:oMath>
        <m:sSub>
          <m:sSubPr>
            <m:ctrlPr>
              <w:rPr>
                <w:rFonts w:ascii="Cambria Math" w:hAnsi="Cambria Math"/>
              </w:rPr>
            </m:ctrlPr>
          </m:sSubPr>
          <m:e>
            <m:r>
              <w:rPr>
                <w:rFonts w:hint="eastAsia" w:ascii="Cambria Math" w:hAnsi="Cambria Math"/>
              </w:rPr>
              <m:t>O</m:t>
            </m:r>
            <m:ctrlPr>
              <w:rPr>
                <w:rFonts w:hint="eastAsia" w:ascii="Cambria Math" w:hAnsi="Cambria Math"/>
              </w:rPr>
            </m:ctrlPr>
          </m:e>
          <m:sub>
            <m:r>
              <m:rPr>
                <m:sty m:val="p"/>
              </m:rPr>
              <w:rPr>
                <w:rFonts w:hint="eastAsia" w:ascii="Cambria Math" w:hAnsi="Cambria Math"/>
              </w:rPr>
              <m:t>1</m:t>
            </m:r>
            <m:ctrlPr>
              <w:rPr>
                <w:rFonts w:ascii="Cambria Math" w:hAnsi="Cambria Math"/>
              </w:rPr>
            </m:ctrlPr>
          </m:sub>
        </m:sSub>
      </m:oMath>
      <w:r>
        <w:rPr>
          <w:rFonts w:hint="eastAsia"/>
        </w:rPr>
        <w:t>中概念</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与</w:t>
      </w:r>
      <m:oMath>
        <m:sSub>
          <m:sSubPr>
            <m:ctrlPr>
              <w:rPr>
                <w:rFonts w:ascii="Cambria Math" w:hAnsi="Cambria Math"/>
              </w:rPr>
            </m:ctrlPr>
          </m:sSubPr>
          <m:e>
            <m:r>
              <w:rPr>
                <w:rFonts w:hint="eastAsia" w:ascii="Cambria Math" w:hAnsi="Cambria Math"/>
              </w:rPr>
              <m:t>O</m:t>
            </m:r>
            <m:ctrlPr>
              <w:rPr>
                <w:rFonts w:hint="eastAsia" w:ascii="Cambria Math" w:hAnsi="Cambria Math"/>
              </w:rPr>
            </m:ctrlPr>
          </m:e>
          <m:sub>
            <m:r>
              <m:rPr>
                <m:sty m:val="p"/>
              </m:rPr>
              <w:rPr>
                <w:rFonts w:ascii="Cambria Math" w:hAnsi="Cambria Math"/>
              </w:rPr>
              <m:t>2</m:t>
            </m:r>
            <m:ctrlPr>
              <w:rPr>
                <w:rFonts w:ascii="Cambria Math" w:hAnsi="Cambria Math"/>
              </w:rPr>
            </m:ctrlPr>
          </m:sub>
        </m:sSub>
      </m:oMath>
      <w:r>
        <w:rPr>
          <w:rFonts w:hint="eastAsia"/>
        </w:rPr>
        <w:t>中全部概念的相似度后，便可以根据</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的正锚点来预测后继匹配计算中可跳过的位置，称这种根据正锚点预测得到的匹配位置为正约简集。显然，正约简集只有在</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的正锚点中的概念集合不为空时才可能得到，正锚点中的概念可能不只一个，为保证正约简集中包含较多正确的可跳过位置，预测时取相似度最大的top-k个正锚点。此外，计算匹配过程的匹配顺序将影响到最终获得的约简集的大小，因此算法中还需要寻找最佳的匹配顺序选择方法，并对此进行严格证明。</w:t>
      </w:r>
    </w:p>
    <w:p>
      <w:pPr>
        <w:pStyle w:val="73"/>
      </w:pPr>
      <w:r>
        <w:rPr>
          <w:rFonts w:hint="eastAsia"/>
        </w:rPr>
        <w:t>2</w:t>
      </w:r>
      <w:r>
        <w:t>.4.2</w:t>
      </w:r>
      <w:r>
        <w:rPr>
          <w:rFonts w:hint="eastAsia"/>
        </w:rPr>
        <w:t>基于负锚点的大规模实例匹配算法</w:t>
      </w:r>
    </w:p>
    <w:p>
      <w:pPr>
        <w:pStyle w:val="47"/>
        <w:ind w:firstLine="560"/>
      </w:pPr>
      <w:r>
        <w:rPr>
          <w:rFonts w:hint="eastAsia"/>
        </w:rPr>
        <w:t>大规模实例在匹配结果上还存在这样的事实：大规模实例间的元素匹配具有区域性特点，即实例</w:t>
      </w:r>
      <m:oMath>
        <m:sSub>
          <m:sSubPr>
            <m:ctrlPr>
              <w:rPr>
                <w:rFonts w:ascii="Cambria Math" w:hAnsi="Cambria Math"/>
                <w:i/>
              </w:rPr>
            </m:ctrlPr>
          </m:sSubPr>
          <m:e>
            <m:r>
              <w:rPr>
                <w:rFonts w:hint="eastAsia" w:ascii="Cambria Math" w:hAnsi="Cambria Math"/>
              </w:rPr>
              <m:t>O</m:t>
            </m:r>
            <m:ctrlPr>
              <w:rPr>
                <w:rFonts w:hint="eastAsia" w:ascii="Cambria Math" w:hAnsi="Cambria Math"/>
                <w:i/>
              </w:rPr>
            </m:ctrlPr>
          </m:e>
          <m:sub>
            <m:r>
              <w:rPr>
                <w:rFonts w:hint="eastAsia" w:ascii="Cambria Math" w:hAnsi="Cambria Math"/>
              </w:rPr>
              <m:t>1</m:t>
            </m:r>
            <m:ctrlPr>
              <w:rPr>
                <w:rFonts w:ascii="Cambria Math" w:hAnsi="Cambria Math"/>
                <w:i/>
              </w:rPr>
            </m:ctrlPr>
          </m:sub>
        </m:sSub>
      </m:oMath>
      <w:r>
        <w:rPr>
          <w:rFonts w:hint="eastAsia"/>
        </w:rPr>
        <w:t>的特定区域</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中的元素大多会被匹配到实例</w:t>
      </w:r>
      <m:oMath>
        <m:sSub>
          <m:sSubPr>
            <m:ctrlPr>
              <w:rPr>
                <w:rFonts w:ascii="Cambria Math" w:hAnsi="Cambria Math"/>
                <w:i/>
              </w:rPr>
            </m:ctrlPr>
          </m:sSubPr>
          <m:e>
            <m:r>
              <w:rPr>
                <w:rFonts w:hint="eastAsia" w:ascii="Cambria Math" w:hAnsi="Cambria Math"/>
              </w:rPr>
              <m:t>O</m:t>
            </m:r>
            <m:ctrlPr>
              <w:rPr>
                <w:rFonts w:hint="eastAsia" w:ascii="Cambria Math" w:hAnsi="Cambria Math"/>
                <w:i/>
              </w:rPr>
            </m:ctrlPr>
          </m:e>
          <m:sub>
            <m:r>
              <w:rPr>
                <w:rFonts w:hint="eastAsia" w:ascii="Cambria Math" w:hAnsi="Cambria Math"/>
              </w:rPr>
              <m:t>2</m:t>
            </m:r>
            <m:ctrlPr>
              <w:rPr>
                <w:rFonts w:ascii="Cambria Math" w:hAnsi="Cambria Math"/>
                <w:i/>
              </w:rPr>
            </m:ctrlPr>
          </m:sub>
        </m:sSub>
      </m:oMath>
      <w:r>
        <w:rPr>
          <w:rFonts w:hint="eastAsia"/>
        </w:rPr>
        <w:t>的特定区域</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j</m:t>
            </m:r>
            <m:ctrlPr>
              <w:rPr>
                <w:rFonts w:ascii="Cambria Math" w:hAnsi="Cambria Math"/>
                <w:i/>
              </w:rPr>
            </m:ctrlPr>
          </m:sub>
        </m:sSub>
      </m:oMath>
      <w:r>
        <w:rPr>
          <w:rFonts w:hint="eastAsia"/>
        </w:rPr>
        <w:t>中，这称为匹配的区域性特点。由此可认为元素及其邻居通常只与另一实例中的部分元素相关，而与其它大多数元素都无关，即当能确定</w:t>
      </w:r>
      <m:oMath>
        <m:r>
          <w:rPr>
            <w:rFonts w:hint="eastAsia" w:ascii="Cambria Math" w:hAnsi="Cambria Math"/>
          </w:rPr>
          <m:t>A</m:t>
        </m:r>
      </m:oMath>
      <w:r>
        <w:rPr>
          <w:rFonts w:hint="eastAsia"/>
        </w:rPr>
        <w:t>与</w:t>
      </w:r>
      <m:oMath>
        <m:r>
          <w:rPr>
            <w:rFonts w:hint="eastAsia" w:ascii="Cambria Math" w:hAnsi="Cambria Math"/>
          </w:rPr>
          <m:t>B</m:t>
        </m:r>
      </m:oMath>
      <w:r>
        <w:rPr>
          <w:rFonts w:hint="eastAsia"/>
        </w:rPr>
        <w:t>不匹配时，就可以认为</w:t>
      </w:r>
      <m:oMath>
        <m:r>
          <w:rPr>
            <w:rFonts w:hint="eastAsia" w:ascii="Cambria Math" w:hAnsi="Cambria Math"/>
          </w:rPr>
          <m:t>A</m:t>
        </m:r>
      </m:oMath>
      <w:r>
        <w:rPr>
          <w:rFonts w:hint="eastAsia"/>
        </w:rPr>
        <w:t>的邻居与</w:t>
      </w:r>
      <m:oMath>
        <m:r>
          <w:rPr>
            <w:rFonts w:hint="eastAsia" w:ascii="Cambria Math" w:hAnsi="Cambria Math"/>
          </w:rPr>
          <m:t>B</m:t>
        </m:r>
      </m:oMath>
      <w:r>
        <w:rPr>
          <w:rFonts w:hint="eastAsia"/>
        </w:rPr>
        <w:t xml:space="preserve">也不会匹配，这同样能避免很多无谓的相似度计算。本课题将根据这种思想得到的能跳过后继匹配位置的概念称为负锚点，具体定义如下： </w:t>
      </w:r>
    </w:p>
    <w:p>
      <w:pPr>
        <w:pStyle w:val="47"/>
        <w:ind w:firstLine="560"/>
      </w:pPr>
      <w:r>
        <w:rPr>
          <w:rFonts w:hint="eastAsia"/>
        </w:rPr>
        <w:t>给定</w:t>
      </w:r>
      <m:oMath>
        <m:sSub>
          <m:sSubPr>
            <m:ctrlPr>
              <w:rPr>
                <w:rFonts w:ascii="Cambria Math" w:hAnsi="Cambria Math"/>
                <w:i/>
              </w:rPr>
            </m:ctrlPr>
          </m:sSubPr>
          <m:e>
            <m:r>
              <w:rPr>
                <w:rFonts w:hint="eastAsia" w:ascii="Cambria Math" w:hAnsi="Cambria Math"/>
              </w:rPr>
              <m:t>O</m:t>
            </m:r>
            <m:ctrlPr>
              <w:rPr>
                <w:rFonts w:hint="eastAsia" w:ascii="Cambria Math" w:hAnsi="Cambria Math"/>
                <w:i/>
              </w:rPr>
            </m:ctrlPr>
          </m:e>
          <m:sub>
            <m:r>
              <w:rPr>
                <w:rFonts w:hint="eastAsia" w:ascii="Cambria Math" w:hAnsi="Cambria Math"/>
              </w:rPr>
              <m:t>1</m:t>
            </m:r>
            <m:ctrlPr>
              <w:rPr>
                <w:rFonts w:ascii="Cambria Math" w:hAnsi="Cambria Math"/>
                <w:i/>
              </w:rPr>
            </m:ctrlPr>
          </m:sub>
        </m:sSub>
      </m:oMath>
      <w:r>
        <w:rPr>
          <w:rFonts w:hint="eastAsia"/>
        </w:rPr>
        <w:t>中概念</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，设它与</w:t>
      </w:r>
      <m:oMath>
        <m:sSub>
          <m:sSubPr>
            <m:ctrlPr>
              <w:rPr>
                <w:rFonts w:ascii="Cambria Math" w:hAnsi="Cambria Math"/>
                <w:i/>
              </w:rPr>
            </m:ctrlPr>
          </m:sSubPr>
          <m:e>
            <m:r>
              <w:rPr>
                <w:rFonts w:hint="eastAsia" w:ascii="Cambria Math" w:hAnsi="Cambria Math"/>
              </w:rPr>
              <m:t>O</m:t>
            </m:r>
            <m:ctrlPr>
              <w:rPr>
                <w:rFonts w:hint="eastAsia" w:ascii="Cambria Math" w:hAnsi="Cambria Math"/>
                <w:i/>
              </w:rPr>
            </m:ctrlPr>
          </m:e>
          <m:sub>
            <m:r>
              <w:rPr>
                <w:rFonts w:ascii="Cambria Math" w:hAnsi="Cambria Math"/>
              </w:rPr>
              <m:t>2</m:t>
            </m:r>
            <m:ctrlPr>
              <w:rPr>
                <w:rFonts w:ascii="Cambria Math" w:hAnsi="Cambria Math"/>
                <w:i/>
              </w:rPr>
            </m:ctrlPr>
          </m:sub>
        </m:sSub>
      </m:oMath>
      <w:r>
        <w:rPr>
          <w:rFonts w:hint="eastAsia"/>
        </w:rPr>
        <w:t>中的元素</w:t>
      </w:r>
      <m:oMath>
        <m:sSub>
          <m:sSubPr>
            <m:ctrlPr>
              <w:rPr>
                <w:rFonts w:ascii="Cambria Math" w:hAnsi="Cambria Math"/>
                <w:i/>
              </w:rPr>
            </m:ctrlPr>
          </m:sSubPr>
          <m:e>
            <m:r>
              <w:rPr>
                <w:rFonts w:hint="eastAsia" w:ascii="Cambria Math" w:hAnsi="Cambria Math"/>
              </w:rPr>
              <m:t>b</m:t>
            </m:r>
            <m:ctrlPr>
              <w:rPr>
                <w:rFonts w:hint="eastAsia" w:ascii="Cambria Math" w:hAnsi="Cambria Math"/>
                <w:i/>
              </w:rPr>
            </m:ctrlPr>
          </m:e>
          <m:sub>
            <m:r>
              <w:rPr>
                <w:rFonts w:hint="eastAsia" w:ascii="Cambria Math" w:hAnsi="Cambria Math"/>
              </w:rPr>
              <m:t>1</m:t>
            </m:r>
            <m:ctrlPr>
              <w:rPr>
                <w:rFonts w:ascii="Cambria Math" w:hAnsi="Cambria Math"/>
                <w:i/>
              </w:rPr>
            </m:ctrlPr>
          </m:sub>
        </m:sSub>
        <m:r>
          <w:rPr>
            <w:rFonts w:hint="eastAsia" w:ascii="Cambria Math" w:hAnsi="Cambria Math"/>
          </w:rPr>
          <m:t>,</m:t>
        </m:r>
        <m:sSub>
          <m:sSubPr>
            <m:ctrlPr>
              <w:rPr>
                <w:rFonts w:ascii="Cambria Math" w:hAnsi="Cambria Math"/>
                <w:i/>
              </w:rPr>
            </m:ctrlPr>
          </m:sSubPr>
          <m:e>
            <m:r>
              <w:rPr>
                <w:rFonts w:hint="eastAsia" w:ascii="Cambria Math" w:hAnsi="Cambria Math"/>
              </w:rPr>
              <m:t>b</m:t>
            </m:r>
            <m:ctrlPr>
              <w:rPr>
                <w:rFonts w:ascii="Cambria Math" w:hAnsi="Cambria Math"/>
                <w:i/>
              </w:rPr>
            </m:ctrlPr>
          </m:e>
          <m:sub>
            <m:r>
              <w:rPr>
                <w:rFonts w:hint="eastAsia" w:ascii="Cambria Math" w:hAnsi="Cambria Math"/>
              </w:rPr>
              <m:t>2</m:t>
            </m:r>
            <m:ctrlPr>
              <w:rPr>
                <w:rFonts w:ascii="Cambria Math" w:hAnsi="Cambria Math"/>
                <w:i/>
              </w:rPr>
            </m:ctrlPr>
          </m:sub>
        </m:sSub>
        <m:r>
          <w:rPr>
            <w:rFonts w:hint="eastAsia" w:ascii="Cambria Math" w:hAnsi="Cambria Math"/>
          </w:rPr>
          <m:t>,…,</m:t>
        </m:r>
        <m:sSub>
          <m:sSubPr>
            <m:ctrlPr>
              <w:rPr>
                <w:rFonts w:ascii="Cambria Math" w:hAnsi="Cambria Math"/>
                <w:i/>
              </w:rPr>
            </m:ctrlPr>
          </m:sSubPr>
          <m:e>
            <m:r>
              <w:rPr>
                <w:rFonts w:hint="eastAsia" w:ascii="Cambria Math" w:hAnsi="Cambria Math"/>
              </w:rPr>
              <m:t>b</m:t>
            </m:r>
            <m:ctrlPr>
              <w:rPr>
                <w:rFonts w:ascii="Cambria Math" w:hAnsi="Cambria Math"/>
                <w:i/>
              </w:rPr>
            </m:ctrlPr>
          </m:e>
          <m:sub>
            <m:r>
              <w:rPr>
                <w:rFonts w:hint="eastAsia" w:ascii="Cambria Math" w:hAnsi="Cambria Math"/>
              </w:rPr>
              <m:t>n</m:t>
            </m:r>
            <m:ctrlPr>
              <w:rPr>
                <w:rFonts w:ascii="Cambria Math" w:hAnsi="Cambria Math"/>
                <w:i/>
              </w:rPr>
            </m:ctrlPr>
          </m:sub>
        </m:sSub>
      </m:oMath>
      <w:r>
        <w:rPr>
          <w:rFonts w:hint="eastAsia"/>
        </w:rPr>
        <w:t>的相似度为</w:t>
      </w:r>
      <m:oMath>
        <m:r>
          <w:rPr>
            <w:rFonts w:hint="eastAsia" w:ascii="Cambria Math" w:hAnsi="Cambria Math"/>
          </w:rPr>
          <m:t>S</m:t>
        </m:r>
        <m:sSub>
          <m:sSubPr>
            <m:ctrlPr>
              <w:rPr>
                <w:rFonts w:ascii="Cambria Math" w:hAnsi="Cambria Math"/>
                <w:i/>
              </w:rPr>
            </m:ctrlPr>
          </m:sSubPr>
          <m:e>
            <m:r>
              <w:rPr>
                <w:rFonts w:hint="eastAsia" w:ascii="Cambria Math" w:hAnsi="Cambria Math"/>
              </w:rPr>
              <m:t>i</m:t>
            </m:r>
            <m:ctrlPr>
              <w:rPr>
                <w:rFonts w:hint="eastAsia" w:ascii="Cambria Math" w:hAnsi="Cambria Math"/>
                <w:i/>
              </w:rPr>
            </m:ctrlPr>
          </m:e>
          <m:sub>
            <m:r>
              <w:rPr>
                <w:rFonts w:hint="eastAsia" w:ascii="Cambria Math" w:hAnsi="Cambria Math"/>
              </w:rPr>
              <m:t>1</m:t>
            </m:r>
            <m:ctrlPr>
              <w:rPr>
                <w:rFonts w:ascii="Cambria Math" w:hAnsi="Cambria Math"/>
                <w:i/>
              </w:rPr>
            </m:ctrlPr>
          </m:sub>
        </m:sSub>
        <m:r>
          <w:rPr>
            <w:rFonts w:hint="eastAsia" w:ascii="Cambria Math" w:hAnsi="Cambria Math"/>
          </w:rPr>
          <m:t>, S</m:t>
        </m:r>
        <m:sSub>
          <m:sSubPr>
            <m:ctrlPr>
              <w:rPr>
                <w:rFonts w:ascii="Cambria Math" w:hAnsi="Cambria Math"/>
                <w:i/>
              </w:rPr>
            </m:ctrlPr>
          </m:sSubPr>
          <m:e>
            <m:r>
              <w:rPr>
                <w:rFonts w:hint="eastAsia" w:ascii="Cambria Math" w:hAnsi="Cambria Math"/>
              </w:rPr>
              <m:t>i</m:t>
            </m:r>
            <m:ctrlPr>
              <w:rPr>
                <w:rFonts w:hint="eastAsia" w:ascii="Cambria Math" w:hAnsi="Cambria Math"/>
                <w:i/>
              </w:rPr>
            </m:ctrlPr>
          </m:e>
          <m:sub>
            <m:r>
              <w:rPr>
                <w:rFonts w:hint="eastAsia" w:ascii="Cambria Math" w:hAnsi="Cambria Math"/>
              </w:rPr>
              <m:t>2</m:t>
            </m:r>
            <m:ctrlPr>
              <w:rPr>
                <w:rFonts w:ascii="Cambria Math" w:hAnsi="Cambria Math"/>
                <w:i/>
              </w:rPr>
            </m:ctrlPr>
          </m:sub>
        </m:sSub>
        <m:r>
          <w:rPr>
            <w:rFonts w:hint="eastAsia" w:ascii="Cambria Math" w:hAnsi="Cambria Math"/>
          </w:rPr>
          <m:t>, …, S</m:t>
        </m:r>
        <m:sSub>
          <m:sSubPr>
            <m:ctrlPr>
              <w:rPr>
                <w:rFonts w:ascii="Cambria Math" w:hAnsi="Cambria Math"/>
                <w:i/>
              </w:rPr>
            </m:ctrlPr>
          </m:sSubPr>
          <m:e>
            <m:r>
              <w:rPr>
                <w:rFonts w:hint="eastAsia" w:ascii="Cambria Math" w:hAnsi="Cambria Math"/>
              </w:rPr>
              <m:t>i</m:t>
            </m:r>
            <m:ctrlPr>
              <w:rPr>
                <w:rFonts w:hint="eastAsia" w:ascii="Cambria Math" w:hAnsi="Cambria Math"/>
                <w:i/>
              </w:rPr>
            </m:ctrlPr>
          </m:e>
          <m:sub>
            <m:r>
              <w:rPr>
                <w:rFonts w:hint="eastAsia" w:ascii="Cambria Math" w:hAnsi="Cambria Math"/>
              </w:rPr>
              <m:t>n</m:t>
            </m:r>
            <m:ctrlPr>
              <w:rPr>
                <w:rFonts w:ascii="Cambria Math" w:hAnsi="Cambria Math"/>
                <w:i/>
              </w:rPr>
            </m:ctrlPr>
          </m:sub>
        </m:sSub>
      </m:oMath>
      <w:r>
        <w:rPr>
          <w:rFonts w:hint="eastAsia"/>
        </w:rPr>
        <w:t>,称相似度小于阀值</w:t>
      </w:r>
      <m:oMath>
        <m:r>
          <w:rPr>
            <w:rFonts w:hint="eastAsia" w:ascii="Cambria Math" w:hAnsi="Cambria Math"/>
          </w:rPr>
          <m:t>ntValue</m:t>
        </m:r>
      </m:oMath>
      <w:r>
        <w:rPr>
          <w:rFonts w:hint="eastAsia"/>
        </w:rPr>
        <w:t>的O2中的元素构成的集合为</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对应的负锚点(Negative Anchor)，即</w:t>
      </w:r>
      <m:oMath>
        <m:r>
          <w:rPr>
            <w:rFonts w:hint="eastAsia" w:ascii="Cambria Math" w:hAnsi="Cambria Math"/>
          </w:rPr>
          <m:t>NA(</m:t>
        </m:r>
        <m:sSub>
          <m:sSubPr>
            <m:ctrlPr>
              <w:rPr>
                <w:rFonts w:ascii="Cambria Math" w:hAnsi="Cambria Math"/>
                <w:i/>
              </w:rPr>
            </m:ctrlPr>
          </m:sSubPr>
          <m:e>
            <m:r>
              <w:rPr>
                <w:rFonts w:hint="eastAsia" w:ascii="Cambria Math" w:hAnsi="Cambria Math"/>
              </w:rPr>
              <m:t>a</m:t>
            </m:r>
            <m:ctrlPr>
              <w:rPr>
                <w:rFonts w:ascii="Cambria Math" w:hAnsi="Cambria Math"/>
                <w:i/>
              </w:rPr>
            </m:ctrlPr>
          </m:e>
          <m:sub>
            <m:r>
              <w:rPr>
                <w:rFonts w:hint="eastAsia" w:ascii="Cambria Math" w:hAnsi="Cambria Math"/>
              </w:rPr>
              <m:t>i</m:t>
            </m:r>
            <m:ctrlPr>
              <w:rPr>
                <w:rFonts w:ascii="Cambria Math" w:hAnsi="Cambria Math"/>
                <w:i/>
              </w:rPr>
            </m:ctrlPr>
          </m:sub>
        </m:sSub>
        <m:r>
          <w:rPr>
            <w:rFonts w:hint="eastAsia"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hint="eastAsia" w:ascii="Cambria Math" w:hAnsi="Cambria Math"/>
                  </w:rPr>
                  <m:t>b</m:t>
                </m:r>
                <m:ctrlPr>
                  <w:rPr>
                    <w:rFonts w:ascii="Cambria Math" w:hAnsi="Cambria Math"/>
                    <w:i/>
                  </w:rPr>
                </m:ctrlPr>
              </m:e>
              <m:sub>
                <m:r>
                  <w:rPr>
                    <w:rFonts w:hint="eastAsia" w:ascii="Cambria Math" w:hAnsi="Cambria Math"/>
                  </w:rPr>
                  <m:t>j</m:t>
                </m:r>
                <m:ctrlPr>
                  <w:rPr>
                    <w:rFonts w:ascii="Cambria Math" w:hAnsi="Cambria Math"/>
                    <w:i/>
                  </w:rPr>
                </m:ctrlPr>
              </m:sub>
            </m:sSub>
            <m:r>
              <w:rPr>
                <w:rFonts w:hint="eastAsia" w:ascii="Cambria Math" w:hAnsi="Cambria Math"/>
              </w:rPr>
              <m:t>|S</m:t>
            </m:r>
            <m:sSub>
              <m:sSubPr>
                <m:ctrlPr>
                  <w:rPr>
                    <w:rFonts w:ascii="Cambria Math" w:hAnsi="Cambria Math"/>
                    <w:i/>
                  </w:rPr>
                </m:ctrlPr>
              </m:sSubPr>
              <m:e>
                <m:r>
                  <w:rPr>
                    <w:rFonts w:hint="eastAsia" w:ascii="Cambria Math" w:hAnsi="Cambria Math"/>
                  </w:rPr>
                  <m:t>i</m:t>
                </m:r>
                <m:ctrlPr>
                  <w:rPr>
                    <w:rFonts w:hint="eastAsia" w:ascii="Cambria Math" w:hAnsi="Cambria Math"/>
                    <w:i/>
                  </w:rPr>
                </m:ctrlPr>
              </m:e>
              <m:sub>
                <m:r>
                  <w:rPr>
                    <w:rFonts w:hint="eastAsia" w:ascii="Cambria Math" w:hAnsi="Cambria Math"/>
                  </w:rPr>
                  <m:t>j</m:t>
                </m:r>
                <m:ctrlPr>
                  <w:rPr>
                    <w:rFonts w:ascii="Cambria Math" w:hAnsi="Cambria Math"/>
                    <w:i/>
                  </w:rPr>
                </m:ctrlPr>
              </m:sub>
            </m:sSub>
            <m:r>
              <w:rPr>
                <w:rFonts w:hint="eastAsia" w:ascii="Cambria Math" w:hAnsi="Cambria Math"/>
              </w:rPr>
              <m:t>&lt;ntValue</m:t>
            </m:r>
            <m:ctrlPr>
              <w:rPr>
                <w:rFonts w:ascii="Cambria Math" w:hAnsi="Cambria Math"/>
                <w:i/>
              </w:rPr>
            </m:ctrlPr>
          </m:e>
        </m:d>
      </m:oMath>
      <w:r>
        <w:rPr>
          <w:rFonts w:hint="eastAsia"/>
        </w:rPr>
        <w:t>。</w:t>
      </w:r>
    </w:p>
    <w:p>
      <w:pPr>
        <w:pStyle w:val="47"/>
        <w:ind w:firstLine="560"/>
      </w:pPr>
      <w:r>
        <w:rPr>
          <w:rFonts w:hint="eastAsia"/>
        </w:rPr>
        <w:t>上图中的(b)显示了大实例匹配的区域性特点，其中实线双箭头表示区域</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0</m:t>
            </m:r>
            <m:ctrlPr>
              <w:rPr>
                <w:rFonts w:ascii="Cambria Math" w:hAnsi="Cambria Math"/>
                <w:i/>
              </w:rPr>
            </m:ctrlPr>
          </m:sub>
        </m:sSub>
      </m:oMath>
      <w:r>
        <w:rPr>
          <w:rFonts w:hint="eastAsia"/>
        </w:rPr>
        <w:t>与</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1</m:t>
            </m:r>
            <m:ctrlPr>
              <w:rPr>
                <w:rFonts w:ascii="Cambria Math" w:hAnsi="Cambria Math"/>
                <w:i/>
              </w:rPr>
            </m:ctrlPr>
          </m:sub>
        </m:sSub>
      </m:oMath>
      <w:r>
        <w:rPr>
          <w:rFonts w:hint="eastAsia"/>
        </w:rPr>
        <w:t>中的元素匹配，虚线双箭头表示</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0</m:t>
            </m:r>
            <m:ctrlPr>
              <w:rPr>
                <w:rFonts w:ascii="Cambria Math" w:hAnsi="Cambria Math"/>
                <w:i/>
              </w:rPr>
            </m:ctrlPr>
          </m:sub>
        </m:sSub>
      </m:oMath>
      <w:r>
        <w:rPr>
          <w:rFonts w:hint="eastAsia"/>
        </w:rPr>
        <w:t>与</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2</m:t>
            </m:r>
            <m:ctrlPr>
              <w:rPr>
                <w:rFonts w:ascii="Cambria Math" w:hAnsi="Cambria Math"/>
                <w:i/>
              </w:rPr>
            </m:ctrlPr>
          </m:sub>
        </m:sSub>
      </m:oMath>
      <w:r>
        <w:rPr>
          <w:rFonts w:hint="eastAsia"/>
        </w:rPr>
        <w:t>不匹配。设</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w:rPr>
                <w:rFonts w:hint="eastAsia" w:ascii="Cambria Math" w:hAnsi="Cambria Math"/>
              </w:rPr>
              <m:t>b</m:t>
            </m:r>
            <m:ctrlPr>
              <w:rPr>
                <w:rFonts w:hint="eastAsia" w:ascii="Cambria Math" w:hAnsi="Cambria Math"/>
                <w:i/>
              </w:rPr>
            </m:ctrlPr>
          </m:e>
          <m:sub>
            <m:r>
              <w:rPr>
                <w:rFonts w:hint="eastAsia" w:ascii="Cambria Math" w:hAnsi="Cambria Math"/>
              </w:rPr>
              <m:t>x</m:t>
            </m:r>
            <m:ctrlPr>
              <w:rPr>
                <w:rFonts w:ascii="Cambria Math" w:hAnsi="Cambria Math"/>
                <w:i/>
              </w:rPr>
            </m:ctrlPr>
          </m:sub>
        </m:sSub>
      </m:oMath>
      <w:r>
        <w:rPr>
          <w:rFonts w:hint="eastAsia"/>
        </w:rPr>
        <w:t>分别是</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0</m:t>
            </m:r>
            <m:ctrlPr>
              <w:rPr>
                <w:rFonts w:ascii="Cambria Math" w:hAnsi="Cambria Math"/>
                <w:i/>
              </w:rPr>
            </m:ctrlPr>
          </m:sub>
        </m:sSub>
      </m:oMath>
      <w:r>
        <w:rPr>
          <w:rFonts w:hint="eastAsia"/>
        </w:rPr>
        <w:t>与</w:t>
      </w:r>
      <m:oMath>
        <m:sSub>
          <m:sSubPr>
            <m:ctrlPr>
              <w:rPr>
                <w:rFonts w:ascii="Cambria Math" w:hAnsi="Cambria Math"/>
                <w:i/>
              </w:rPr>
            </m:ctrlPr>
          </m:sSubPr>
          <m:e>
            <m:r>
              <w:rPr>
                <w:rFonts w:hint="eastAsia" w:ascii="Cambria Math" w:hAnsi="Cambria Math"/>
              </w:rPr>
              <m:t>D</m:t>
            </m:r>
            <m:ctrlPr>
              <w:rPr>
                <w:rFonts w:hint="eastAsia" w:ascii="Cambria Math" w:hAnsi="Cambria Math"/>
                <w:i/>
              </w:rPr>
            </m:ctrlPr>
          </m:e>
          <m:sub>
            <m:r>
              <w:rPr>
                <w:rFonts w:hint="eastAsia" w:ascii="Cambria Math" w:hAnsi="Cambria Math"/>
              </w:rPr>
              <m:t>2</m:t>
            </m:r>
            <m:ctrlPr>
              <w:rPr>
                <w:rFonts w:ascii="Cambria Math" w:hAnsi="Cambria Math"/>
                <w:i/>
              </w:rPr>
            </m:ctrlPr>
          </m:sub>
        </m:sSub>
      </m:oMath>
      <w:r>
        <w:rPr>
          <w:rFonts w:hint="eastAsia"/>
        </w:rPr>
        <w:t>中的元素，则有理由相信</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w:rPr>
                <w:rFonts w:hint="eastAsia" w:ascii="Cambria Math" w:hAnsi="Cambria Math"/>
              </w:rPr>
              <m:t>b</m:t>
            </m:r>
            <m:ctrlPr>
              <w:rPr>
                <w:rFonts w:hint="eastAsia" w:ascii="Cambria Math" w:hAnsi="Cambria Math"/>
                <w:i/>
              </w:rPr>
            </m:ctrlPr>
          </m:e>
          <m:sub>
            <m:r>
              <w:rPr>
                <w:rFonts w:hint="eastAsia" w:ascii="Cambria Math" w:hAnsi="Cambria Math"/>
              </w:rPr>
              <m:t>x</m:t>
            </m:r>
            <m:ctrlPr>
              <w:rPr>
                <w:rFonts w:ascii="Cambria Math" w:hAnsi="Cambria Math"/>
                <w:i/>
              </w:rPr>
            </m:ctrlPr>
          </m:sub>
        </m:sSub>
      </m:oMath>
      <w:r>
        <w:rPr>
          <w:rFonts w:hint="eastAsia"/>
        </w:rPr>
        <w:t>的相似度较小，由此可进一步推测</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的邻居与</w:t>
      </w:r>
      <m:oMath>
        <m:sSub>
          <m:sSubPr>
            <m:ctrlPr>
              <w:rPr>
                <w:rFonts w:ascii="Cambria Math" w:hAnsi="Cambria Math"/>
                <w:i/>
              </w:rPr>
            </m:ctrlPr>
          </m:sSubPr>
          <m:e>
            <m:r>
              <w:rPr>
                <w:rFonts w:hint="eastAsia" w:ascii="Cambria Math" w:hAnsi="Cambria Math"/>
              </w:rPr>
              <m:t>b</m:t>
            </m:r>
            <m:ctrlPr>
              <w:rPr>
                <w:rFonts w:hint="eastAsia" w:ascii="Cambria Math" w:hAnsi="Cambria Math"/>
                <w:i/>
              </w:rPr>
            </m:ctrlPr>
          </m:e>
          <m:sub>
            <m:r>
              <w:rPr>
                <w:rFonts w:hint="eastAsia" w:ascii="Cambria Math" w:hAnsi="Cambria Math"/>
              </w:rPr>
              <m:t>x</m:t>
            </m:r>
            <m:ctrlPr>
              <w:rPr>
                <w:rFonts w:ascii="Cambria Math" w:hAnsi="Cambria Math"/>
                <w:i/>
              </w:rPr>
            </m:ctrlPr>
          </m:sub>
        </m:sSub>
      </m:oMath>
      <w:r>
        <w:rPr>
          <w:rFonts w:hint="eastAsia"/>
        </w:rPr>
        <w:t>的相似度同样较小，于是在随后的相似度计算中，可以直接跳过</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的邻居与</w:t>
      </w:r>
      <m:oMath>
        <m:sSub>
          <m:sSubPr>
            <m:ctrlPr>
              <w:rPr>
                <w:rFonts w:ascii="Cambria Math" w:hAnsi="Cambria Math"/>
                <w:i/>
              </w:rPr>
            </m:ctrlPr>
          </m:sSubPr>
          <m:e>
            <m:r>
              <w:rPr>
                <w:rFonts w:hint="eastAsia" w:ascii="Cambria Math" w:hAnsi="Cambria Math"/>
              </w:rPr>
              <m:t>b</m:t>
            </m:r>
            <m:ctrlPr>
              <w:rPr>
                <w:rFonts w:hint="eastAsia" w:ascii="Cambria Math" w:hAnsi="Cambria Math"/>
                <w:i/>
              </w:rPr>
            </m:ctrlPr>
          </m:e>
          <m:sub>
            <m:r>
              <w:rPr>
                <w:rFonts w:hint="eastAsia" w:ascii="Cambria Math" w:hAnsi="Cambria Math"/>
              </w:rPr>
              <m:t>x</m:t>
            </m:r>
            <m:ctrlPr>
              <w:rPr>
                <w:rFonts w:ascii="Cambria Math" w:hAnsi="Cambria Math"/>
                <w:i/>
              </w:rPr>
            </m:ctrlPr>
          </m:sub>
        </m:sSub>
      </m:oMath>
      <w:r>
        <w:rPr>
          <w:rFonts w:hint="eastAsia"/>
        </w:rPr>
        <w:t>的相似度计算。称满足这种特点的</w:t>
      </w:r>
      <m:oMath>
        <m:sSub>
          <m:sSubPr>
            <m:ctrlPr>
              <w:rPr>
                <w:rFonts w:ascii="Cambria Math" w:hAnsi="Cambria Math"/>
                <w:i/>
              </w:rPr>
            </m:ctrlPr>
          </m:sSubPr>
          <m:e>
            <m:r>
              <w:rPr>
                <w:rFonts w:hint="eastAsia" w:ascii="Cambria Math" w:hAnsi="Cambria Math"/>
              </w:rPr>
              <m:t>b</m:t>
            </m:r>
            <m:ctrlPr>
              <w:rPr>
                <w:rFonts w:hint="eastAsia" w:ascii="Cambria Math" w:hAnsi="Cambria Math"/>
                <w:i/>
              </w:rPr>
            </m:ctrlPr>
          </m:e>
          <m:sub>
            <m:r>
              <w:rPr>
                <w:rFonts w:hint="eastAsia" w:ascii="Cambria Math" w:hAnsi="Cambria Math"/>
              </w:rPr>
              <m:t>x</m:t>
            </m:r>
            <m:ctrlPr>
              <w:rPr>
                <w:rFonts w:ascii="Cambria Math" w:hAnsi="Cambria Math"/>
                <w:i/>
              </w:rPr>
            </m:ctrlPr>
          </m:sub>
        </m:sSub>
      </m:oMath>
      <w:r>
        <w:rPr>
          <w:rFonts w:hint="eastAsia"/>
        </w:rPr>
        <w:t>是</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的负锚点。</w:t>
      </w:r>
    </w:p>
    <w:p>
      <w:pPr>
        <w:pStyle w:val="47"/>
        <w:ind w:firstLine="560"/>
      </w:pPr>
      <w:r>
        <w:rPr>
          <w:rFonts w:hint="eastAsia"/>
        </w:rPr>
        <w:t>根据负锚点的定义，</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和它的负锚点具有较低的相似度，即</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很可能与负锚点在语义上无关，因此可进一步推测</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的邻居与</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的负锚点同样不相关，这样</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的邻居在做相似度计算时可跳过</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的负锚点中包含的元素。这里的邻居不限于直接邻居，而包含在概念层次结构中并与</w:t>
      </w:r>
      <m:oMath>
        <m:sSub>
          <m:sSubPr>
            <m:ctrlPr>
              <w:rPr>
                <w:rFonts w:ascii="Cambria Math" w:hAnsi="Cambria Math"/>
                <w:i/>
              </w:rPr>
            </m:ctrlPr>
          </m:sSubPr>
          <m:e>
            <m:r>
              <w:rPr>
                <w:rFonts w:hint="eastAsia" w:ascii="Cambria Math" w:hAnsi="Cambria Math"/>
              </w:rPr>
              <m:t>a</m:t>
            </m:r>
            <m:ctrlPr>
              <w:rPr>
                <w:rFonts w:hint="eastAsia" w:ascii="Cambria Math" w:hAnsi="Cambria Math"/>
                <w:i/>
              </w:rPr>
            </m:ctrlPr>
          </m:e>
          <m:sub>
            <m:r>
              <w:rPr>
                <w:rFonts w:hint="eastAsia" w:ascii="Cambria Math" w:hAnsi="Cambria Math"/>
              </w:rPr>
              <m:t>i</m:t>
            </m:r>
            <m:ctrlPr>
              <w:rPr>
                <w:rFonts w:ascii="Cambria Math" w:hAnsi="Cambria Math"/>
                <w:i/>
              </w:rPr>
            </m:ctrlPr>
          </m:sub>
        </m:sSub>
      </m:oMath>
      <w:r>
        <w:rPr>
          <w:rFonts w:hint="eastAsia"/>
        </w:rPr>
        <w:t>距离为nScale的概念。对于由此而产生的可跳过的匹配位置的集合，称为负约简集。在基于负约简集构造的匹配算法中，需要注意两个问题：首先，负锚点的无限制传播将会导致负约简集的可信度降低，因此需要对负约简集的传播进行限制；其次，元素相似度计算次序也将影响负约简集大小，因此还需要寻找产生最大负约简集的有效方法。</w:t>
      </w:r>
    </w:p>
    <w:p>
      <w:pPr>
        <w:pStyle w:val="47"/>
        <w:ind w:firstLine="560"/>
      </w:pPr>
      <w:r>
        <w:rPr>
          <w:rFonts w:hint="eastAsia"/>
        </w:rPr>
        <w:t>正锚点和负锚点提供了两种提高大规模匹配效率的手段。利用这两种锚点，相似度计算过程中可跳过大多数位置的计算，从而降低计算的时间复杂度。显然，正锚点和负锚点无法事先确定，因此本项目在相似度计算中动态确定锚点，并利用得到的锚点预测后继相似度计算中那些可直接跳过的位置。项目将着重研究两种基于锚点的匹配预测算法，然后再进一步探讨如何结合两种锚点算法。</w:t>
      </w:r>
    </w:p>
    <w:p>
      <w:pPr>
        <w:pStyle w:val="56"/>
        <w:ind w:firstLine="562"/>
      </w:pPr>
      <w:r>
        <w:rPr>
          <w:rFonts w:hint="eastAsia"/>
          <w:lang w:eastAsia="zh-CN"/>
        </w:rPr>
        <w:t xml:space="preserve">3. </w:t>
      </w:r>
      <w:r>
        <w:rPr>
          <w:rFonts w:hint="eastAsia"/>
        </w:rPr>
        <w:t>基于知识图谱的测试用例可解释性推荐技术</w:t>
      </w:r>
    </w:p>
    <w:p>
      <w:pPr>
        <w:pStyle w:val="47"/>
        <w:ind w:firstLine="560"/>
      </w:pPr>
      <w:r>
        <w:rPr>
          <w:rFonts w:hint="eastAsia"/>
        </w:rPr>
        <w:t xml:space="preserve">测试用例推荐是测试工件推荐的重要内容。相似软件需求对应的测试用例具有一定的相关性，因此，可计算与当前软件需求相似的历史软件需求，从知识图谱中获取相似需求对应的测试用例作为推荐。如何从海量测试用例中，快速找寻合适的测试用例是本项目的关键技术，同时需要给出一定的辅助信息，帮助测试人员理解推荐这些测试用例的原因。此外，仅有少数的测试用例产生了问题单，在相关的测试用例基础上，推送给测试人员易发现缺陷的测试用例也是需要考虑的问题，这样可引导测试人员快速发现、不遗漏软件问题。 </w:t>
      </w:r>
    </w:p>
    <w:p>
      <w:pPr>
        <w:pStyle w:val="47"/>
        <w:ind w:firstLine="560"/>
      </w:pPr>
      <w:r>
        <w:rPr>
          <w:rFonts w:hint="eastAsia"/>
        </w:rPr>
        <w:t>本项目提出基于知识图谱的测试用例可解释性推荐方法，基于测试项、软件信息从知识图谱中找寻可复用测试用例集合，推荐更易发现缺陷的测试用例，提高软件测试的缺陷发现率，保证软件测试的质量。测试用例由许多关键词（中断、通讯、周期时间等）组成，不同关键词情况下出现 问题的概率不同，因此需要首先依据关键词信息，找寻软件测试知识图谱中历史测试用例，然后根据关键词组合对测试用例进行排序，将易出问题的测试用例优先推荐，从而使推荐具有可解释性。</w:t>
      </w:r>
    </w:p>
    <w:p>
      <w:pPr>
        <w:pStyle w:val="47"/>
        <w:ind w:firstLine="560"/>
      </w:pPr>
      <w:r>
        <w:rPr>
          <w:rFonts w:hint="eastAsia"/>
        </w:rPr>
        <w:t>下图为一个新抽取的测试项A，包含了“测试内容及测试要求”、“测试约束条件”、“测试方法”和“判定准则”。</w:t>
      </w:r>
    </w:p>
    <w:p>
      <w:pPr>
        <w:pStyle w:val="51"/>
      </w:pPr>
      <w:r>
        <w:object>
          <v:shape id="_x0000_i1074" o:spt="75" type="#_x0000_t75" style="height:164.75pt;width:439.65pt;" o:ole="t" filled="f" o:preferrelative="t" stroked="f" coordsize="21600,21600">
            <v:path/>
            <v:fill on="f" focussize="0,0"/>
            <v:stroke on="f" joinstyle="miter"/>
            <v:imagedata r:id="rId111" o:title=""/>
            <o:lock v:ext="edit" aspectratio="t"/>
            <w10:wrap type="none"/>
            <w10:anchorlock/>
          </v:shape>
          <o:OLEObject Type="Embed" ProgID="Visio.Drawing.11" ShapeID="_x0000_i1074" DrawAspect="Content" ObjectID="_1468075774" r:id="rId110">
            <o:LockedField>false</o:LockedField>
          </o:OLEObject>
        </w:object>
      </w:r>
    </w:p>
    <w:p>
      <w:pPr>
        <w:pStyle w:val="110"/>
      </w:pPr>
      <w:r>
        <w:t>图</w:t>
      </w:r>
      <w:r>
        <w:rPr>
          <w:rFonts w:hint="eastAsia"/>
        </w:rPr>
        <w:t>3-48 测试项示例</w:t>
      </w:r>
    </w:p>
    <w:p>
      <w:pPr>
        <w:pStyle w:val="47"/>
        <w:ind w:firstLine="560"/>
      </w:pPr>
      <w:r>
        <w:rPr>
          <w:rFonts w:hint="eastAsia"/>
        </w:rPr>
        <w:t>对上述测试项，可以抽取为如下的测试项A局部图：</w:t>
      </w:r>
    </w:p>
    <w:p>
      <w:pPr>
        <w:pStyle w:val="51"/>
      </w:pPr>
      <w:r>
        <w:object>
          <v:shape id="_x0000_i1075" o:spt="75" type="#_x0000_t75" style="height:188.2pt;width:437.45pt;" o:ole="t" filled="f" o:preferrelative="t" stroked="f" coordsize="21600,21600">
            <v:path/>
            <v:fill on="f" focussize="0,0"/>
            <v:stroke on="f" joinstyle="miter"/>
            <v:imagedata r:id="rId113" o:title=""/>
            <o:lock v:ext="edit" aspectratio="t"/>
            <w10:wrap type="none"/>
            <w10:anchorlock/>
          </v:shape>
          <o:OLEObject Type="Embed" ProgID="Visio.Drawing.11" ShapeID="_x0000_i1075" DrawAspect="Content" ObjectID="_1468075775" r:id="rId112">
            <o:LockedField>false</o:LockedField>
          </o:OLEObject>
        </w:object>
      </w:r>
    </w:p>
    <w:p>
      <w:pPr>
        <w:pStyle w:val="110"/>
      </w:pPr>
      <w:r>
        <w:rPr>
          <w:rFonts w:hint="eastAsia"/>
        </w:rPr>
        <w:t>图3-49 测试项A局部图</w:t>
      </w:r>
    </w:p>
    <w:p>
      <w:pPr>
        <w:pStyle w:val="47"/>
        <w:ind w:firstLine="560"/>
      </w:pPr>
      <w:r>
        <w:rPr>
          <w:rFonts w:hint="eastAsia"/>
        </w:rPr>
        <w:t>其次，测试项A所属软件信息（软件型号、软件类型、软件所述信息、编程语言、软件需求等）也是在知识图谱中查询测试项的关键信息。在具体的知识查询中，首先依据测试项目A的上述四项描述信息，以及测试项A所述的软件信息，检索测试知识图谱中与测试项A相似的测试项，可找寻出知识图谱中多个测试相项。如下图所示，测试项B和测试项C是与测试项A相似的测试项，即考虑了软件信息，又考虑了与测试项相关的“测试约束条件”、“测试方法”等，需要采用局部图匹配方式找寻相似测试项，体现了知识图谱的优点。若不采用知识图谱，仅仅采用关键词匹配方式，很难将“软件-&gt;需求-&gt;测试项-&gt;测试用例”等知识链条考虑进来，从而会降低后续测试用例的推荐准确率。其次，对于最终推荐的测试仪用例，将包含上述知识链表的知识图谱子图返回给测试人员，可大大增加测试用例推荐的可解释性，辅助测试人员快速理解测试用例分解原因。</w:t>
      </w:r>
    </w:p>
    <w:p>
      <w:pPr>
        <w:pStyle w:val="51"/>
      </w:pPr>
      <w:r>
        <w:object>
          <v:shape id="_x0000_i1076" o:spt="75" type="#_x0000_t75" style="height:219.25pt;width:429.25pt;" o:ole="t" filled="f" o:preferrelative="t" stroked="f" coordsize="21600,21600">
            <v:path/>
            <v:fill on="f" focussize="0,0"/>
            <v:stroke on="f" joinstyle="miter"/>
            <v:imagedata r:id="rId115" o:title=""/>
            <o:lock v:ext="edit" aspectratio="t"/>
            <w10:wrap type="none"/>
            <w10:anchorlock/>
          </v:shape>
          <o:OLEObject Type="Embed" ProgID="Visio.Drawing.11" ShapeID="_x0000_i1076" DrawAspect="Content" ObjectID="_1468075776" r:id="rId114">
            <o:LockedField>false</o:LockedField>
          </o:OLEObject>
        </w:object>
      </w:r>
    </w:p>
    <w:p>
      <w:pPr>
        <w:pStyle w:val="110"/>
      </w:pPr>
      <w:r>
        <w:rPr>
          <w:rFonts w:hint="eastAsia"/>
        </w:rPr>
        <w:t>图3-50 相似测试项局部知识图谱</w:t>
      </w:r>
    </w:p>
    <w:p>
      <w:pPr>
        <w:pStyle w:val="47"/>
        <w:ind w:firstLine="560"/>
      </w:pPr>
      <w:r>
        <w:rPr>
          <w:rFonts w:hint="eastAsia"/>
        </w:rPr>
        <w:t>在找寻到相似测试项后，可获取候选测试用例集合，如何对测试用例评价，筛选最终推荐测试用例是本项目接下来的重点。本项目拟提出一种新的基于关键词发现的推荐模型，从候选测试用例集合中筛选出最有可能产生问题单的测试用例。</w:t>
      </w:r>
    </w:p>
    <w:p>
      <w:pPr>
        <w:pStyle w:val="47"/>
        <w:ind w:firstLine="560"/>
      </w:pPr>
      <w:r>
        <w:rPr>
          <w:rFonts w:hint="eastAsia"/>
        </w:rPr>
        <w:t>首先，整理已有的测试项、测试用例和对应的问题单数据，构建样本集；然后，采用命名实体识别模型识别出测试项和测试用例中的关键词信息，如“中断”，“数据采集”。接着，采用信息增益计算每一个关键词对“是否产生问题单”这一类别的信息增益。最后，选择信息增益大的关键词作为特征，对样本集的每条测试项生成向量表示（每个关键词或关键词组合对应向量中的一维），然后通过有监督的方式来训练分类器。使用训练好的分类器，能够预测出每条测试项产生缺陷的概率，可以为用户优先推荐容易产生缺陷的测试项的测试用例，从而帮助测试人员设计出更易发现缺陷的测试用例。此外，由于本方法计算出了用于分类的关键特征，在推荐测试用例时，可输出测试项、测试用例和问题单的局部图，此外标记出推荐测试用例的关键词信息，以方便测试人员理解。</w:t>
      </w:r>
    </w:p>
    <w:p>
      <w:pPr>
        <w:pStyle w:val="47"/>
        <w:ind w:firstLine="560"/>
      </w:pPr>
      <w:r>
        <w:rPr>
          <w:rFonts w:hint="eastAsia"/>
        </w:rPr>
        <w:t>本项目提出的模型总体框架如下图所示：</w:t>
      </w:r>
    </w:p>
    <w:p>
      <w:pPr>
        <w:pStyle w:val="51"/>
      </w:pPr>
      <w:r>
        <w:object>
          <v:shape id="_x0000_i1077" o:spt="75" type="#_x0000_t75" style="height:295.1pt;width:380.2pt;" o:ole="t" filled="f" o:preferrelative="t" stroked="f" coordsize="21600,21600">
            <v:path/>
            <v:fill on="f" focussize="0,0"/>
            <v:stroke on="f" joinstyle="miter"/>
            <v:imagedata r:id="rId117" o:title=""/>
            <o:lock v:ext="edit" aspectratio="t"/>
            <w10:wrap type="none"/>
            <w10:anchorlock/>
          </v:shape>
          <o:OLEObject Type="Embed" ProgID="Visio.Drawing.15" ShapeID="_x0000_i1077" DrawAspect="Content" ObjectID="_1468075777" r:id="rId116">
            <o:LockedField>false</o:LockedField>
          </o:OLEObject>
        </w:object>
      </w:r>
    </w:p>
    <w:p>
      <w:pPr>
        <w:pStyle w:val="110"/>
      </w:pPr>
      <w:r>
        <w:rPr>
          <w:rFonts w:hint="eastAsia"/>
        </w:rPr>
        <w:t>图3-51 总体模型框架</w:t>
      </w:r>
    </w:p>
    <w:p>
      <w:pPr>
        <w:pStyle w:val="47"/>
        <w:ind w:firstLine="560"/>
      </w:pPr>
      <w:r>
        <w:rPr>
          <w:rFonts w:hint="eastAsia"/>
        </w:rPr>
        <w:t>步骤1：基于命名实体识别模型的领域分词</w:t>
      </w:r>
    </w:p>
    <w:p>
      <w:pPr>
        <w:pStyle w:val="47"/>
        <w:ind w:firstLine="560"/>
      </w:pPr>
      <w:r>
        <w:rPr>
          <w:rFonts w:hint="eastAsia"/>
        </w:rPr>
        <w:t>本项目采用基于深度学习的命名实体识别模型，将实体识别问题转化为序列标注问题，将一个句子中的每个字标记成BIEO四种标签（B表示词的开始，</w:t>
      </w:r>
      <w:r>
        <w:t>I</w:t>
      </w:r>
      <w:r>
        <w:rPr>
          <w:rFonts w:hint="eastAsia"/>
        </w:rPr>
        <w:t>表示词的中间部分，E表示词的结尾，</w:t>
      </w:r>
      <w:r>
        <w:t>O</w:t>
      </w:r>
      <w:r>
        <w:rPr>
          <w:rFonts w:hint="eastAsia"/>
        </w:rPr>
        <w:t>表示不重要的词），模型输入是字符序列，输出是一个标注序列，因此这是一个标准的端到端序列标注问题。本项目采用N</w:t>
      </w:r>
      <w:r>
        <w:t>ER</w:t>
      </w:r>
      <w:r>
        <w:rPr>
          <w:rFonts w:hint="eastAsia"/>
        </w:rPr>
        <w:t>模型对搜集的测试项、测试用例的描述进行领域分词，通过N</w:t>
      </w:r>
      <w:r>
        <w:t>ER</w:t>
      </w:r>
      <w:r>
        <w:rPr>
          <w:rFonts w:hint="eastAsia"/>
        </w:rPr>
        <w:t>模型，去除对语义表达没有意义的词语，从而提取句子中的关键信息（命名实体），然后输入到信息增益模型，计算核心关键词。</w:t>
      </w:r>
    </w:p>
    <w:p>
      <w:pPr>
        <w:pStyle w:val="47"/>
        <w:ind w:firstLine="560"/>
      </w:pPr>
      <w:r>
        <w:rPr>
          <w:rFonts w:hint="eastAsia"/>
        </w:rPr>
        <w:t>步骤2：信息增益提取核心关键词</w:t>
      </w:r>
    </w:p>
    <w:p>
      <w:pPr>
        <w:pStyle w:val="47"/>
        <w:ind w:firstLine="560"/>
      </w:pPr>
      <w:r>
        <w:rPr>
          <w:rFonts w:hint="eastAsia"/>
        </w:rPr>
        <w:t>分类特征的选择在于选取对训练数据具有分类能力的特征，而信息增益就是描述特征的分类能力的一种准则。</w:t>
      </w:r>
    </w:p>
    <w:p>
      <w:pPr>
        <w:pStyle w:val="47"/>
        <w:ind w:firstLine="560"/>
      </w:pPr>
      <w:r>
        <w:rPr>
          <w:rFonts w:hint="eastAsia"/>
        </w:rPr>
        <w:t>信息增益引入了熵的概念，表示“一个系统的混乱程度”。系统的不确定性越高，熵就越大。假设集合中的变量X={x1,x2…,xn}，它对应在集合的概率分别是P={p1,p2…,pn}。那么这个集合的熵</w:t>
      </w:r>
      <m:oMath>
        <m:r>
          <m:rPr>
            <m:sty m:val="p"/>
          </m:rPr>
          <w:rPr>
            <w:rFonts w:ascii="Cambria Math" w:hAnsi="Cambria Math"/>
          </w:rPr>
          <m:t>H</m:t>
        </m:r>
        <m:d>
          <m:dPr>
            <m:ctrlPr>
              <w:rPr>
                <w:rFonts w:ascii="Cambria Math" w:hAnsi="Cambria Math"/>
              </w:rPr>
            </m:ctrlPr>
          </m:dPr>
          <m:e>
            <m:r>
              <m:rPr>
                <m:sty m:val="p"/>
              </m:rPr>
              <w:rPr>
                <w:rFonts w:ascii="Cambria Math" w:hAnsi="Cambria Math"/>
              </w:rPr>
              <m:t>X</m:t>
            </m:r>
            <m:ctrlPr>
              <w:rPr>
                <w:rFonts w:ascii="Cambria Math" w:hAnsi="Cambria Math"/>
              </w:rPr>
            </m:ctrlPr>
          </m:e>
        </m:d>
      </m:oMath>
      <w:r>
        <w:rPr>
          <w:rFonts w:hint="eastAsia"/>
        </w:rPr>
        <w:t>表示为：</w:t>
      </w:r>
    </w:p>
    <w:p>
      <w:pPr>
        <w:pStyle w:val="47"/>
        <w:spacing w:line="240" w:lineRule="auto"/>
        <w:ind w:firstLine="0" w:firstLineChars="0"/>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ctrlPr>
                <w:rPr>
                  <w:rFonts w:ascii="Cambria Math" w:hAnsi="Cambria Math"/>
                </w:rPr>
              </m:ctrlP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ctrlPr>
                <w:rPr>
                  <w:rFonts w:ascii="Cambria Math" w:hAnsi="Cambria Math"/>
                </w:rPr>
              </m:ctrlPr>
            </m:sub>
            <m:sup>
              <m:r>
                <w:rPr>
                  <w:rFonts w:ascii="Cambria Math" w:hAnsi="Cambria Math"/>
                </w:rPr>
                <m:t>n</m:t>
              </m:r>
              <m:ctrlPr>
                <w:rPr>
                  <w:rFonts w:ascii="Cambria Math" w:hAnsi="Cambria Math"/>
                </w:rPr>
              </m:ctrlPr>
            </m:sup>
            <m:e>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rPr>
                      </m:ctrlPr>
                    </m:e>
                    <m:sub>
                      <m:r>
                        <m:rPr>
                          <m:sty m:val="p"/>
                        </m:rPr>
                        <w:rPr>
                          <w:rFonts w:ascii="Cambria Math" w:hAnsi="Cambria Math"/>
                        </w:rPr>
                        <m:t>2</m:t>
                      </m:r>
                      <m:ctrlPr>
                        <w:rPr>
                          <w:rFonts w:ascii="Cambria Math" w:hAnsi="Cambria Math"/>
                        </w:rPr>
                      </m:ctrlPr>
                    </m:sub>
                  </m:sSub>
                  <m:ctrlPr>
                    <w:rPr>
                      <w:rFonts w:ascii="Cambria Math" w:hAnsi="Cambria Math"/>
                    </w:rPr>
                  </m:ctrlPr>
                </m:fName>
                <m:e>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func>
              <m:ctrlPr>
                <w:rPr>
                  <w:rFonts w:ascii="Cambria Math" w:hAnsi="Cambria Math"/>
                </w:rPr>
              </m:ctrlPr>
            </m:e>
          </m:nary>
        </m:oMath>
      </m:oMathPara>
    </w:p>
    <w:p>
      <w:pPr>
        <w:pStyle w:val="47"/>
        <w:ind w:firstLine="560"/>
      </w:pPr>
      <w:r>
        <w:rPr>
          <w:rFonts w:hint="eastAsia"/>
        </w:rPr>
        <w:t>特征A对训练集D的信息增益</w:t>
      </w:r>
      <m:oMath>
        <m:r>
          <m:rPr>
            <m:sty m:val="p"/>
          </m:rPr>
          <w:rPr>
            <w:rFonts w:ascii="Cambria Math" w:hAnsi="Cambria Math"/>
          </w:rPr>
          <m:t>G</m:t>
        </m:r>
        <m:d>
          <m:dPr>
            <m:ctrlPr>
              <w:rPr>
                <w:rFonts w:ascii="Cambria Math" w:hAnsi="Cambria Math"/>
              </w:rPr>
            </m:ctrlPr>
          </m:dPr>
          <m:e>
            <m:r>
              <m:rPr>
                <m:sty m:val="p"/>
              </m:rPr>
              <w:rPr>
                <w:rFonts w:ascii="Cambria Math" w:hAnsi="Cambria Math"/>
              </w:rPr>
              <m:t>D,A</m:t>
            </m:r>
            <m:ctrlPr>
              <w:rPr>
                <w:rFonts w:ascii="Cambria Math" w:hAnsi="Cambria Math"/>
              </w:rPr>
            </m:ctrlPr>
          </m:e>
        </m:d>
      </m:oMath>
      <w:r>
        <w:rPr>
          <w:rFonts w:hint="eastAsia"/>
        </w:rPr>
        <w:t>，等于集合D的经验熵</w:t>
      </w:r>
      <m:oMath>
        <m:r>
          <m:rPr>
            <m:sty m:val="p"/>
          </m:rPr>
          <w:rPr>
            <w:rFonts w:ascii="Cambria Math" w:hAnsi="Cambria Math"/>
          </w:rPr>
          <m:t>H</m:t>
        </m:r>
        <m:d>
          <m:dPr>
            <m:ctrlPr>
              <w:rPr>
                <w:rFonts w:ascii="Cambria Math" w:hAnsi="Cambria Math"/>
              </w:rPr>
            </m:ctrlPr>
          </m:dPr>
          <m:e>
            <m:r>
              <m:rPr>
                <m:sty m:val="p"/>
              </m:rPr>
              <w:rPr>
                <w:rFonts w:ascii="Cambria Math" w:hAnsi="Cambria Math"/>
              </w:rPr>
              <m:t>D</m:t>
            </m:r>
            <m:ctrlPr>
              <w:rPr>
                <w:rFonts w:ascii="Cambria Math" w:hAnsi="Cambria Math"/>
              </w:rPr>
            </m:ctrlPr>
          </m:e>
        </m:d>
      </m:oMath>
      <w:r>
        <w:rPr>
          <w:rFonts w:hint="eastAsia"/>
        </w:rPr>
        <w:t>和特征A给定条件下D的条件经验熵</w:t>
      </w:r>
      <m:oMath>
        <m:r>
          <m:rPr>
            <m:sty m:val="p"/>
          </m:rPr>
          <w:rPr>
            <w:rFonts w:ascii="Cambria Math" w:hAnsi="Cambria Math"/>
          </w:rPr>
          <m:t>H(D|A)</m:t>
        </m:r>
      </m:oMath>
      <w:r>
        <w:rPr>
          <w:rFonts w:hint="eastAsia"/>
        </w:rPr>
        <w:t>之差，即</w:t>
      </w:r>
    </w:p>
    <w:p>
      <w:pPr>
        <w:pStyle w:val="47"/>
        <w:ind w:firstLine="560"/>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D,A</m:t>
              </m:r>
              <m:ctrlPr>
                <w:rPr>
                  <w:rFonts w:ascii="Cambria Math" w:hAnsi="Cambria Math"/>
                </w:rPr>
              </m:ctrlPr>
            </m:e>
          </m:d>
          <m:r>
            <m:rPr>
              <m:sty m:val="p"/>
            </m:rPr>
            <w:rPr>
              <w:rFonts w:ascii="Cambria Math" w:hAnsi="Cambria Math"/>
            </w:rPr>
            <m:t>=H</m:t>
          </m:r>
          <m:d>
            <m:dPr>
              <m:ctrlPr>
                <w:rPr>
                  <w:rFonts w:ascii="Cambria Math" w:hAnsi="Cambria Math"/>
                </w:rPr>
              </m:ctrlPr>
            </m:dPr>
            <m:e>
              <m:r>
                <m:rPr>
                  <m:sty m:val="p"/>
                </m:rPr>
                <w:rPr>
                  <w:rFonts w:ascii="Cambria Math" w:hAnsi="Cambria Math"/>
                </w:rPr>
                <m:t>D</m:t>
              </m:r>
              <m:ctrlPr>
                <w:rPr>
                  <w:rFonts w:ascii="Cambria Math" w:hAnsi="Cambria Math"/>
                </w:rPr>
              </m:ctrlPr>
            </m:e>
          </m:d>
          <m:r>
            <m:rPr>
              <m:sty m:val="p"/>
            </m:rPr>
            <w:rPr>
              <w:rFonts w:ascii="Cambria Math" w:hAnsi="Cambria Math"/>
            </w:rPr>
            <m:t>-H(D|A)</m:t>
          </m:r>
        </m:oMath>
      </m:oMathPara>
    </w:p>
    <w:p>
      <w:pPr>
        <w:pStyle w:val="47"/>
        <w:ind w:firstLine="560"/>
      </w:pPr>
      <w:r>
        <w:rPr>
          <w:rFonts w:hint="eastAsia"/>
        </w:rPr>
        <w:t>本项目将经过N</w:t>
      </w:r>
      <w:r>
        <w:t>ER</w:t>
      </w:r>
      <w:r>
        <w:rPr>
          <w:rFonts w:hint="eastAsia"/>
        </w:rPr>
        <w:t>模型分词后获得的领域词汇看作是特征，通过对其信息增益的计算，得到其对整体数据集分类（会不会产生缺陷）的重要程度，从而就可以筛选出对推荐有解释意义的一些核心关键词。</w:t>
      </w:r>
    </w:p>
    <w:p>
      <w:pPr>
        <w:pStyle w:val="47"/>
        <w:ind w:firstLine="560"/>
      </w:pPr>
      <w:r>
        <w:rPr>
          <w:rFonts w:hint="eastAsia"/>
        </w:rPr>
        <w:t>步骤3：分类模型训练</w:t>
      </w:r>
    </w:p>
    <w:p>
      <w:pPr>
        <w:pStyle w:val="47"/>
        <w:ind w:firstLine="560"/>
      </w:pPr>
      <w:r>
        <w:rPr>
          <w:rFonts w:hint="eastAsia"/>
        </w:rPr>
        <w:t>根据步骤二中得到的核心关键词，使用词袋模型对训练集进行编码，将每个句子变成向量</w:t>
      </w:r>
      <m:oMath>
        <m:r>
          <m:rPr>
            <m:sty m:val="p"/>
          </m:rPr>
          <w:rPr>
            <w:rFonts w:ascii="Cambria Math" w:hAnsi="Cambria Math"/>
          </w:rPr>
          <m:t>X</m:t>
        </m:r>
        <m:r>
          <m:rPr>
            <m:sty m:val="p"/>
          </m:rPr>
          <w:rPr>
            <w:rFonts w:hint="eastAsia" w:ascii="Cambria Math" w:hAnsi="Cambria Math"/>
          </w:rPr>
          <m:t>=</m:t>
        </m:r>
        <m:d>
          <m:dPr>
            <m:ctrlPr>
              <w:rPr>
                <w:rFonts w:ascii="Cambria Math" w:hAnsi="Cambria Math"/>
              </w:rPr>
            </m:ctrlPr>
          </m:dPr>
          <m:e>
            <m:sSub>
              <m:sSubPr>
                <m:ctrlPr>
                  <w:rPr>
                    <w:rFonts w:ascii="Cambria Math" w:hAnsi="Cambria Math"/>
                    <w:i/>
                  </w:rPr>
                </m:ctrlPr>
              </m:sSubPr>
              <m:e>
                <m:r>
                  <w:rPr>
                    <w:rFonts w:hint="eastAsia" w:ascii="Cambria Math" w:hAnsi="Cambria Math"/>
                  </w:rPr>
                  <m:t>x</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hint="eastAsia" w:ascii="Cambria Math" w:hAnsi="Cambria Math"/>
                  </w:rPr>
                  <m:t>x</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hint="eastAsia" w:ascii="Cambria Math" w:hAnsi="Cambria Math"/>
                  </w:rPr>
                  <m:t>x</m:t>
                </m:r>
                <m:ctrlPr>
                  <w:rPr>
                    <w:rFonts w:ascii="Cambria Math" w:hAnsi="Cambria Math"/>
                    <w:i/>
                  </w:rPr>
                </m:ctrlPr>
              </m:e>
              <m:sub>
                <m:r>
                  <w:rPr>
                    <w:rFonts w:ascii="Cambria Math" w:hAnsi="Cambria Math"/>
                  </w:rPr>
                  <m:t>n-1</m:t>
                </m:r>
                <m:ctrlPr>
                  <w:rPr>
                    <w:rFonts w:ascii="Cambria Math" w:hAnsi="Cambria Math"/>
                    <w:i/>
                  </w:rPr>
                </m:ctrlPr>
              </m:sub>
            </m:sSub>
            <m:r>
              <w:rPr>
                <w:rFonts w:ascii="Cambria Math" w:hAnsi="Cambria Math"/>
              </w:rPr>
              <m:t>,</m:t>
            </m:r>
            <m:sSub>
              <m:sSubPr>
                <m:ctrlPr>
                  <w:rPr>
                    <w:rFonts w:ascii="Cambria Math" w:hAnsi="Cambria Math"/>
                    <w:i/>
                  </w:rPr>
                </m:ctrlPr>
              </m:sSubPr>
              <m:e>
                <m:r>
                  <w:rPr>
                    <w:rFonts w:hint="eastAsia" w:ascii="Cambria Math" w:hAnsi="Cambria Math"/>
                  </w:rPr>
                  <m:t>x</m:t>
                </m:r>
                <m:ctrlPr>
                  <w:rPr>
                    <w:rFonts w:ascii="Cambria Math" w:hAnsi="Cambria Math"/>
                    <w:i/>
                  </w:rPr>
                </m:ctrlPr>
              </m:e>
              <m:sub>
                <m:r>
                  <w:rPr>
                    <w:rFonts w:ascii="Cambria Math" w:hAnsi="Cambria Math"/>
                  </w:rPr>
                  <m:t>n</m:t>
                </m:r>
                <m:ctrlPr>
                  <w:rPr>
                    <w:rFonts w:ascii="Cambria Math" w:hAnsi="Cambria Math"/>
                    <w:i/>
                  </w:rPr>
                </m:ctrlPr>
              </m:sub>
            </m:sSub>
            <m:ctrlPr>
              <w:rPr>
                <w:rFonts w:ascii="Cambria Math" w:hAnsi="Cambria Math"/>
              </w:rPr>
            </m:ctrlPr>
          </m:e>
        </m:d>
      </m:oMath>
      <w:r>
        <w:rPr>
          <w:rFonts w:hint="eastAsia"/>
        </w:rPr>
        <w:t>，</w:t>
      </w:r>
      <w:r>
        <w:t>n</w:t>
      </w:r>
      <w:r>
        <w:rPr>
          <w:rFonts w:hint="eastAsia"/>
        </w:rPr>
        <w:t>为核心关键词的数量，输入到分类模型的网络中进行训练，分类算法常用的有很多种，本项目使用朴素贝叶斯分类器。</w:t>
      </w:r>
    </w:p>
    <w:p>
      <w:pPr>
        <w:pStyle w:val="47"/>
        <w:ind w:firstLine="560"/>
      </w:pPr>
      <w:r>
        <w:rPr>
          <w:rFonts w:hint="eastAsia"/>
        </w:rPr>
        <w:t>步骤4：测试用例的推荐</w:t>
      </w:r>
    </w:p>
    <w:p>
      <w:pPr>
        <w:pStyle w:val="47"/>
        <w:ind w:firstLine="560"/>
      </w:pPr>
      <w:r>
        <w:rPr>
          <w:rFonts w:hint="eastAsia"/>
        </w:rPr>
        <w:t>测试用例的推荐流程如下图：</w:t>
      </w:r>
    </w:p>
    <w:p>
      <w:pPr>
        <w:pStyle w:val="51"/>
      </w:pPr>
      <w:r>
        <w:object>
          <v:shape id="_x0000_i1078" o:spt="75" type="#_x0000_t75" style="height:379.65pt;width:358.9pt;" o:ole="t" filled="f" o:preferrelative="t" stroked="f" coordsize="21600,21600">
            <v:path/>
            <v:fill on="f" focussize="0,0"/>
            <v:stroke on="f" joinstyle="miter"/>
            <v:imagedata r:id="rId119" o:title=""/>
            <o:lock v:ext="edit" aspectratio="t"/>
            <w10:wrap type="none"/>
            <w10:anchorlock/>
          </v:shape>
          <o:OLEObject Type="Embed" ProgID="Visio.Drawing.11" ShapeID="_x0000_i1078" DrawAspect="Content" ObjectID="_1468075778" r:id="rId118">
            <o:LockedField>false</o:LockedField>
          </o:OLEObject>
        </w:object>
      </w:r>
    </w:p>
    <w:p>
      <w:pPr>
        <w:pStyle w:val="110"/>
      </w:pPr>
      <w:r>
        <w:rPr>
          <w:rFonts w:hint="eastAsia"/>
        </w:rPr>
        <w:t>图3-52 测试用例推荐流程</w:t>
      </w:r>
    </w:p>
    <w:p>
      <w:pPr>
        <w:pStyle w:val="47"/>
        <w:ind w:firstLine="560"/>
      </w:pPr>
      <w:r>
        <w:rPr>
          <w:rFonts w:hint="eastAsia"/>
        </w:rPr>
        <w:t>将每条候选测试用例输入步骤三中训练好的分类模型，预测出每个测试用例出现缺陷的概率，为用户优先推荐出现缺陷概率高的关键测试用例，并将其对应的用于分类的核心关键词返回用户，向用户说明容易产生缺陷的原因。</w:t>
      </w:r>
    </w:p>
    <w:p>
      <w:pPr>
        <w:pStyle w:val="47"/>
        <w:ind w:firstLine="560"/>
      </w:pPr>
      <w:r>
        <w:rPr>
          <w:rFonts w:hint="eastAsia"/>
        </w:rPr>
        <w:t>步骤5：测试用例的筛选</w:t>
      </w:r>
    </w:p>
    <w:p>
      <w:pPr>
        <w:pStyle w:val="47"/>
        <w:ind w:firstLine="560"/>
      </w:pPr>
      <w:r>
        <w:rPr>
          <w:rFonts w:hint="eastAsia"/>
        </w:rPr>
        <w:t>接着，使用被测软件的软件类型、编程语言、型号、运行环境等静态信息从知识图谱中进一步筛选出符合条件的测试用例，最终将“软件-&gt;需求-&gt;测试项-&gt;测试用例”等知识链条返回给测试人员，帮助测试人员设计测试用例，从而提高软件测试的效率和质量。</w:t>
      </w:r>
      <w:r>
        <w:t xml:space="preserve"> </w:t>
      </w:r>
    </w:p>
    <w:p>
      <w:pPr>
        <w:pStyle w:val="3"/>
        <w:adjustRightInd w:val="0"/>
        <w:snapToGrid w:val="0"/>
        <w:spacing w:before="0" w:after="0" w:line="500" w:lineRule="exact"/>
        <w:ind w:firstLine="601"/>
        <w:rPr>
          <w:rFonts w:ascii="楷体_GB2312" w:eastAsia="楷体_GB2312"/>
        </w:rPr>
      </w:pPr>
      <w:bookmarkStart w:id="63" w:name="_Toc477780218"/>
      <w:bookmarkStart w:id="64" w:name="_Toc457554033"/>
      <w:bookmarkStart w:id="65" w:name="_Toc477776085"/>
      <w:bookmarkStart w:id="66" w:name="_Toc476299570"/>
      <w:r>
        <w:rPr>
          <w:rFonts w:hint="eastAsia" w:ascii="楷体_GB2312" w:eastAsia="楷体_GB2312"/>
        </w:rPr>
        <w:t>（三）创新点</w:t>
      </w:r>
      <w:bookmarkEnd w:id="63"/>
      <w:bookmarkEnd w:id="64"/>
      <w:bookmarkEnd w:id="65"/>
      <w:bookmarkEnd w:id="66"/>
    </w:p>
    <w:p>
      <w:pPr>
        <w:pStyle w:val="47"/>
        <w:ind w:firstLine="560"/>
      </w:pPr>
      <w:bookmarkStart w:id="67" w:name="_Toc8747094"/>
      <w:r>
        <w:rPr>
          <w:rFonts w:hint="eastAsia"/>
        </w:rPr>
        <w:t>1基于机器学习的软件设计说明和代码匹配技术</w:t>
      </w:r>
    </w:p>
    <w:p>
      <w:pPr>
        <w:pStyle w:val="47"/>
        <w:ind w:firstLine="560"/>
      </w:pPr>
      <w:r>
        <w:rPr>
          <w:rFonts w:hint="eastAsia"/>
        </w:rPr>
        <w:t>面向装备软件代码的测试工件提取与融合，针对软件设计说明与代码的匹配问题，创新性提出基于自然语言处理的设计说明条目化，进而采用语义分析完成设计说明条目化到结构化的转化，同时，研究基于切片的代码过滤技术，过滤无关代码，提取核心代码片段；最后标记少量数据集训练机器学习模型，实现软件设计说明和代码的匹配，服务面向代码的测试工件提取与融合。</w:t>
      </w:r>
    </w:p>
    <w:p>
      <w:pPr>
        <w:pStyle w:val="47"/>
        <w:ind w:firstLine="560"/>
      </w:pPr>
      <w:r>
        <w:rPr>
          <w:rFonts w:hint="eastAsia"/>
        </w:rPr>
        <w:t>2 结合语义子图和约简锚点对知识图谱进行高质量和高效融合</w:t>
      </w:r>
    </w:p>
    <w:p>
      <w:pPr>
        <w:pStyle w:val="47"/>
        <w:ind w:firstLine="560"/>
      </w:pPr>
      <w:r>
        <w:rPr>
          <w:rFonts w:hint="eastAsia"/>
        </w:rPr>
        <w:t>面向装备软件测试领域多源异构数据构建的软件测试知识图谱，针对本体层异构和实例层异构问题，创新性提出基于语义子图和约简锚点对知识图谱中进行高质量和高效融合。首先，提出一种基于语义子图的高质量本体匹配方法，实现高质量的本体层融合；然后，针对大规模实例匹配面临时间复杂度和空间复杂度的挑战，提出一种基于约简锚点的实例匹配算法，确定待融合知识图谱实例层中的正负锚点，构造实例的约简集合，降低传统知识融合方法的时间复杂度和空间复杂度，实现高效的实例层融合。</w:t>
      </w:r>
    </w:p>
    <w:p>
      <w:pPr>
        <w:pStyle w:val="47"/>
        <w:ind w:firstLine="560"/>
      </w:pPr>
      <w:r>
        <w:rPr>
          <w:rFonts w:hint="eastAsia"/>
        </w:rPr>
        <w:t>3 采用远程监督和迁移学习解决数据稀缺和跨任务的领域知识抽取</w:t>
      </w:r>
    </w:p>
    <w:p>
      <w:pPr>
        <w:pStyle w:val="47"/>
        <w:ind w:firstLine="560"/>
      </w:pPr>
      <w:r>
        <w:rPr>
          <w:rFonts w:hint="eastAsia"/>
        </w:rPr>
        <w:t>针对装备软件测试领域知识图谱构建过程中缺少训练数据和跨任务、跨应用场景知识抽取中标注数据和模型训练工作量大等痛点问题，创新性提出采用远程监督和迁移学习解决领域知识抽取中的数据稀缺和跨任务问题。首先，在领域知识抽取模型训练中引入远程监督技术，通过领域词典、开源百科数据、已有知识图谱自动进行数据标注，形成模型训练数据集，并利用强化学习降低标注数据噪声，从而解决模型训练数据稀缺的难题。然后，在跨任务、跨应用和跨领域军用装备测试场景中引入迁移学习技术，将已有知识抽取模型的训练数据或模型迁移到新的测试场景中，有效减少数据标注工作量和模型训练时间，提高知识抽取效率，保障新型武器装备快速迭代研制的需求。</w:t>
      </w:r>
    </w:p>
    <w:p>
      <w:pPr>
        <w:pStyle w:val="47"/>
        <w:ind w:firstLine="560"/>
      </w:pPr>
      <w:r>
        <w:rPr>
          <w:rFonts w:hint="eastAsia"/>
        </w:rPr>
        <w:t>4采用知识图谱实现测试用例可解释性推荐</w:t>
      </w:r>
      <w:bookmarkEnd w:id="67"/>
    </w:p>
    <w:p>
      <w:pPr>
        <w:pStyle w:val="47"/>
        <w:ind w:firstLine="560"/>
      </w:pPr>
      <w:r>
        <w:rPr>
          <w:rFonts w:hint="eastAsia"/>
        </w:rPr>
        <w:t>军用装备软件的相似需求对应的测试用例具有一定的重叠性，历史测试用例可辅助测试人员快速完成测试项分析。本项目创新性地提出基于知识图谱的测试用例可解释性推荐技术，采用命名实体识别模型分析测试项、测试用例等数据中关键实体信息，获取候选测试用例集合；将测试用例表示为不同命名实体组合，结合“测试用例-&gt;问题单”关联信息训练测试用例缺陷预测模型，挖掘更易发现问题的测试项；最后结合知识图谱中“需求-&gt;测试项-&gt;测试用例-&gt;问题单”知识链条，为用户推荐包含测试用例的知识图谱子图，并给出关键命名实体组合信息，实现测试用例可解释性推荐。</w:t>
      </w:r>
    </w:p>
    <w:p>
      <w:pPr>
        <w:pStyle w:val="3"/>
        <w:adjustRightInd w:val="0"/>
        <w:snapToGrid w:val="0"/>
        <w:spacing w:before="0" w:after="0" w:line="500" w:lineRule="exact"/>
        <w:ind w:firstLine="614" w:firstLineChars="192"/>
        <w:rPr>
          <w:rFonts w:ascii="黑体"/>
          <w:b w:val="0"/>
        </w:rPr>
      </w:pPr>
      <w:bookmarkStart w:id="68" w:name="_Toc476299571"/>
      <w:bookmarkStart w:id="69" w:name="_Toc477780219"/>
      <w:bookmarkStart w:id="70" w:name="_Toc457554034"/>
      <w:bookmarkStart w:id="71" w:name="_Toc477776086"/>
      <w:bookmarkStart w:id="72" w:name="_Toc457554035"/>
      <w:bookmarkStart w:id="73" w:name="_Toc476299572"/>
      <w:bookmarkStart w:id="74" w:name="_Toc477776087"/>
      <w:bookmarkStart w:id="75" w:name="_Toc477780220"/>
      <w:r>
        <w:rPr>
          <w:rFonts w:hint="eastAsia" w:ascii="黑体"/>
          <w:b w:val="0"/>
        </w:rPr>
        <w:t>四、研究进度、成果形式及应用方向</w:t>
      </w:r>
      <w:bookmarkEnd w:id="68"/>
      <w:bookmarkEnd w:id="69"/>
      <w:bookmarkEnd w:id="70"/>
      <w:bookmarkEnd w:id="71"/>
    </w:p>
    <w:p>
      <w:pPr>
        <w:pStyle w:val="3"/>
        <w:adjustRightInd w:val="0"/>
        <w:snapToGrid w:val="0"/>
        <w:spacing w:before="0" w:after="0" w:line="500" w:lineRule="exact"/>
        <w:ind w:firstLine="601"/>
        <w:rPr>
          <w:rFonts w:ascii="楷体_GB2312" w:eastAsia="楷体_GB2312"/>
        </w:rPr>
      </w:pPr>
      <w:r>
        <w:rPr>
          <w:rFonts w:hint="eastAsia" w:ascii="楷体_GB2312" w:eastAsia="楷体_GB2312"/>
        </w:rPr>
        <w:t>（一）研究进度</w:t>
      </w:r>
      <w:bookmarkEnd w:id="72"/>
      <w:bookmarkEnd w:id="73"/>
      <w:bookmarkEnd w:id="74"/>
      <w:bookmarkEnd w:id="75"/>
    </w:p>
    <w:p>
      <w:pPr>
        <w:adjustRightInd w:val="0"/>
        <w:snapToGrid w:val="0"/>
        <w:spacing w:line="500" w:lineRule="exact"/>
        <w:jc w:val="center"/>
        <w:rPr>
          <w:sz w:val="28"/>
          <w:szCs w:val="28"/>
        </w:rPr>
      </w:pPr>
      <w:r>
        <w:rPr>
          <w:rFonts w:hint="eastAsia"/>
          <w:sz w:val="28"/>
          <w:szCs w:val="28"/>
        </w:rPr>
        <w:t>表4-1 进度安排</w:t>
      </w:r>
    </w:p>
    <w:tbl>
      <w:tblPr>
        <w:tblStyle w:val="25"/>
        <w:tblW w:w="9412"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429"/>
        <w:gridCol w:w="2415"/>
        <w:gridCol w:w="3712"/>
        <w:gridCol w:w="185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9" w:type="dxa"/>
          </w:tcPr>
          <w:p>
            <w:pPr>
              <w:snapToGrid w:val="0"/>
              <w:spacing w:line="460" w:lineRule="exact"/>
              <w:ind w:right="10"/>
              <w:jc w:val="center"/>
              <w:rPr>
                <w:rFonts w:ascii="黑体" w:hAnsi="黑体" w:eastAsia="黑体"/>
                <w:color w:val="000000"/>
                <w:sz w:val="24"/>
                <w:szCs w:val="24"/>
              </w:rPr>
            </w:pPr>
            <w:r>
              <w:rPr>
                <w:rFonts w:hint="eastAsia" w:ascii="黑体" w:hAnsi="黑体" w:eastAsia="黑体"/>
                <w:color w:val="000000"/>
                <w:sz w:val="24"/>
                <w:szCs w:val="24"/>
              </w:rPr>
              <w:t>年</w:t>
            </w:r>
            <w:r>
              <w:rPr>
                <w:rFonts w:ascii="黑体" w:hAnsi="黑体" w:eastAsia="黑体"/>
                <w:color w:val="000000"/>
                <w:sz w:val="24"/>
                <w:szCs w:val="24"/>
              </w:rPr>
              <w:t xml:space="preserve">  </w:t>
            </w:r>
            <w:r>
              <w:rPr>
                <w:rFonts w:hint="eastAsia" w:ascii="黑体" w:hAnsi="黑体" w:eastAsia="黑体"/>
                <w:color w:val="000000"/>
                <w:sz w:val="24"/>
                <w:szCs w:val="24"/>
              </w:rPr>
              <w:t>度</w:t>
            </w:r>
          </w:p>
        </w:tc>
        <w:tc>
          <w:tcPr>
            <w:tcW w:w="2415" w:type="dxa"/>
          </w:tcPr>
          <w:p>
            <w:pPr>
              <w:snapToGrid w:val="0"/>
              <w:spacing w:line="460" w:lineRule="exact"/>
              <w:jc w:val="center"/>
              <w:rPr>
                <w:rFonts w:ascii="黑体" w:hAnsi="黑体" w:eastAsia="黑体"/>
                <w:color w:val="000000"/>
                <w:sz w:val="24"/>
                <w:szCs w:val="24"/>
              </w:rPr>
            </w:pPr>
            <w:r>
              <w:rPr>
                <w:rFonts w:hint="eastAsia" w:ascii="黑体" w:hAnsi="黑体" w:eastAsia="黑体"/>
                <w:color w:val="000000"/>
                <w:sz w:val="24"/>
                <w:szCs w:val="24"/>
              </w:rPr>
              <w:t>年度目标</w:t>
            </w:r>
          </w:p>
        </w:tc>
        <w:tc>
          <w:tcPr>
            <w:tcW w:w="3712" w:type="dxa"/>
          </w:tcPr>
          <w:p>
            <w:pPr>
              <w:tabs>
                <w:tab w:val="left" w:pos="1050"/>
                <w:tab w:val="center" w:pos="1828"/>
              </w:tabs>
              <w:snapToGrid w:val="0"/>
              <w:spacing w:line="460" w:lineRule="exact"/>
              <w:jc w:val="center"/>
              <w:rPr>
                <w:rFonts w:ascii="黑体" w:hAnsi="黑体" w:eastAsia="黑体"/>
                <w:color w:val="000000"/>
                <w:sz w:val="24"/>
                <w:szCs w:val="24"/>
              </w:rPr>
            </w:pPr>
            <w:r>
              <w:rPr>
                <w:rFonts w:hint="eastAsia" w:ascii="黑体" w:hAnsi="黑体" w:eastAsia="黑体"/>
                <w:color w:val="000000"/>
                <w:sz w:val="24"/>
                <w:szCs w:val="24"/>
              </w:rPr>
              <w:t>年度研究内容</w:t>
            </w:r>
          </w:p>
        </w:tc>
        <w:tc>
          <w:tcPr>
            <w:tcW w:w="1856" w:type="dxa"/>
          </w:tcPr>
          <w:p>
            <w:pPr>
              <w:snapToGrid w:val="0"/>
              <w:spacing w:line="460" w:lineRule="exact"/>
              <w:jc w:val="center"/>
              <w:rPr>
                <w:rFonts w:ascii="黑体" w:hAnsi="黑体" w:eastAsia="黑体"/>
                <w:color w:val="000000"/>
                <w:sz w:val="24"/>
                <w:szCs w:val="24"/>
              </w:rPr>
            </w:pPr>
            <w:r>
              <w:rPr>
                <w:rFonts w:hint="eastAsia" w:ascii="黑体" w:hAnsi="黑体" w:eastAsia="黑体"/>
                <w:color w:val="000000"/>
                <w:sz w:val="24"/>
                <w:szCs w:val="24"/>
              </w:rPr>
              <w:t>年度成果形式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9" w:type="dxa"/>
            <w:vAlign w:val="center"/>
          </w:tcPr>
          <w:p>
            <w:pPr>
              <w:pStyle w:val="70"/>
            </w:pPr>
            <w:r>
              <w:rPr>
                <w:rFonts w:hint="eastAsia"/>
              </w:rPr>
              <w:t>2019年</w:t>
            </w:r>
          </w:p>
        </w:tc>
        <w:tc>
          <w:tcPr>
            <w:tcW w:w="2415" w:type="dxa"/>
            <w:vAlign w:val="center"/>
          </w:tcPr>
          <w:p>
            <w:pPr>
              <w:pStyle w:val="70"/>
              <w:jc w:val="left"/>
            </w:pPr>
            <w:r>
              <w:rPr>
                <w:rFonts w:hint="eastAsia"/>
              </w:rPr>
              <w:t>完成项目论证</w:t>
            </w:r>
          </w:p>
        </w:tc>
        <w:tc>
          <w:tcPr>
            <w:tcW w:w="3712" w:type="dxa"/>
            <w:vAlign w:val="center"/>
          </w:tcPr>
          <w:p>
            <w:pPr>
              <w:pStyle w:val="70"/>
              <w:jc w:val="left"/>
            </w:pPr>
            <w:r>
              <w:rPr>
                <w:rFonts w:hint="eastAsia"/>
              </w:rPr>
              <w:t>（1）完成项目建议书撰写。</w:t>
            </w:r>
          </w:p>
        </w:tc>
        <w:tc>
          <w:tcPr>
            <w:tcW w:w="1856" w:type="dxa"/>
          </w:tcPr>
          <w:p>
            <w:pPr>
              <w:pStyle w:val="70"/>
              <w:jc w:val="both"/>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9" w:type="dxa"/>
            <w:vAlign w:val="center"/>
          </w:tcPr>
          <w:p>
            <w:pPr>
              <w:pStyle w:val="70"/>
            </w:pPr>
            <w:r>
              <w:rPr>
                <w:rFonts w:hint="eastAsia"/>
              </w:rPr>
              <w:t>2020年</w:t>
            </w:r>
          </w:p>
        </w:tc>
        <w:tc>
          <w:tcPr>
            <w:tcW w:w="2415" w:type="dxa"/>
            <w:vAlign w:val="center"/>
          </w:tcPr>
          <w:p>
            <w:pPr>
              <w:pStyle w:val="70"/>
              <w:jc w:val="left"/>
            </w:pPr>
            <w:r>
              <w:rPr>
                <w:rFonts w:hint="eastAsia"/>
              </w:rPr>
              <w:t>完成基于装备软件评测流程的测试工件定义与分析研究、完成测试工件自动提取与融合技术研究、完成软件测试知识图谱自动化构建技术研究、开展知识快速检索与智能推送及测试用例生成技术研究</w:t>
            </w:r>
          </w:p>
        </w:tc>
        <w:tc>
          <w:tcPr>
            <w:tcW w:w="3712" w:type="dxa"/>
            <w:vAlign w:val="center"/>
          </w:tcPr>
          <w:p>
            <w:pPr>
              <w:pStyle w:val="70"/>
              <w:jc w:val="left"/>
            </w:pPr>
            <w:r>
              <w:rPr>
                <w:rFonts w:hint="eastAsia"/>
              </w:rPr>
              <w:t>（1）完成装备软件评测通用流程分析研究；</w:t>
            </w:r>
          </w:p>
          <w:p>
            <w:pPr>
              <w:pStyle w:val="70"/>
              <w:jc w:val="left"/>
            </w:pPr>
            <w:r>
              <w:rPr>
                <w:rFonts w:hint="eastAsia"/>
              </w:rPr>
              <w:t>（2）完成测试工件定义与分析研究；</w:t>
            </w:r>
          </w:p>
          <w:p>
            <w:pPr>
              <w:pStyle w:val="70"/>
              <w:jc w:val="left"/>
            </w:pPr>
            <w:r>
              <w:rPr>
                <w:rFonts w:hint="eastAsia"/>
              </w:rPr>
              <w:t>（3）完成面向武器装备测试流程数据的清洗技术研究;</w:t>
            </w:r>
          </w:p>
          <w:p>
            <w:pPr>
              <w:pStyle w:val="70"/>
              <w:jc w:val="left"/>
            </w:pPr>
            <w:r>
              <w:rPr>
                <w:rFonts w:hint="eastAsia"/>
              </w:rPr>
              <w:t>（4）完成面向武器装备软件测试文档的测试工件提取与融合技术研究；</w:t>
            </w:r>
          </w:p>
          <w:p>
            <w:pPr>
              <w:pStyle w:val="70"/>
              <w:jc w:val="left"/>
            </w:pPr>
            <w:r>
              <w:rPr>
                <w:rFonts w:hint="eastAsia"/>
              </w:rPr>
              <w:t>（5）完成面向武器装备软件代码的测试工件提取与融合技术研究；</w:t>
            </w:r>
          </w:p>
          <w:p>
            <w:pPr>
              <w:pStyle w:val="70"/>
              <w:jc w:val="left"/>
            </w:pPr>
            <w:r>
              <w:rPr>
                <w:rFonts w:hint="eastAsia"/>
              </w:rPr>
              <w:t>（6）完成基于本体构建方法的软件测试领域本体构建技术研究；</w:t>
            </w:r>
          </w:p>
          <w:p>
            <w:pPr>
              <w:pStyle w:val="70"/>
              <w:jc w:val="left"/>
            </w:pPr>
            <w:r>
              <w:rPr>
                <w:rFonts w:hint="eastAsia"/>
              </w:rPr>
              <w:t>（7）完成多策略军用装备软件测试知识三元组抽取技术研究；</w:t>
            </w:r>
          </w:p>
          <w:p>
            <w:pPr>
              <w:pStyle w:val="70"/>
              <w:jc w:val="left"/>
            </w:pPr>
            <w:r>
              <w:rPr>
                <w:rFonts w:hint="eastAsia"/>
              </w:rPr>
              <w:t>（8）完成基于语义子图和约简锚点的大规模测试知识图谱融合技术研究；</w:t>
            </w:r>
          </w:p>
          <w:p>
            <w:pPr>
              <w:pStyle w:val="70"/>
              <w:jc w:val="left"/>
            </w:pPr>
            <w:r>
              <w:rPr>
                <w:rFonts w:hint="eastAsia"/>
              </w:rPr>
              <w:t>（9）完成基于最小代价的知识动态更新技术研究；</w:t>
            </w:r>
          </w:p>
          <w:p>
            <w:pPr>
              <w:pStyle w:val="70"/>
              <w:jc w:val="left"/>
            </w:pPr>
            <w:r>
              <w:rPr>
                <w:rFonts w:hint="eastAsia"/>
              </w:rPr>
              <w:t>（10）完成知识图谱质量评估技术研究；</w:t>
            </w:r>
          </w:p>
          <w:p>
            <w:pPr>
              <w:pStyle w:val="70"/>
              <w:jc w:val="left"/>
            </w:pPr>
            <w:r>
              <w:rPr>
                <w:rFonts w:hint="eastAsia"/>
              </w:rPr>
              <w:t>（11）完成知识图谱语义检索技术研究；</w:t>
            </w:r>
          </w:p>
          <w:p>
            <w:pPr>
              <w:pStyle w:val="70"/>
              <w:jc w:val="left"/>
            </w:pPr>
            <w:r>
              <w:rPr>
                <w:rFonts w:hint="eastAsia"/>
              </w:rPr>
              <w:t>（12）完成基于知识图谱的测试工件智能推送技术研究。</w:t>
            </w:r>
          </w:p>
        </w:tc>
        <w:tc>
          <w:tcPr>
            <w:tcW w:w="1856" w:type="dxa"/>
          </w:tcPr>
          <w:p>
            <w:pPr>
              <w:pStyle w:val="70"/>
              <w:jc w:val="both"/>
            </w:pPr>
            <w:r>
              <w:rPr>
                <w:rFonts w:hint="eastAsia"/>
              </w:rPr>
              <w:t>研究报告：</w:t>
            </w:r>
          </w:p>
          <w:p>
            <w:pPr>
              <w:pStyle w:val="70"/>
              <w:jc w:val="both"/>
            </w:pPr>
            <w:r>
              <w:rPr>
                <w:rFonts w:hint="eastAsia"/>
              </w:rPr>
              <w:t>（1）基于武器装备软件评测流程的测试工件定义与分析研究报告；</w:t>
            </w:r>
          </w:p>
          <w:p>
            <w:pPr>
              <w:pStyle w:val="70"/>
              <w:jc w:val="both"/>
            </w:pPr>
            <w:r>
              <w:rPr>
                <w:rFonts w:hint="eastAsia"/>
              </w:rPr>
              <w:t>（2）测试工件自动提取与融合技术研究报告；</w:t>
            </w:r>
          </w:p>
          <w:p>
            <w:pPr>
              <w:pStyle w:val="70"/>
              <w:jc w:val="both"/>
            </w:pPr>
            <w:r>
              <w:rPr>
                <w:rFonts w:hint="eastAsia"/>
              </w:rPr>
              <w:t>（3）软件测试知识图谱自动化构建技术研究报告。</w:t>
            </w:r>
          </w:p>
          <w:p>
            <w:pPr>
              <w:pStyle w:val="70"/>
              <w:jc w:val="both"/>
            </w:pPr>
            <w:r>
              <w:rPr>
                <w:rFonts w:hint="eastAsia"/>
              </w:rPr>
              <w:t>知识产权：</w:t>
            </w:r>
          </w:p>
          <w:p>
            <w:pPr>
              <w:pStyle w:val="70"/>
              <w:jc w:val="both"/>
            </w:pPr>
            <w:r>
              <w:rPr>
                <w:rFonts w:hint="eastAsia"/>
              </w:rPr>
              <w:t>论文2篇；</w:t>
            </w:r>
          </w:p>
          <w:p>
            <w:pPr>
              <w:pStyle w:val="70"/>
              <w:jc w:val="both"/>
            </w:pPr>
            <w:r>
              <w:rPr>
                <w:rFonts w:hint="eastAsia"/>
              </w:rPr>
              <w:t>专利2项。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9" w:type="dxa"/>
            <w:vAlign w:val="center"/>
          </w:tcPr>
          <w:p>
            <w:pPr>
              <w:pStyle w:val="70"/>
            </w:pPr>
            <w:r>
              <w:rPr>
                <w:rFonts w:hint="eastAsia"/>
              </w:rPr>
              <w:t>2021年</w:t>
            </w:r>
          </w:p>
        </w:tc>
        <w:tc>
          <w:tcPr>
            <w:tcW w:w="2415" w:type="dxa"/>
            <w:vAlign w:val="center"/>
          </w:tcPr>
          <w:p>
            <w:pPr>
              <w:pStyle w:val="70"/>
              <w:jc w:val="left"/>
            </w:pPr>
            <w:r>
              <w:rPr>
                <w:rFonts w:hint="eastAsia"/>
              </w:rPr>
              <w:t>完成知识快速检索与智能推送及测试用例生成技术研究、完成典型装备领域软件质量评价技术研究、完成复杂装备软件智能化与一体化测试平台研制</w:t>
            </w:r>
          </w:p>
        </w:tc>
        <w:tc>
          <w:tcPr>
            <w:tcW w:w="3712" w:type="dxa"/>
            <w:vAlign w:val="center"/>
          </w:tcPr>
          <w:p>
            <w:pPr>
              <w:pStyle w:val="70"/>
              <w:jc w:val="left"/>
            </w:pPr>
            <w:r>
              <w:rPr>
                <w:rFonts w:hint="eastAsia"/>
              </w:rPr>
              <w:t>（1）完成基于模板的测试用例自动生成技术研究；</w:t>
            </w:r>
          </w:p>
          <w:p>
            <w:pPr>
              <w:pStyle w:val="70"/>
              <w:jc w:val="left"/>
            </w:pPr>
            <w:r>
              <w:rPr>
                <w:rFonts w:hint="eastAsia"/>
              </w:rPr>
              <w:t>（2）完成装备软件质量度量元分析技术研究；</w:t>
            </w:r>
          </w:p>
          <w:p>
            <w:pPr>
              <w:pStyle w:val="70"/>
              <w:jc w:val="left"/>
            </w:pPr>
            <w:r>
              <w:rPr>
                <w:rFonts w:hint="eastAsia"/>
              </w:rPr>
              <w:t>（3）完成装备软件质量度量元归一化技术研究；</w:t>
            </w:r>
          </w:p>
          <w:p>
            <w:pPr>
              <w:pStyle w:val="70"/>
              <w:jc w:val="left"/>
            </w:pPr>
            <w:r>
              <w:rPr>
                <w:rFonts w:hint="eastAsia"/>
              </w:rPr>
              <w:t>（4）完成多视角装备软件质量评价技术研究；</w:t>
            </w:r>
          </w:p>
          <w:p>
            <w:pPr>
              <w:pStyle w:val="70"/>
              <w:jc w:val="left"/>
            </w:pPr>
            <w:r>
              <w:rPr>
                <w:rFonts w:hint="eastAsia"/>
              </w:rPr>
              <w:t>（5）完成复杂装备软件智能化与一体化测试平台建设相关技术研究。</w:t>
            </w:r>
          </w:p>
        </w:tc>
        <w:tc>
          <w:tcPr>
            <w:tcW w:w="1856" w:type="dxa"/>
          </w:tcPr>
          <w:p>
            <w:pPr>
              <w:pStyle w:val="70"/>
              <w:jc w:val="both"/>
            </w:pPr>
            <w:r>
              <w:rPr>
                <w:rFonts w:hint="eastAsia"/>
              </w:rPr>
              <w:t>研究报告：</w:t>
            </w:r>
          </w:p>
          <w:p>
            <w:pPr>
              <w:pStyle w:val="70"/>
              <w:jc w:val="both"/>
            </w:pPr>
            <w:r>
              <w:rPr>
                <w:rFonts w:hint="eastAsia"/>
              </w:rPr>
              <w:t>（1）</w:t>
            </w:r>
            <w:r>
              <w:t>知识快速检索与智能推送及测试用例生成技术研究报告</w:t>
            </w:r>
            <w:r>
              <w:rPr>
                <w:rFonts w:hint="eastAsia"/>
              </w:rPr>
              <w:t>；</w:t>
            </w:r>
          </w:p>
          <w:p>
            <w:pPr>
              <w:pStyle w:val="70"/>
              <w:jc w:val="both"/>
            </w:pPr>
            <w:r>
              <w:rPr>
                <w:rFonts w:hint="eastAsia"/>
              </w:rPr>
              <w:t>（2）典型装备软件质量评价技术研究报告；</w:t>
            </w:r>
          </w:p>
          <w:p>
            <w:pPr>
              <w:pStyle w:val="70"/>
              <w:jc w:val="both"/>
            </w:pPr>
            <w:r>
              <w:rPr>
                <w:rFonts w:hint="eastAsia"/>
              </w:rPr>
              <w:t>（3）复杂装备软件智能化与一体化测试平台研究报告；</w:t>
            </w:r>
          </w:p>
          <w:p>
            <w:pPr>
              <w:pStyle w:val="70"/>
              <w:jc w:val="both"/>
            </w:pPr>
            <w:r>
              <w:rPr>
                <w:rFonts w:hint="eastAsia"/>
              </w:rPr>
              <w:t>（4）基于知识图谱的复杂装备软件智能化测试技术总结报告。</w:t>
            </w:r>
          </w:p>
          <w:p>
            <w:pPr>
              <w:pStyle w:val="70"/>
              <w:jc w:val="both"/>
            </w:pPr>
            <w:r>
              <w:rPr>
                <w:rFonts w:hint="eastAsia"/>
              </w:rPr>
              <w:t>知识产权：</w:t>
            </w:r>
          </w:p>
          <w:p>
            <w:pPr>
              <w:pStyle w:val="70"/>
              <w:jc w:val="both"/>
            </w:pPr>
            <w:r>
              <w:rPr>
                <w:rFonts w:hint="eastAsia"/>
              </w:rPr>
              <w:t>论文2篇；</w:t>
            </w:r>
          </w:p>
          <w:p>
            <w:pPr>
              <w:pStyle w:val="70"/>
              <w:jc w:val="both"/>
            </w:pPr>
            <w:r>
              <w:rPr>
                <w:rFonts w:hint="eastAsia"/>
              </w:rPr>
              <w:t>专利1项；</w:t>
            </w:r>
          </w:p>
          <w:p>
            <w:pPr>
              <w:pStyle w:val="70"/>
              <w:jc w:val="both"/>
            </w:pPr>
            <w:r>
              <w:rPr>
                <w:rFonts w:hint="eastAsia"/>
              </w:rPr>
              <w:t>软件著作权1项。</w:t>
            </w:r>
          </w:p>
          <w:p>
            <w:pPr>
              <w:pStyle w:val="70"/>
              <w:jc w:val="both"/>
            </w:pPr>
            <w:r>
              <w:rPr>
                <w:rFonts w:hint="eastAsia"/>
              </w:rPr>
              <w:t>原型软件：</w:t>
            </w:r>
          </w:p>
          <w:p>
            <w:pPr>
              <w:pStyle w:val="70"/>
              <w:jc w:val="both"/>
            </w:pPr>
            <w:r>
              <w:rPr>
                <w:rFonts w:hint="eastAsia"/>
              </w:rPr>
              <w:t>基于知识图谱的复杂装备软件智能化与一体化测试原型系统。</w:t>
            </w:r>
          </w:p>
        </w:tc>
      </w:tr>
    </w:tbl>
    <w:p>
      <w:bookmarkStart w:id="76" w:name="_Toc457554036"/>
      <w:bookmarkStart w:id="77" w:name="_Toc477776088"/>
      <w:bookmarkStart w:id="78" w:name="_Toc477780221"/>
      <w:bookmarkStart w:id="79" w:name="_Toc476299573"/>
    </w:p>
    <w:p>
      <w:pPr>
        <w:pStyle w:val="3"/>
        <w:adjustRightInd w:val="0"/>
        <w:snapToGrid w:val="0"/>
        <w:spacing w:before="0" w:after="0" w:line="500" w:lineRule="exact"/>
        <w:ind w:firstLine="601"/>
        <w:rPr>
          <w:rFonts w:ascii="楷体_GB2312" w:eastAsia="楷体_GB2312"/>
        </w:rPr>
      </w:pPr>
      <w:r>
        <w:rPr>
          <w:rFonts w:hint="eastAsia" w:ascii="楷体_GB2312" w:eastAsia="楷体_GB2312"/>
        </w:rPr>
        <w:t>（二）项目成果</w:t>
      </w:r>
      <w:bookmarkEnd w:id="76"/>
      <w:bookmarkEnd w:id="77"/>
      <w:bookmarkEnd w:id="78"/>
      <w:bookmarkEnd w:id="79"/>
    </w:p>
    <w:p>
      <w:pPr>
        <w:pStyle w:val="47"/>
        <w:ind w:firstLine="562"/>
        <w:rPr>
          <w:rFonts w:ascii="宋体" w:hAnsi="宋体" w:eastAsia="宋体"/>
          <w:b/>
        </w:rPr>
      </w:pPr>
      <w:r>
        <w:rPr>
          <w:rFonts w:hint="eastAsia" w:ascii="宋体" w:hAnsi="宋体" w:eastAsia="宋体"/>
          <w:b/>
        </w:rPr>
        <w:t>1.技术文件类成果</w:t>
      </w:r>
    </w:p>
    <w:p>
      <w:pPr>
        <w:pStyle w:val="47"/>
        <w:ind w:firstLine="560"/>
      </w:pPr>
      <w:r>
        <w:rPr>
          <w:rFonts w:hint="eastAsia"/>
        </w:rPr>
        <w:t>（1）技术总结报告</w:t>
      </w:r>
    </w:p>
    <w:p>
      <w:pPr>
        <w:pStyle w:val="47"/>
        <w:ind w:firstLine="560"/>
      </w:pPr>
      <w:r>
        <w:rPr>
          <w:rFonts w:hint="eastAsia"/>
        </w:rPr>
        <w:t>基于知识图谱的复杂装备软件智能化测试技术总结报告。</w:t>
      </w:r>
    </w:p>
    <w:p>
      <w:pPr>
        <w:pStyle w:val="47"/>
        <w:ind w:firstLine="560"/>
      </w:pPr>
      <w:r>
        <w:rPr>
          <w:rFonts w:hint="eastAsia"/>
        </w:rPr>
        <w:t>（2）专题报告</w:t>
      </w:r>
    </w:p>
    <w:p>
      <w:pPr>
        <w:pStyle w:val="47"/>
        <w:ind w:firstLine="560"/>
      </w:pPr>
      <w:r>
        <w:rPr>
          <w:rFonts w:hint="eastAsia"/>
        </w:rPr>
        <w:t>基于武器装备软件评测流程的测试工件定义与分析研究报告；</w:t>
      </w:r>
    </w:p>
    <w:p>
      <w:pPr>
        <w:pStyle w:val="47"/>
        <w:ind w:firstLine="560"/>
      </w:pPr>
      <w:r>
        <w:rPr>
          <w:rFonts w:hint="eastAsia"/>
        </w:rPr>
        <w:t>测试工件自动提取与融合技术研究报告；</w:t>
      </w:r>
    </w:p>
    <w:p>
      <w:pPr>
        <w:pStyle w:val="47"/>
        <w:ind w:firstLine="560"/>
      </w:pPr>
      <w:r>
        <w:rPr>
          <w:rFonts w:hint="eastAsia"/>
        </w:rPr>
        <w:t>软件测试知识图谱自动化构建技术研究报告；</w:t>
      </w:r>
    </w:p>
    <w:p>
      <w:pPr>
        <w:pStyle w:val="47"/>
        <w:ind w:firstLine="560"/>
      </w:pPr>
      <w:r>
        <w:rPr>
          <w:rFonts w:hint="eastAsia"/>
        </w:rPr>
        <w:t>知识快速检索与智能推送及测试用例生成技术研究报告；</w:t>
      </w:r>
    </w:p>
    <w:p>
      <w:pPr>
        <w:pStyle w:val="47"/>
        <w:ind w:firstLine="560"/>
      </w:pPr>
      <w:r>
        <w:rPr>
          <w:rFonts w:hint="eastAsia"/>
        </w:rPr>
        <w:t>典型装备软件质量评价技术研究报告；</w:t>
      </w:r>
    </w:p>
    <w:p>
      <w:pPr>
        <w:pStyle w:val="47"/>
        <w:ind w:firstLine="560"/>
      </w:pPr>
      <w:r>
        <w:rPr>
          <w:rFonts w:hint="eastAsia"/>
        </w:rPr>
        <w:t>复杂装备软件智能化与一体化测试平台研究报告。</w:t>
      </w:r>
    </w:p>
    <w:p>
      <w:pPr>
        <w:pStyle w:val="47"/>
        <w:ind w:firstLine="560"/>
      </w:pPr>
      <w:r>
        <w:rPr>
          <w:rFonts w:hint="eastAsia"/>
        </w:rPr>
        <w:t>（4）专利和著作权</w:t>
      </w:r>
    </w:p>
    <w:p>
      <w:pPr>
        <w:pStyle w:val="47"/>
        <w:ind w:firstLine="560"/>
      </w:pPr>
      <w:r>
        <w:rPr>
          <w:rFonts w:hint="eastAsia"/>
        </w:rPr>
        <w:t>拟申请专利3项；</w:t>
      </w:r>
    </w:p>
    <w:p>
      <w:pPr>
        <w:pStyle w:val="47"/>
        <w:ind w:firstLine="560"/>
      </w:pPr>
      <w:r>
        <w:rPr>
          <w:rFonts w:hint="eastAsia"/>
        </w:rPr>
        <w:t>申报软件著作权1项。</w:t>
      </w:r>
    </w:p>
    <w:p>
      <w:pPr>
        <w:pStyle w:val="47"/>
        <w:ind w:firstLine="560"/>
      </w:pPr>
      <w:r>
        <w:rPr>
          <w:rFonts w:hint="eastAsia"/>
        </w:rPr>
        <w:t>（5）论文</w:t>
      </w:r>
    </w:p>
    <w:p>
      <w:pPr>
        <w:pStyle w:val="47"/>
        <w:ind w:firstLine="560"/>
      </w:pPr>
      <w:r>
        <w:rPr>
          <w:rFonts w:hint="eastAsia"/>
        </w:rPr>
        <w:t>拟撰写论文4篇。</w:t>
      </w:r>
    </w:p>
    <w:p>
      <w:pPr>
        <w:pStyle w:val="47"/>
        <w:ind w:firstLine="562"/>
        <w:rPr>
          <w:rFonts w:ascii="宋体" w:hAnsi="宋体" w:eastAsia="宋体"/>
          <w:b/>
        </w:rPr>
      </w:pPr>
      <w:r>
        <w:rPr>
          <w:rFonts w:hint="eastAsia" w:ascii="宋体" w:hAnsi="宋体" w:eastAsia="宋体"/>
          <w:b/>
        </w:rPr>
        <w:t>2.实物类成果</w:t>
      </w:r>
    </w:p>
    <w:p>
      <w:pPr>
        <w:pStyle w:val="47"/>
        <w:ind w:firstLine="560"/>
      </w:pPr>
      <w:r>
        <w:rPr>
          <w:rFonts w:hint="eastAsia"/>
          <w:color w:val="000000"/>
        </w:rPr>
        <w:t>本项目的主要实物类成果是基于知识图谱的复杂装备软件智能化与一体化测试原型系统。</w:t>
      </w:r>
      <w:r>
        <w:rPr>
          <w:rFonts w:hint="eastAsia"/>
        </w:rPr>
        <w:t>该系统将历史测试知识充分融合利用，构建软件测试知识图谱，辅助提高测试工作质量和效率，充分保障装备质量。</w:t>
      </w:r>
    </w:p>
    <w:p>
      <w:pPr>
        <w:pStyle w:val="47"/>
        <w:ind w:firstLine="560"/>
        <w:rPr>
          <w:color w:val="000000"/>
        </w:rPr>
      </w:pPr>
      <w:r>
        <w:rPr>
          <w:rFonts w:hint="eastAsia"/>
          <w:color w:val="000000"/>
        </w:rPr>
        <w:t>主要功能：</w:t>
      </w:r>
    </w:p>
    <w:p>
      <w:pPr>
        <w:pStyle w:val="47"/>
        <w:ind w:firstLine="560"/>
      </w:pPr>
      <w:r>
        <w:rPr>
          <w:rFonts w:hint="eastAsia"/>
        </w:rPr>
        <w:t>（1）支持从非结构化装备软件数据中识别领域标签和特定实体，如战技指标、软件类型等；支持从非结构化装备软件数据中抽取知识三元组；</w:t>
      </w:r>
    </w:p>
    <w:p>
      <w:pPr>
        <w:pStyle w:val="47"/>
        <w:ind w:firstLine="560"/>
      </w:pPr>
      <w:r>
        <w:rPr>
          <w:rFonts w:hint="eastAsia"/>
        </w:rPr>
        <w:t>（2）装备软件领域命名实体识别准确率不低于90%；</w:t>
      </w:r>
    </w:p>
    <w:p>
      <w:pPr>
        <w:pStyle w:val="47"/>
        <w:ind w:firstLine="560"/>
      </w:pPr>
      <w:r>
        <w:rPr>
          <w:rFonts w:hint="eastAsia"/>
        </w:rPr>
        <w:t>（3）面向非结构化数据的知识抽取的召回率不低于85%，准确率不低于85%；</w:t>
      </w:r>
    </w:p>
    <w:p>
      <w:pPr>
        <w:pStyle w:val="47"/>
        <w:ind w:firstLine="560"/>
      </w:pPr>
      <w:r>
        <w:rPr>
          <w:rFonts w:hint="eastAsia"/>
        </w:rPr>
        <w:t>（4）装备软件测试知识图谱具有可扩展性和自学习性，实体数量不低于20万，关系数量不低于60万，覆盖飞控、指控、测发控、雷达、导引头等典型装备软件类型；</w:t>
      </w:r>
    </w:p>
    <w:p>
      <w:pPr>
        <w:pStyle w:val="47"/>
        <w:ind w:firstLine="560"/>
      </w:pPr>
      <w:r>
        <w:rPr>
          <w:rFonts w:hint="eastAsia"/>
        </w:rPr>
        <w:t>（5）测试过程数据的自动化收集与分析，支持知识图谱的动态更新；</w:t>
      </w:r>
    </w:p>
    <w:p>
      <w:pPr>
        <w:pStyle w:val="47"/>
        <w:ind w:firstLine="560"/>
      </w:pPr>
      <w:r>
        <w:rPr>
          <w:rFonts w:hint="eastAsia"/>
        </w:rPr>
        <w:t>（6）实现基于测试过程数据对装备软件进行质量评价，支持装备软件质量多角度评估与分析；</w:t>
      </w:r>
    </w:p>
    <w:p>
      <w:pPr>
        <w:pStyle w:val="47"/>
        <w:ind w:firstLine="560"/>
      </w:pPr>
      <w:r>
        <w:rPr>
          <w:rFonts w:hint="eastAsia"/>
        </w:rPr>
        <w:t>（7）推送测试工件类型不少于10种；</w:t>
      </w:r>
    </w:p>
    <w:p>
      <w:pPr>
        <w:pStyle w:val="47"/>
        <w:ind w:firstLine="560"/>
      </w:pPr>
      <w:r>
        <w:rPr>
          <w:rFonts w:hint="eastAsia"/>
        </w:rPr>
        <w:t>（8）智能推送TOP3准确率不低于90%；</w:t>
      </w:r>
    </w:p>
    <w:p>
      <w:pPr>
        <w:pStyle w:val="47"/>
        <w:ind w:firstLine="560"/>
      </w:pPr>
      <w:r>
        <w:rPr>
          <w:rFonts w:hint="eastAsia"/>
        </w:rPr>
        <w:t>（9）典型装备软件质量评价指标不少于3种，基于测试数据的装备软件质量评价准确率不低于80%；</w:t>
      </w:r>
    </w:p>
    <w:p>
      <w:pPr>
        <w:pStyle w:val="47"/>
        <w:ind w:firstLine="560"/>
      </w:pPr>
      <w:r>
        <w:rPr>
          <w:rFonts w:hint="eastAsia"/>
        </w:rPr>
        <w:t>（10）支持面向文档的测试工件提取与融合；</w:t>
      </w:r>
    </w:p>
    <w:p>
      <w:pPr>
        <w:pStyle w:val="47"/>
        <w:ind w:firstLine="560"/>
      </w:pPr>
      <w:r>
        <w:rPr>
          <w:rFonts w:hint="eastAsia"/>
        </w:rPr>
        <w:t>（11）支持面向软件代码的测试工件提取与融合。</w:t>
      </w:r>
    </w:p>
    <w:p>
      <w:pPr>
        <w:pStyle w:val="47"/>
        <w:ind w:firstLine="560"/>
        <w:rPr>
          <w:color w:val="000000"/>
        </w:rPr>
      </w:pPr>
      <w:r>
        <w:rPr>
          <w:rFonts w:hint="eastAsia"/>
          <w:color w:val="000000"/>
        </w:rPr>
        <w:t>验证环境：</w:t>
      </w:r>
    </w:p>
    <w:p>
      <w:pPr>
        <w:pStyle w:val="47"/>
        <w:ind w:firstLine="560"/>
        <w:rPr>
          <w:color w:val="000000"/>
        </w:rPr>
      </w:pPr>
      <w:r>
        <w:rPr>
          <w:rFonts w:hint="eastAsia"/>
          <w:color w:val="000000"/>
        </w:rPr>
        <w:t>基于知识图谱的复杂装备软件智能化与一体化测试平台，平台采用B/S架构，将平台应用部署于应用服务器，即可通过浏览器请求对应页面的方式对相关功能进行验证。</w:t>
      </w:r>
    </w:p>
    <w:p>
      <w:pPr>
        <w:pStyle w:val="47"/>
        <w:ind w:firstLine="560"/>
        <w:rPr>
          <w:color w:val="000000"/>
        </w:rPr>
      </w:pPr>
      <w:r>
        <w:rPr>
          <w:rFonts w:hint="eastAsia"/>
          <w:color w:val="000000"/>
        </w:rPr>
        <w:t>指标验证：</w:t>
      </w:r>
    </w:p>
    <w:p>
      <w:pPr>
        <w:pStyle w:val="47"/>
        <w:ind w:firstLine="560"/>
        <w:rPr>
          <w:rFonts w:eastAsia="宋体"/>
          <w:color w:val="000000"/>
          <w:sz w:val="21"/>
        </w:rPr>
      </w:pPr>
      <w:r>
        <w:rPr>
          <w:rFonts w:hint="eastAsia"/>
          <w:color w:val="000000"/>
        </w:rPr>
        <w:t>在“二、</w:t>
      </w:r>
      <w:r>
        <w:rPr>
          <w:rFonts w:hint="eastAsia" w:ascii="黑体"/>
        </w:rPr>
        <w:t>研究目标、研究内容与技术指标</w:t>
      </w:r>
      <w:r>
        <w:rPr>
          <w:rFonts w:hint="eastAsia"/>
          <w:color w:val="000000"/>
        </w:rPr>
        <w:t>”中的“技术指标”章节详细说明了</w:t>
      </w:r>
      <w:r>
        <w:t>技术指标验证方法与条件</w:t>
      </w:r>
      <w:r>
        <w:rPr>
          <w:rFonts w:hint="eastAsia"/>
          <w:color w:val="000000"/>
        </w:rPr>
        <w:t>。</w:t>
      </w:r>
    </w:p>
    <w:p>
      <w:pPr>
        <w:pStyle w:val="3"/>
        <w:adjustRightInd w:val="0"/>
        <w:snapToGrid w:val="0"/>
        <w:spacing w:before="0" w:after="0" w:line="500" w:lineRule="exact"/>
        <w:ind w:firstLine="601"/>
        <w:rPr>
          <w:rFonts w:ascii="楷体_GB2312" w:eastAsia="楷体_GB2312"/>
        </w:rPr>
      </w:pPr>
      <w:bookmarkStart w:id="80" w:name="_Toc477780222"/>
      <w:bookmarkStart w:id="81" w:name="_Toc477776089"/>
      <w:bookmarkStart w:id="82" w:name="_Toc476299574"/>
      <w:bookmarkStart w:id="83" w:name="_Toc457554037"/>
      <w:r>
        <w:rPr>
          <w:rFonts w:hint="eastAsia" w:ascii="楷体_GB2312" w:eastAsia="楷体_GB2312"/>
        </w:rPr>
        <w:t>（三）应用方向</w:t>
      </w:r>
      <w:bookmarkEnd w:id="80"/>
      <w:bookmarkEnd w:id="81"/>
      <w:bookmarkEnd w:id="82"/>
      <w:bookmarkEnd w:id="83"/>
    </w:p>
    <w:p>
      <w:pPr>
        <w:pStyle w:val="47"/>
        <w:ind w:firstLine="560"/>
      </w:pPr>
      <w:r>
        <w:rPr>
          <w:rFonts w:hint="eastAsia"/>
        </w:rPr>
        <w:t>本项目主要成果是基于知识图谱的复杂装备软件智能化与一体化测试平台原型系统，能够针对测试过程中的重要测试活动提供快速检索、智能推荐与智能评估等智能化测试服务，将极大改变传统的软件测试模式，同时也能极大提高软件测试的效率。本项目成果能够直接应用于复杂装备软件评测等专业评测领域，也能够较快捷地扩展至数据丰富且具有智能化应用需求的其他领域。</w:t>
      </w:r>
    </w:p>
    <w:p>
      <w:pPr>
        <w:pStyle w:val="47"/>
        <w:ind w:firstLine="560"/>
      </w:pPr>
      <w:r>
        <w:rPr>
          <w:rFonts w:hint="eastAsia"/>
        </w:rPr>
        <w:t>（1）为装备软件专业第三方评测机构提供智能化测试解决方案</w:t>
      </w:r>
    </w:p>
    <w:p>
      <w:pPr>
        <w:pStyle w:val="47"/>
        <w:ind w:firstLine="560"/>
      </w:pPr>
      <w:r>
        <w:rPr>
          <w:rFonts w:hint="eastAsia"/>
        </w:rPr>
        <w:t>随着软件规模、软件型号任务数量的快速增长，软件大规模快速交付给软件质量保证提出了新的挑战。面临越来越大的装备软件评测工作量，越来越紧张的项目周期，以及越来越高的软件质量要求，传统的软件测试方法已不能满足当前装备软件质量保证的需求。基于知识图谱的复杂装备软件智能化与一体化测试平台以当前装备软件评测的一般过程为基础，能够支持测试项、测试用例、测试问题单等十余种典型测试工件的快速检索与智能推送，在测试过程中为评测人员及评测管理人员提供全方位的智能化辅助，提高软件测试的效率，从而更好地保障装备软件质量。</w:t>
      </w:r>
    </w:p>
    <w:p>
      <w:pPr>
        <w:pStyle w:val="47"/>
        <w:ind w:firstLine="560"/>
      </w:pPr>
      <w:r>
        <w:rPr>
          <w:rFonts w:hint="eastAsia"/>
        </w:rPr>
        <w:t>（2）为装备软件测试动态管理提供有力支撑</w:t>
      </w:r>
    </w:p>
    <w:p>
      <w:pPr>
        <w:pStyle w:val="47"/>
        <w:ind w:firstLine="560"/>
      </w:pPr>
      <w:r>
        <w:rPr>
          <w:rFonts w:hint="eastAsia"/>
        </w:rPr>
        <w:t>由于第三方测试机构是在项目后期介入，需求文档可能相对滞后，且缺少后续开发过程中多次需求变更文档，造成测试方在对软件需求的把握上无法做到全面和到位，这对软件测试的过程有一定影响。此外，第三方测试通常时间较短，在这种情况下，由于缺乏高效的第三方测试管理工具，造成测试团队花费在测试管理的精力相对较多。装备软件测试知识图谱的天然可扩展性能够基于需求变更快速实现知识图谱的动态更新，辅助测试方快速把握需求变更及其影响，使测试人员专注于测试本身，从而提高测试人员效率，提高测试质量。</w:t>
      </w:r>
    </w:p>
    <w:p>
      <w:pPr>
        <w:pStyle w:val="47"/>
        <w:ind w:firstLine="560"/>
      </w:pPr>
      <w:r>
        <w:rPr>
          <w:rFonts w:hint="eastAsia"/>
        </w:rPr>
        <w:t>（3）借助装备软件测试知识图谱能够深入挖掘软件缺陷的形成机理，为软件研制单位的软件设计与研制阶段规避软件缺陷提供指导。</w:t>
      </w:r>
    </w:p>
    <w:p>
      <w:pPr>
        <w:pStyle w:val="47"/>
        <w:ind w:firstLine="560"/>
      </w:pPr>
      <w:r>
        <w:rPr>
          <w:rFonts w:hint="eastAsia"/>
        </w:rPr>
        <w:t>研制单位在委托第三方测试时，往往是在软件开发的系统集成和验收阶段。装备软件测试知识与经验往往难以对研制方软件的需求、设计和编码阶段产生影响。借助装备软件测试知识图谱进行关联关系挖掘与分析，能够快速发现常见软件缺陷位置及其形成机理，为软件研制单位的软件设计与研制阶段规避软件缺陷提供指导。</w:t>
      </w:r>
    </w:p>
    <w:p>
      <w:pPr>
        <w:pStyle w:val="47"/>
        <w:ind w:firstLine="560"/>
      </w:pPr>
      <w:r>
        <w:rPr>
          <w:rFonts w:hint="eastAsia"/>
        </w:rPr>
        <w:t>（4）提供领域知识图谱构建及应用整体解决方案</w:t>
      </w:r>
    </w:p>
    <w:p>
      <w:pPr>
        <w:pStyle w:val="47"/>
        <w:ind w:firstLine="560"/>
      </w:pPr>
      <w:r>
        <w:rPr>
          <w:rFonts w:hint="eastAsia"/>
        </w:rPr>
        <w:t>基于知识图谱的复杂装备软件智能化与一体化测试平台是典型领域基于知识图谱的智能化实践。其以历史评测过程数据为基础构建装备软件测试领域知识图谱，贯穿数据处理、领域知识图谱构建、领域知识图谱应用全过程，形成一套完整的领域知识图谱构建与应用技术链，能够为数据资源丰富且有意愿采用发挥历史数据潜在价值的相关单位提供领域知识图谱构建及应用整体解决方案。</w:t>
      </w:r>
    </w:p>
    <w:p/>
    <w:p>
      <w:pPr>
        <w:pStyle w:val="3"/>
        <w:adjustRightInd w:val="0"/>
        <w:snapToGrid w:val="0"/>
        <w:spacing w:before="0" w:after="0" w:line="500" w:lineRule="exact"/>
        <w:ind w:firstLine="614" w:firstLineChars="192"/>
        <w:rPr>
          <w:rFonts w:ascii="黑体"/>
          <w:b w:val="0"/>
        </w:rPr>
      </w:pPr>
      <w:bookmarkStart w:id="84" w:name="_Toc477780223"/>
      <w:bookmarkStart w:id="85" w:name="_Toc476299575"/>
      <w:bookmarkStart w:id="86" w:name="_Toc457554038"/>
      <w:bookmarkStart w:id="87" w:name="_Toc477776090"/>
      <w:r>
        <w:rPr>
          <w:rFonts w:hint="eastAsia" w:ascii="黑体"/>
          <w:b w:val="0"/>
        </w:rPr>
        <w:t>五、经费概算</w:t>
      </w:r>
      <w:bookmarkEnd w:id="84"/>
      <w:bookmarkEnd w:id="85"/>
      <w:bookmarkEnd w:id="86"/>
      <w:bookmarkEnd w:id="87"/>
    </w:p>
    <w:p>
      <w:pPr>
        <w:pStyle w:val="3"/>
        <w:adjustRightInd w:val="0"/>
        <w:snapToGrid w:val="0"/>
        <w:spacing w:before="0" w:after="0" w:line="500" w:lineRule="exact"/>
        <w:ind w:firstLine="601"/>
        <w:rPr>
          <w:rFonts w:ascii="楷体_GB2312" w:eastAsia="楷体_GB2312"/>
        </w:rPr>
      </w:pPr>
      <w:bookmarkStart w:id="88" w:name="_Toc476299576"/>
      <w:bookmarkStart w:id="89" w:name="_Toc457554039"/>
      <w:bookmarkStart w:id="90" w:name="_Toc477780224"/>
      <w:bookmarkStart w:id="91" w:name="_Toc477776091"/>
      <w:r>
        <w:rPr>
          <w:rFonts w:hint="eastAsia" w:ascii="楷体_GB2312" w:eastAsia="楷体_GB2312"/>
        </w:rPr>
        <w:t>（一）按研究内容分解经费</w:t>
      </w:r>
      <w:bookmarkEnd w:id="88"/>
      <w:bookmarkEnd w:id="89"/>
      <w:bookmarkEnd w:id="90"/>
      <w:bookmarkEnd w:id="91"/>
    </w:p>
    <w:p>
      <w:pPr>
        <w:adjustRightInd w:val="0"/>
        <w:snapToGrid w:val="0"/>
        <w:spacing w:line="500" w:lineRule="exact"/>
        <w:ind w:firstLine="560" w:firstLineChars="200"/>
        <w:rPr>
          <w:rFonts w:ascii="仿宋_GB2312" w:eastAsia="仿宋_GB2312"/>
          <w:sz w:val="28"/>
          <w:szCs w:val="28"/>
        </w:rPr>
      </w:pPr>
      <w:r>
        <w:rPr>
          <w:rFonts w:hint="eastAsia" w:ascii="仿宋_GB2312" w:eastAsia="仿宋_GB2312"/>
          <w:sz w:val="28"/>
          <w:szCs w:val="28"/>
        </w:rPr>
        <w:t>本课题总经费170万元，按研究内容分解如下表所示。根据研究内容分工情况，北京计算机技术及应用研究所预算经费小计110万元，南京大学预算经费30万元，东南大学预算经费30万元。</w:t>
      </w:r>
    </w:p>
    <w:p>
      <w:pPr>
        <w:pStyle w:val="110"/>
      </w:pPr>
      <w:r>
        <w:rPr>
          <w:rFonts w:hint="eastAsia"/>
        </w:rPr>
        <w:t>表5-1 按研究</w:t>
      </w:r>
      <w:r>
        <w:t>内容</w:t>
      </w:r>
      <w:r>
        <w:rPr>
          <w:rFonts w:hint="eastAsia"/>
        </w:rPr>
        <w:t>分解概算（万元）</w:t>
      </w:r>
    </w:p>
    <w:tbl>
      <w:tblPr>
        <w:tblStyle w:val="25"/>
        <w:tblW w:w="8897"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17"/>
        <w:gridCol w:w="4820"/>
        <w:gridCol w:w="1275"/>
        <w:gridCol w:w="198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c>
          <w:tcPr>
            <w:tcW w:w="817" w:type="dxa"/>
          </w:tcPr>
          <w:p>
            <w:pPr>
              <w:adjustRightInd w:val="0"/>
              <w:snapToGrid w:val="0"/>
              <w:spacing w:line="460" w:lineRule="exact"/>
              <w:rPr>
                <w:rFonts w:ascii="黑体" w:eastAsia="黑体"/>
                <w:sz w:val="24"/>
                <w:szCs w:val="24"/>
              </w:rPr>
            </w:pPr>
            <w:r>
              <w:rPr>
                <w:rFonts w:hint="eastAsia" w:ascii="黑体" w:eastAsia="黑体"/>
                <w:sz w:val="24"/>
                <w:szCs w:val="24"/>
              </w:rPr>
              <w:t>序号</w:t>
            </w:r>
          </w:p>
        </w:tc>
        <w:tc>
          <w:tcPr>
            <w:tcW w:w="4820" w:type="dxa"/>
          </w:tcPr>
          <w:p>
            <w:pPr>
              <w:adjustRightInd w:val="0"/>
              <w:snapToGrid w:val="0"/>
              <w:spacing w:line="460" w:lineRule="exact"/>
              <w:jc w:val="center"/>
              <w:rPr>
                <w:rFonts w:ascii="黑体" w:eastAsia="黑体"/>
                <w:sz w:val="24"/>
                <w:szCs w:val="24"/>
              </w:rPr>
            </w:pPr>
            <w:r>
              <w:rPr>
                <w:rFonts w:hint="eastAsia" w:ascii="黑体" w:eastAsia="黑体"/>
                <w:sz w:val="24"/>
                <w:szCs w:val="24"/>
              </w:rPr>
              <w:t>研究</w:t>
            </w:r>
            <w:r>
              <w:rPr>
                <w:rFonts w:ascii="黑体" w:eastAsia="黑体"/>
                <w:sz w:val="24"/>
                <w:szCs w:val="24"/>
              </w:rPr>
              <w:t>内容</w:t>
            </w:r>
          </w:p>
        </w:tc>
        <w:tc>
          <w:tcPr>
            <w:tcW w:w="1275" w:type="dxa"/>
          </w:tcPr>
          <w:p>
            <w:pPr>
              <w:adjustRightInd w:val="0"/>
              <w:snapToGrid w:val="0"/>
              <w:spacing w:line="460" w:lineRule="exact"/>
              <w:rPr>
                <w:rFonts w:ascii="黑体" w:eastAsia="黑体"/>
                <w:sz w:val="24"/>
                <w:szCs w:val="24"/>
              </w:rPr>
            </w:pPr>
            <w:r>
              <w:rPr>
                <w:rFonts w:hint="eastAsia" w:ascii="黑体" w:eastAsia="黑体"/>
                <w:sz w:val="24"/>
                <w:szCs w:val="24"/>
              </w:rPr>
              <w:t>经费</w:t>
            </w:r>
            <w:r>
              <w:rPr>
                <w:rFonts w:ascii="黑体" w:eastAsia="黑体"/>
                <w:sz w:val="24"/>
                <w:szCs w:val="24"/>
              </w:rPr>
              <w:t>分解</w:t>
            </w:r>
          </w:p>
        </w:tc>
        <w:tc>
          <w:tcPr>
            <w:tcW w:w="1985" w:type="dxa"/>
          </w:tcPr>
          <w:p>
            <w:pPr>
              <w:adjustRightInd w:val="0"/>
              <w:snapToGrid w:val="0"/>
              <w:spacing w:line="460" w:lineRule="exact"/>
              <w:jc w:val="center"/>
              <w:rPr>
                <w:rFonts w:ascii="黑体" w:eastAsia="黑体"/>
                <w:sz w:val="24"/>
                <w:szCs w:val="24"/>
              </w:rPr>
            </w:pPr>
            <w:r>
              <w:rPr>
                <w:rFonts w:hint="eastAsia" w:ascii="黑体" w:eastAsia="黑体"/>
                <w:sz w:val="24"/>
                <w:szCs w:val="24"/>
              </w:rPr>
              <w:t>承研单位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pStyle w:val="70"/>
            </w:pPr>
            <w:r>
              <w:rPr>
                <w:rFonts w:hint="eastAsia"/>
              </w:rPr>
              <w:t>1</w:t>
            </w:r>
          </w:p>
        </w:tc>
        <w:tc>
          <w:tcPr>
            <w:tcW w:w="4820" w:type="dxa"/>
            <w:vAlign w:val="center"/>
          </w:tcPr>
          <w:p>
            <w:pPr>
              <w:pStyle w:val="70"/>
              <w:rPr>
                <w:color w:val="000000"/>
              </w:rPr>
            </w:pPr>
            <w:r>
              <w:rPr>
                <w:rFonts w:hint="eastAsia"/>
                <w:color w:val="000000"/>
              </w:rPr>
              <w:t>智能化软件测评流程分析与数据收集技术</w:t>
            </w:r>
          </w:p>
        </w:tc>
        <w:tc>
          <w:tcPr>
            <w:tcW w:w="1275" w:type="dxa"/>
            <w:vAlign w:val="center"/>
          </w:tcPr>
          <w:p>
            <w:pPr>
              <w:pStyle w:val="70"/>
            </w:pPr>
            <w:r>
              <w:rPr>
                <w:rFonts w:hint="eastAsia" w:hAnsi="等线" w:cs="仿宋_GB2312"/>
                <w:color w:val="000000"/>
                <w:kern w:val="0"/>
                <w:lang w:bidi="ar"/>
              </w:rPr>
              <w:t>30</w:t>
            </w:r>
          </w:p>
        </w:tc>
        <w:tc>
          <w:tcPr>
            <w:tcW w:w="1985" w:type="dxa"/>
            <w:vAlign w:val="center"/>
          </w:tcPr>
          <w:p>
            <w:pPr>
              <w:pStyle w:val="70"/>
            </w:pPr>
            <w:r>
              <w:rPr>
                <w:rFonts w:hint="eastAsia"/>
              </w:rPr>
              <w:t>北京计算机技术及应用研究所</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pStyle w:val="70"/>
            </w:pPr>
            <w:r>
              <w:rPr>
                <w:rFonts w:hint="eastAsia"/>
              </w:rPr>
              <w:t>2</w:t>
            </w:r>
          </w:p>
        </w:tc>
        <w:tc>
          <w:tcPr>
            <w:tcW w:w="4820" w:type="dxa"/>
            <w:vAlign w:val="center"/>
          </w:tcPr>
          <w:p>
            <w:pPr>
              <w:pStyle w:val="70"/>
              <w:rPr>
                <w:color w:val="000000"/>
              </w:rPr>
            </w:pPr>
            <w:r>
              <w:rPr>
                <w:rFonts w:hint="eastAsia"/>
                <w:color w:val="000000"/>
              </w:rPr>
              <w:t>面向软件文档及代码的测试工件自动提取与融合技术</w:t>
            </w:r>
          </w:p>
        </w:tc>
        <w:tc>
          <w:tcPr>
            <w:tcW w:w="1275" w:type="dxa"/>
            <w:vAlign w:val="center"/>
          </w:tcPr>
          <w:p>
            <w:pPr>
              <w:pStyle w:val="70"/>
            </w:pPr>
            <w:r>
              <w:rPr>
                <w:rFonts w:hint="eastAsia" w:hAnsi="等线" w:cs="仿宋_GB2312"/>
                <w:color w:val="000000"/>
                <w:kern w:val="0"/>
                <w:lang w:bidi="ar"/>
              </w:rPr>
              <w:t>30</w:t>
            </w:r>
          </w:p>
        </w:tc>
        <w:tc>
          <w:tcPr>
            <w:tcW w:w="1985" w:type="dxa"/>
            <w:vAlign w:val="center"/>
          </w:tcPr>
          <w:p>
            <w:pPr>
              <w:pStyle w:val="70"/>
            </w:pPr>
            <w:r>
              <w:rPr>
                <w:rFonts w:hint="eastAsia"/>
              </w:rPr>
              <w:t>南京大学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pStyle w:val="70"/>
            </w:pPr>
            <w:r>
              <w:rPr>
                <w:rFonts w:hint="eastAsia"/>
              </w:rPr>
              <w:t>3</w:t>
            </w:r>
          </w:p>
        </w:tc>
        <w:tc>
          <w:tcPr>
            <w:tcW w:w="4820" w:type="dxa"/>
            <w:vAlign w:val="center"/>
          </w:tcPr>
          <w:p>
            <w:pPr>
              <w:pStyle w:val="70"/>
              <w:rPr>
                <w:color w:val="000000"/>
              </w:rPr>
            </w:pPr>
            <w:r>
              <w:rPr>
                <w:rFonts w:hint="eastAsia"/>
                <w:color w:val="000000"/>
              </w:rPr>
              <w:t>软件测试知识图谱自动化构建技术</w:t>
            </w:r>
          </w:p>
        </w:tc>
        <w:tc>
          <w:tcPr>
            <w:tcW w:w="1275" w:type="dxa"/>
            <w:vAlign w:val="center"/>
          </w:tcPr>
          <w:p>
            <w:pPr>
              <w:pStyle w:val="70"/>
            </w:pPr>
            <w:r>
              <w:rPr>
                <w:rFonts w:hint="eastAsia" w:hAnsi="等线" w:cs="仿宋_GB2312"/>
                <w:color w:val="000000"/>
                <w:kern w:val="0"/>
                <w:lang w:bidi="ar"/>
              </w:rPr>
              <w:t>30</w:t>
            </w:r>
          </w:p>
        </w:tc>
        <w:tc>
          <w:tcPr>
            <w:tcW w:w="1985" w:type="dxa"/>
            <w:vAlign w:val="center"/>
          </w:tcPr>
          <w:p>
            <w:pPr>
              <w:pStyle w:val="70"/>
            </w:pPr>
            <w:r>
              <w:rPr>
                <w:rFonts w:hint="eastAsia"/>
              </w:rPr>
              <w:t>东南大学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pStyle w:val="70"/>
            </w:pPr>
            <w:r>
              <w:rPr>
                <w:rFonts w:hint="eastAsia"/>
              </w:rPr>
              <w:t>4</w:t>
            </w:r>
          </w:p>
        </w:tc>
        <w:tc>
          <w:tcPr>
            <w:tcW w:w="4820" w:type="dxa"/>
            <w:vAlign w:val="center"/>
          </w:tcPr>
          <w:p>
            <w:pPr>
              <w:pStyle w:val="70"/>
              <w:rPr>
                <w:color w:val="000000"/>
              </w:rPr>
            </w:pPr>
            <w:r>
              <w:rPr>
                <w:rFonts w:hint="eastAsia"/>
                <w:color w:val="000000"/>
              </w:rPr>
              <w:t>知识快速检索智能推送与测试用例生成技术</w:t>
            </w:r>
          </w:p>
        </w:tc>
        <w:tc>
          <w:tcPr>
            <w:tcW w:w="1275" w:type="dxa"/>
            <w:vAlign w:val="center"/>
          </w:tcPr>
          <w:p>
            <w:pPr>
              <w:pStyle w:val="70"/>
            </w:pPr>
            <w:r>
              <w:rPr>
                <w:rFonts w:hint="eastAsia"/>
              </w:rPr>
              <w:t>30</w:t>
            </w:r>
          </w:p>
        </w:tc>
        <w:tc>
          <w:tcPr>
            <w:tcW w:w="1985" w:type="dxa"/>
            <w:vAlign w:val="center"/>
          </w:tcPr>
          <w:p>
            <w:pPr>
              <w:pStyle w:val="70"/>
            </w:pPr>
            <w:r>
              <w:rPr>
                <w:rFonts w:hint="eastAsia"/>
              </w:rPr>
              <w:t>北京计算机技术及应用研究所</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pStyle w:val="70"/>
            </w:pPr>
            <w:r>
              <w:rPr>
                <w:rFonts w:hint="eastAsia"/>
              </w:rPr>
              <w:t>5</w:t>
            </w:r>
          </w:p>
        </w:tc>
        <w:tc>
          <w:tcPr>
            <w:tcW w:w="4820" w:type="dxa"/>
            <w:vAlign w:val="center"/>
          </w:tcPr>
          <w:p>
            <w:pPr>
              <w:pStyle w:val="70"/>
              <w:rPr>
                <w:color w:val="000000"/>
              </w:rPr>
            </w:pPr>
            <w:r>
              <w:rPr>
                <w:rFonts w:hint="eastAsia"/>
                <w:color w:val="000000"/>
              </w:rPr>
              <w:t>典型装备软件质量评价技术</w:t>
            </w:r>
          </w:p>
        </w:tc>
        <w:tc>
          <w:tcPr>
            <w:tcW w:w="1275" w:type="dxa"/>
            <w:vAlign w:val="center"/>
          </w:tcPr>
          <w:p>
            <w:pPr>
              <w:pStyle w:val="70"/>
            </w:pPr>
            <w:r>
              <w:rPr>
                <w:rFonts w:hint="eastAsia" w:hAnsi="等线" w:cs="仿宋_GB2312"/>
                <w:color w:val="000000"/>
                <w:kern w:val="0"/>
                <w:lang w:bidi="ar"/>
              </w:rPr>
              <w:t>30</w:t>
            </w:r>
          </w:p>
        </w:tc>
        <w:tc>
          <w:tcPr>
            <w:tcW w:w="1985" w:type="dxa"/>
            <w:vAlign w:val="center"/>
          </w:tcPr>
          <w:p>
            <w:pPr>
              <w:pStyle w:val="70"/>
            </w:pPr>
            <w:r>
              <w:rPr>
                <w:rFonts w:hint="eastAsia"/>
              </w:rPr>
              <w:t>北京计算机技术及应用研究所</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pStyle w:val="70"/>
            </w:pPr>
            <w:r>
              <w:rPr>
                <w:rFonts w:hint="eastAsia"/>
              </w:rPr>
              <w:t>6</w:t>
            </w:r>
          </w:p>
        </w:tc>
        <w:tc>
          <w:tcPr>
            <w:tcW w:w="4820" w:type="dxa"/>
            <w:vAlign w:val="center"/>
          </w:tcPr>
          <w:p>
            <w:pPr>
              <w:pStyle w:val="70"/>
              <w:rPr>
                <w:color w:val="000000"/>
              </w:rPr>
            </w:pPr>
            <w:r>
              <w:rPr>
                <w:rFonts w:hint="eastAsia"/>
                <w:color w:val="000000"/>
              </w:rPr>
              <w:t>基于知识图谱的复杂装备软件智能化与一体化测试平台</w:t>
            </w:r>
          </w:p>
        </w:tc>
        <w:tc>
          <w:tcPr>
            <w:tcW w:w="1275" w:type="dxa"/>
            <w:vAlign w:val="center"/>
          </w:tcPr>
          <w:p>
            <w:pPr>
              <w:pStyle w:val="70"/>
            </w:pPr>
            <w:r>
              <w:rPr>
                <w:rFonts w:hint="eastAsia" w:hAnsi="等线" w:cs="仿宋_GB2312"/>
                <w:color w:val="000000"/>
                <w:kern w:val="0"/>
                <w:lang w:bidi="ar"/>
              </w:rPr>
              <w:t>20</w:t>
            </w:r>
          </w:p>
        </w:tc>
        <w:tc>
          <w:tcPr>
            <w:tcW w:w="1985" w:type="dxa"/>
            <w:vAlign w:val="center"/>
          </w:tcPr>
          <w:p>
            <w:pPr>
              <w:pStyle w:val="70"/>
            </w:pPr>
            <w:r>
              <w:rPr>
                <w:rFonts w:hint="eastAsia"/>
              </w:rPr>
              <w:t>北京计算机技术及应用研究所</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c>
          <w:tcPr>
            <w:tcW w:w="5637" w:type="dxa"/>
            <w:gridSpan w:val="2"/>
            <w:vAlign w:val="center"/>
          </w:tcPr>
          <w:p>
            <w:pPr>
              <w:adjustRightInd w:val="0"/>
              <w:snapToGrid w:val="0"/>
              <w:spacing w:line="460" w:lineRule="exact"/>
              <w:jc w:val="center"/>
              <w:rPr>
                <w:rFonts w:ascii="仿宋_GB2312" w:eastAsia="仿宋_GB2312"/>
                <w:b/>
                <w:sz w:val="24"/>
                <w:szCs w:val="24"/>
              </w:rPr>
            </w:pPr>
            <w:r>
              <w:rPr>
                <w:rFonts w:hint="eastAsia" w:ascii="仿宋_GB2312" w:eastAsia="仿宋_GB2312"/>
                <w:b/>
                <w:sz w:val="24"/>
                <w:szCs w:val="24"/>
              </w:rPr>
              <w:t>合计</w:t>
            </w:r>
          </w:p>
        </w:tc>
        <w:tc>
          <w:tcPr>
            <w:tcW w:w="1275" w:type="dxa"/>
            <w:vAlign w:val="center"/>
          </w:tcPr>
          <w:p>
            <w:pPr>
              <w:widowControl/>
              <w:jc w:val="center"/>
              <w:textAlignment w:val="center"/>
              <w:rPr>
                <w:rFonts w:ascii="仿宋_GB2312" w:eastAsia="仿宋_GB2312"/>
                <w:b/>
                <w:sz w:val="24"/>
                <w:szCs w:val="24"/>
              </w:rPr>
            </w:pPr>
            <w:r>
              <w:rPr>
                <w:rFonts w:hint="eastAsia" w:ascii="仿宋_GB2312" w:hAnsi="等线" w:eastAsia="仿宋_GB2312" w:cs="仿宋_GB2312"/>
                <w:b/>
                <w:color w:val="000000"/>
                <w:kern w:val="0"/>
                <w:sz w:val="24"/>
                <w:szCs w:val="24"/>
                <w:lang w:bidi="ar"/>
              </w:rPr>
              <w:t>170</w:t>
            </w:r>
          </w:p>
        </w:tc>
        <w:tc>
          <w:tcPr>
            <w:tcW w:w="1985" w:type="dxa"/>
            <w:vAlign w:val="center"/>
          </w:tcPr>
          <w:p>
            <w:pPr>
              <w:adjustRightInd w:val="0"/>
              <w:snapToGrid w:val="0"/>
              <w:spacing w:line="460" w:lineRule="exact"/>
              <w:jc w:val="center"/>
              <w:rPr>
                <w:rFonts w:ascii="仿宋_GB2312" w:eastAsia="仿宋_GB2312"/>
                <w:sz w:val="24"/>
                <w:szCs w:val="24"/>
              </w:rPr>
            </w:pPr>
            <w:r>
              <w:rPr>
                <w:rFonts w:hint="eastAsia" w:ascii="仿宋_GB2312" w:eastAsia="仿宋_GB2312"/>
                <w:sz w:val="24"/>
                <w:szCs w:val="24"/>
              </w:rPr>
              <w:t>——</w:t>
            </w:r>
          </w:p>
        </w:tc>
      </w:tr>
    </w:tbl>
    <w:p>
      <w:pPr>
        <w:pStyle w:val="3"/>
        <w:adjustRightInd w:val="0"/>
        <w:snapToGrid w:val="0"/>
        <w:spacing w:before="0" w:after="0" w:line="500" w:lineRule="exact"/>
        <w:ind w:firstLine="601"/>
        <w:rPr>
          <w:rFonts w:ascii="楷体_GB2312" w:eastAsia="楷体_GB2312"/>
        </w:rPr>
      </w:pPr>
      <w:bookmarkStart w:id="92" w:name="_Toc477780225"/>
      <w:bookmarkStart w:id="93" w:name="_Toc477776092"/>
      <w:bookmarkStart w:id="94" w:name="_Toc457554040"/>
      <w:bookmarkStart w:id="95" w:name="_Toc476299577"/>
      <w:r>
        <w:rPr>
          <w:rFonts w:hint="eastAsia" w:ascii="楷体_GB2312" w:eastAsia="楷体_GB2312"/>
        </w:rPr>
        <w:t>（二）按年度分解经费</w:t>
      </w:r>
      <w:bookmarkEnd w:id="92"/>
      <w:bookmarkEnd w:id="93"/>
      <w:bookmarkEnd w:id="94"/>
      <w:bookmarkEnd w:id="95"/>
    </w:p>
    <w:p>
      <w:pPr>
        <w:pStyle w:val="110"/>
      </w:pPr>
      <w:r>
        <w:rPr>
          <w:rFonts w:hint="eastAsia"/>
        </w:rPr>
        <w:t>表5-2 年度经费概算</w:t>
      </w:r>
    </w:p>
    <w:tbl>
      <w:tblPr>
        <w:tblStyle w:val="25"/>
        <w:tblW w:w="9175" w:type="dxa"/>
        <w:tblInd w:w="0"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3940"/>
        <w:gridCol w:w="1725"/>
        <w:gridCol w:w="1725"/>
        <w:gridCol w:w="1785"/>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blHeader/>
        </w:trPr>
        <w:tc>
          <w:tcPr>
            <w:tcW w:w="3940" w:type="dxa"/>
            <w:tcBorders>
              <w:top w:val="single" w:color="auto" w:sz="12" w:space="0"/>
              <w:bottom w:val="single" w:color="auto" w:sz="4" w:space="0"/>
              <w:right w:val="single" w:color="auto" w:sz="4" w:space="0"/>
              <w:tl2br w:val="single" w:color="auto" w:sz="8" w:space="0"/>
            </w:tcBorders>
          </w:tcPr>
          <w:p>
            <w:pPr>
              <w:adjustRightInd w:val="0"/>
              <w:snapToGrid w:val="0"/>
              <w:spacing w:line="460" w:lineRule="exact"/>
              <w:rPr>
                <w:rFonts w:ascii="黑体" w:eastAsia="黑体"/>
                <w:sz w:val="24"/>
                <w:szCs w:val="24"/>
              </w:rPr>
            </w:pPr>
            <w:r>
              <w:rPr>
                <w:rFonts w:hint="eastAsia" w:ascii="黑体" w:eastAsia="黑体"/>
                <w:sz w:val="24"/>
                <w:szCs w:val="24"/>
              </w:rPr>
              <w:t xml:space="preserve">             年度</w:t>
            </w:r>
          </w:p>
          <w:p>
            <w:pPr>
              <w:adjustRightInd w:val="0"/>
              <w:snapToGrid w:val="0"/>
              <w:spacing w:line="460" w:lineRule="exact"/>
              <w:rPr>
                <w:rFonts w:ascii="黑体" w:eastAsia="黑体"/>
                <w:sz w:val="24"/>
                <w:szCs w:val="24"/>
              </w:rPr>
            </w:pPr>
            <w:r>
              <w:rPr>
                <w:rFonts w:hint="eastAsia" w:ascii="黑体" w:eastAsia="黑体"/>
                <w:sz w:val="24"/>
                <w:szCs w:val="24"/>
              </w:rPr>
              <w:t>经费类别</w:t>
            </w:r>
          </w:p>
        </w:tc>
        <w:tc>
          <w:tcPr>
            <w:tcW w:w="1725" w:type="dxa"/>
            <w:tcBorders>
              <w:top w:val="single" w:color="auto" w:sz="12" w:space="0"/>
              <w:left w:val="single" w:color="auto" w:sz="4" w:space="0"/>
              <w:bottom w:val="single" w:color="auto" w:sz="4" w:space="0"/>
              <w:right w:val="single" w:color="auto" w:sz="4" w:space="0"/>
            </w:tcBorders>
            <w:vAlign w:val="center"/>
          </w:tcPr>
          <w:p>
            <w:pPr>
              <w:adjustRightInd w:val="0"/>
              <w:snapToGrid w:val="0"/>
              <w:spacing w:line="460" w:lineRule="exact"/>
              <w:jc w:val="center"/>
              <w:rPr>
                <w:rFonts w:ascii="黑体" w:eastAsia="黑体"/>
                <w:sz w:val="24"/>
                <w:szCs w:val="24"/>
              </w:rPr>
            </w:pPr>
            <w:r>
              <w:rPr>
                <w:rFonts w:hint="eastAsia" w:ascii="黑体" w:eastAsia="黑体"/>
                <w:sz w:val="24"/>
                <w:szCs w:val="24"/>
              </w:rPr>
              <w:t>2020年</w:t>
            </w:r>
          </w:p>
        </w:tc>
        <w:tc>
          <w:tcPr>
            <w:tcW w:w="1725" w:type="dxa"/>
            <w:tcBorders>
              <w:top w:val="single" w:color="auto" w:sz="12" w:space="0"/>
              <w:left w:val="single" w:color="auto" w:sz="4" w:space="0"/>
              <w:bottom w:val="single" w:color="auto" w:sz="4" w:space="0"/>
              <w:right w:val="single" w:color="auto" w:sz="4" w:space="0"/>
            </w:tcBorders>
            <w:vAlign w:val="center"/>
          </w:tcPr>
          <w:p>
            <w:pPr>
              <w:adjustRightInd w:val="0"/>
              <w:snapToGrid w:val="0"/>
              <w:spacing w:line="460" w:lineRule="exact"/>
              <w:jc w:val="center"/>
              <w:rPr>
                <w:rFonts w:ascii="黑体" w:eastAsia="黑体"/>
                <w:sz w:val="24"/>
                <w:szCs w:val="24"/>
              </w:rPr>
            </w:pPr>
            <w:r>
              <w:rPr>
                <w:rFonts w:hint="eastAsia" w:ascii="黑体" w:eastAsia="黑体"/>
                <w:sz w:val="24"/>
                <w:szCs w:val="24"/>
              </w:rPr>
              <w:t>2021年</w:t>
            </w:r>
          </w:p>
        </w:tc>
        <w:tc>
          <w:tcPr>
            <w:tcW w:w="1785" w:type="dxa"/>
            <w:tcBorders>
              <w:top w:val="single" w:color="auto" w:sz="12" w:space="0"/>
              <w:left w:val="single" w:color="auto" w:sz="4" w:space="0"/>
              <w:bottom w:val="single" w:color="auto" w:sz="4" w:space="0"/>
            </w:tcBorders>
            <w:vAlign w:val="center"/>
          </w:tcPr>
          <w:p>
            <w:pPr>
              <w:adjustRightInd w:val="0"/>
              <w:snapToGrid w:val="0"/>
              <w:spacing w:line="460" w:lineRule="exact"/>
              <w:jc w:val="center"/>
              <w:rPr>
                <w:rFonts w:ascii="黑体" w:eastAsia="黑体"/>
                <w:sz w:val="24"/>
                <w:szCs w:val="24"/>
              </w:rPr>
            </w:pPr>
            <w:r>
              <w:rPr>
                <w:rFonts w:hint="eastAsia" w:ascii="黑体" w:eastAsia="黑体"/>
                <w:sz w:val="24"/>
                <w:szCs w:val="24"/>
              </w:rPr>
              <w:t>合计</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t>材料费</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24.44</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8.1</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32.54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t>专用费</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0</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0</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t>外协费</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14</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15</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29</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rPr>
                <w:rFonts w:hint="eastAsia"/>
              </w:rPr>
              <w:t>燃料动力费</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0</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0</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rPr>
                <w:rFonts w:hint="eastAsia"/>
              </w:rPr>
              <w:t>事务费</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14.86</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7.62</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22.48</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t>固定资产</w:t>
            </w:r>
            <w:r>
              <w:rPr>
                <w:rFonts w:hint="eastAsia"/>
              </w:rPr>
              <w:t>折旧</w:t>
            </w:r>
            <w:r>
              <w:t>费</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4</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3.93</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7.93</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t>管理费</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14.8</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6.93</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21.73</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t>工资</w:t>
            </w:r>
            <w:r>
              <w:rPr>
                <w:rFonts w:hint="eastAsia"/>
              </w:rPr>
              <w:t>及劳务</w:t>
            </w:r>
            <w:r>
              <w:t>费</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36.3</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20.02</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56.32</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rPr>
                <w:rFonts w:hint="eastAsia"/>
              </w:rPr>
              <w:t>收益</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0</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0</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4" w:space="0"/>
              <w:right w:val="single" w:color="auto" w:sz="4" w:space="0"/>
            </w:tcBorders>
            <w:vAlign w:val="center"/>
          </w:tcPr>
          <w:p>
            <w:pPr>
              <w:pStyle w:val="70"/>
            </w:pPr>
            <w:r>
              <w:rPr>
                <w:rFonts w:hint="eastAsia"/>
              </w:rPr>
              <w:t>不可预见费</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0</w:t>
            </w:r>
          </w:p>
        </w:tc>
        <w:tc>
          <w:tcPr>
            <w:tcW w:w="1725" w:type="dxa"/>
            <w:tcBorders>
              <w:top w:val="single" w:color="auto" w:sz="4" w:space="0"/>
              <w:left w:val="single" w:color="auto" w:sz="4" w:space="0"/>
              <w:bottom w:val="single" w:color="auto" w:sz="4" w:space="0"/>
              <w:right w:val="single" w:color="auto" w:sz="4" w:space="0"/>
            </w:tcBorders>
            <w:vAlign w:val="center"/>
          </w:tcPr>
          <w:p>
            <w:pPr>
              <w:pStyle w:val="70"/>
              <w:rPr>
                <w:rFonts w:eastAsia="宋体"/>
              </w:rPr>
            </w:pPr>
            <w:r>
              <w:t>0</w:t>
            </w:r>
          </w:p>
        </w:tc>
        <w:tc>
          <w:tcPr>
            <w:tcW w:w="1785" w:type="dxa"/>
            <w:tcBorders>
              <w:top w:val="single" w:color="auto" w:sz="4" w:space="0"/>
              <w:left w:val="single" w:color="auto" w:sz="4" w:space="0"/>
              <w:bottom w:val="single" w:color="auto" w:sz="4" w:space="0"/>
            </w:tcBorders>
            <w:vAlign w:val="center"/>
          </w:tcPr>
          <w:p>
            <w:pPr>
              <w:pStyle w:val="70"/>
              <w:rPr>
                <w:rFonts w:ascii="宋体" w:hAnsi="宋体" w:eastAsia="宋体" w:cs="宋体"/>
              </w:rPr>
            </w:pPr>
            <w:r>
              <w:rPr>
                <w:rFonts w:hint="eastAsia"/>
              </w:rPr>
              <w:t>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c>
          <w:tcPr>
            <w:tcW w:w="3940" w:type="dxa"/>
            <w:tcBorders>
              <w:top w:val="single" w:color="auto" w:sz="4" w:space="0"/>
              <w:bottom w:val="single" w:color="auto" w:sz="12" w:space="0"/>
              <w:right w:val="single" w:color="auto" w:sz="4" w:space="0"/>
            </w:tcBorders>
            <w:vAlign w:val="center"/>
          </w:tcPr>
          <w:p>
            <w:pPr>
              <w:pStyle w:val="70"/>
            </w:pPr>
            <w:r>
              <w:rPr>
                <w:rFonts w:hint="eastAsia"/>
              </w:rPr>
              <w:t>合计</w:t>
            </w:r>
          </w:p>
        </w:tc>
        <w:tc>
          <w:tcPr>
            <w:tcW w:w="1725" w:type="dxa"/>
            <w:tcBorders>
              <w:top w:val="single" w:color="auto" w:sz="4" w:space="0"/>
              <w:left w:val="single" w:color="auto" w:sz="4" w:space="0"/>
              <w:bottom w:val="single" w:color="auto" w:sz="12" w:space="0"/>
              <w:right w:val="single" w:color="auto" w:sz="4" w:space="0"/>
            </w:tcBorders>
            <w:vAlign w:val="center"/>
          </w:tcPr>
          <w:p>
            <w:pPr>
              <w:pStyle w:val="70"/>
              <w:rPr>
                <w:rFonts w:ascii="宋体" w:hAnsi="宋体" w:eastAsia="宋体" w:cs="宋体"/>
              </w:rPr>
            </w:pPr>
            <w:r>
              <w:rPr>
                <w:rFonts w:hint="eastAsia"/>
              </w:rPr>
              <w:t>108.4</w:t>
            </w:r>
          </w:p>
        </w:tc>
        <w:tc>
          <w:tcPr>
            <w:tcW w:w="1725" w:type="dxa"/>
            <w:tcBorders>
              <w:top w:val="single" w:color="auto" w:sz="4" w:space="0"/>
              <w:left w:val="single" w:color="auto" w:sz="4" w:space="0"/>
              <w:bottom w:val="single" w:color="auto" w:sz="12" w:space="0"/>
              <w:right w:val="single" w:color="auto" w:sz="4" w:space="0"/>
            </w:tcBorders>
            <w:vAlign w:val="center"/>
          </w:tcPr>
          <w:p>
            <w:pPr>
              <w:pStyle w:val="70"/>
              <w:rPr>
                <w:rFonts w:ascii="宋体" w:hAnsi="宋体" w:eastAsia="宋体" w:cs="宋体"/>
              </w:rPr>
            </w:pPr>
            <w:r>
              <w:rPr>
                <w:rFonts w:hint="eastAsia"/>
              </w:rPr>
              <w:t>61.6</w:t>
            </w:r>
          </w:p>
        </w:tc>
        <w:tc>
          <w:tcPr>
            <w:tcW w:w="1785" w:type="dxa"/>
            <w:tcBorders>
              <w:top w:val="single" w:color="auto" w:sz="4" w:space="0"/>
              <w:left w:val="single" w:color="auto" w:sz="4" w:space="0"/>
              <w:bottom w:val="single" w:color="auto" w:sz="12" w:space="0"/>
            </w:tcBorders>
            <w:vAlign w:val="center"/>
          </w:tcPr>
          <w:p>
            <w:pPr>
              <w:pStyle w:val="70"/>
              <w:rPr>
                <w:rFonts w:ascii="宋体" w:hAnsi="宋体" w:eastAsia="宋体" w:cs="宋体"/>
              </w:rPr>
            </w:pPr>
            <w:r>
              <w:rPr>
                <w:rFonts w:hint="eastAsia"/>
              </w:rPr>
              <w:t>170</w:t>
            </w:r>
          </w:p>
        </w:tc>
      </w:tr>
    </w:tbl>
    <w:p>
      <w:pPr>
        <w:pStyle w:val="3"/>
        <w:adjustRightInd w:val="0"/>
        <w:snapToGrid w:val="0"/>
        <w:spacing w:before="0" w:after="0" w:line="500" w:lineRule="exact"/>
        <w:ind w:firstLine="614" w:firstLineChars="192"/>
        <w:rPr>
          <w:rFonts w:ascii="黑体"/>
          <w:b w:val="0"/>
        </w:rPr>
      </w:pPr>
      <w:bookmarkStart w:id="96" w:name="_Toc476299578"/>
      <w:bookmarkStart w:id="97" w:name="_Toc477776093"/>
      <w:bookmarkStart w:id="98" w:name="_Toc457554041"/>
      <w:bookmarkStart w:id="99" w:name="_Toc477780226"/>
      <w:r>
        <w:rPr>
          <w:rFonts w:hint="eastAsia" w:ascii="黑体"/>
          <w:b w:val="0"/>
        </w:rPr>
        <w:t>六、研究条件及保障措施</w:t>
      </w:r>
      <w:bookmarkEnd w:id="96"/>
      <w:bookmarkEnd w:id="97"/>
      <w:bookmarkEnd w:id="98"/>
      <w:bookmarkEnd w:id="99"/>
    </w:p>
    <w:p>
      <w:pPr>
        <w:pStyle w:val="3"/>
        <w:adjustRightInd w:val="0"/>
        <w:snapToGrid w:val="0"/>
        <w:spacing w:before="0" w:after="0" w:line="500" w:lineRule="exact"/>
        <w:ind w:firstLine="601"/>
        <w:rPr>
          <w:rFonts w:ascii="楷体_GB2312" w:eastAsia="楷体_GB2312"/>
        </w:rPr>
      </w:pPr>
      <w:bookmarkStart w:id="100" w:name="_Toc477776094"/>
      <w:bookmarkStart w:id="101" w:name="_Toc457554042"/>
      <w:bookmarkStart w:id="102" w:name="_Toc477780227"/>
      <w:bookmarkStart w:id="103" w:name="_Toc476299579"/>
      <w:r>
        <w:rPr>
          <w:rFonts w:hint="eastAsia" w:ascii="楷体_GB2312" w:eastAsia="楷体_GB2312"/>
        </w:rPr>
        <w:t>（一）本单位研究基础</w:t>
      </w:r>
      <w:bookmarkEnd w:id="100"/>
      <w:bookmarkEnd w:id="101"/>
      <w:bookmarkEnd w:id="102"/>
      <w:bookmarkEnd w:id="103"/>
    </w:p>
    <w:p>
      <w:pPr>
        <w:pStyle w:val="56"/>
        <w:ind w:firstLine="562"/>
      </w:pPr>
      <w:bookmarkStart w:id="104" w:name="_Toc8747106"/>
      <w:bookmarkStart w:id="105" w:name="_Toc524863773"/>
      <w:r>
        <w:rPr>
          <w:rFonts w:hint="eastAsia"/>
          <w:lang w:eastAsia="zh-CN"/>
        </w:rPr>
        <w:t>1.</w:t>
      </w:r>
      <w:r>
        <w:rPr>
          <w:rFonts w:hint="eastAsia"/>
        </w:rPr>
        <w:t>北京计算机技术及应用研究所</w:t>
      </w:r>
      <w:bookmarkEnd w:id="104"/>
      <w:bookmarkEnd w:id="105"/>
    </w:p>
    <w:p>
      <w:pPr>
        <w:pStyle w:val="47"/>
        <w:ind w:firstLine="560"/>
      </w:pPr>
      <w:r>
        <w:rPr>
          <w:rFonts w:hint="eastAsia"/>
        </w:rPr>
        <w:t>北京计算机技术及应用研究所</w:t>
      </w:r>
      <w:r>
        <w:t>是我国最早从事计算机研究的大型骨干专业研究所之一，是装发军用计算机及软件技术专业组成员单位，是装发军用计算机研制生产定点单位。</w:t>
      </w:r>
      <w:r>
        <w:rPr>
          <w:rFonts w:hint="eastAsia"/>
        </w:rPr>
        <w:t>航天软件评测中心成立于1996年6月，是国内最早成立的从事军用高可靠高安全软件检测的专业机构，挂靠在北京计算机技术及应用研究所。航天软件评测中心是国防科工局批复建设的国防科技工业软件测试和评价实验室，国内第一家通过总装军用软件测评实验室认可的评测机构，同时也是国家高端装备和智能制造软件质量监督检验中心，具有国家实验室（CNAS）、国防实验室（DILAC）、资质认定（CMA）等资质，具备载人航天工程、探月工程软件评测资质。成立近20年来创造了多项国内第一，是国内高可靠高安全软件检测领域成立时间最早、规模最大、能力最全、服务用户最广的专业软件检测机构。</w:t>
      </w:r>
    </w:p>
    <w:p>
      <w:pPr>
        <w:pStyle w:val="47"/>
        <w:ind w:firstLine="560"/>
      </w:pPr>
      <w:r>
        <w:rPr>
          <w:rFonts w:hint="eastAsia"/>
        </w:rPr>
        <w:t>航天软件评测中心成立以来，已圆满完成了以载人航天、探月工程为代表的国家重大科技工程，以高新工程为代表的各军兵种国防装备，为国防现代化和国民经济建设做出了重要贡献，先后获得“全国五一劳动奖状”和“全国三八红旗集体”，国家人事部、总装备部和国防科工委联合授予的“中国载人航天工程突出贡献集体”，以及高新工程中的多项突出贡献奖。</w:t>
      </w:r>
    </w:p>
    <w:p>
      <w:pPr>
        <w:pStyle w:val="47"/>
        <w:ind w:firstLine="560"/>
      </w:pPr>
      <w:r>
        <w:rPr>
          <w:rFonts w:hint="eastAsia"/>
        </w:rPr>
        <w:t>经过20年发展，北京计算机技术及应用研究所在以下方面具有研究基础。</w:t>
      </w:r>
    </w:p>
    <w:p>
      <w:pPr>
        <w:pStyle w:val="47"/>
        <w:ind w:firstLine="560"/>
        <w:outlineLvl w:val="3"/>
      </w:pPr>
      <w:r>
        <w:rPr>
          <w:rFonts w:hint="eastAsia"/>
        </w:rPr>
        <w:t>（1）</w:t>
      </w:r>
      <w:r>
        <w:t>具备的相关资质</w:t>
      </w:r>
    </w:p>
    <w:p>
      <w:pPr>
        <w:pStyle w:val="47"/>
        <w:ind w:firstLine="560"/>
      </w:pPr>
      <w:r>
        <w:rPr>
          <w:rFonts w:hint="eastAsia"/>
        </w:rPr>
        <w:t>国防科技工业软件测试与评价实验室</w:t>
      </w:r>
    </w:p>
    <w:p>
      <w:pPr>
        <w:pStyle w:val="47"/>
        <w:ind w:firstLine="560"/>
      </w:pPr>
      <w:r>
        <w:rPr>
          <w:rFonts w:hint="eastAsia"/>
        </w:rPr>
        <w:t>国家高端装备和智能制造软件质量监督检验中心</w:t>
      </w:r>
    </w:p>
    <w:p>
      <w:pPr>
        <w:pStyle w:val="47"/>
        <w:ind w:firstLine="560"/>
      </w:pPr>
      <w:r>
        <w:rPr>
          <w:rFonts w:hint="eastAsia"/>
        </w:rPr>
        <w:t>中国合格评定国家认可委员会实验室认可资质（CNAS）</w:t>
      </w:r>
    </w:p>
    <w:p>
      <w:pPr>
        <w:pStyle w:val="47"/>
        <w:ind w:firstLine="560"/>
      </w:pPr>
      <w:r>
        <w:rPr>
          <w:rFonts w:hint="eastAsia"/>
        </w:rPr>
        <w:t>军用校准和测试实验室资质</w:t>
      </w:r>
    </w:p>
    <w:p>
      <w:pPr>
        <w:pStyle w:val="47"/>
        <w:ind w:firstLine="560"/>
      </w:pPr>
      <w:r>
        <w:rPr>
          <w:rFonts w:hint="eastAsia"/>
        </w:rPr>
        <w:t>国防科技工业实验室资质（DILAC）</w:t>
      </w:r>
    </w:p>
    <w:p>
      <w:pPr>
        <w:pStyle w:val="47"/>
        <w:ind w:firstLine="560"/>
      </w:pPr>
      <w:r>
        <w:rPr>
          <w:rFonts w:hint="eastAsia"/>
        </w:rPr>
        <w:t>检验检测机构资质（CMA）</w:t>
      </w:r>
    </w:p>
    <w:p>
      <w:pPr>
        <w:pStyle w:val="47"/>
        <w:ind w:firstLine="560"/>
      </w:pPr>
      <w:r>
        <w:rPr>
          <w:rFonts w:hint="eastAsia"/>
        </w:rPr>
        <w:t>载人航天工程软件第三方评测资质</w:t>
      </w:r>
    </w:p>
    <w:p>
      <w:pPr>
        <w:pStyle w:val="47"/>
        <w:ind w:firstLine="560"/>
      </w:pPr>
      <w:r>
        <w:rPr>
          <w:rFonts w:hint="eastAsia"/>
        </w:rPr>
        <w:t>探月工程软件评测资质</w:t>
      </w:r>
    </w:p>
    <w:p>
      <w:pPr>
        <w:pStyle w:val="47"/>
        <w:ind w:firstLine="560"/>
      </w:pPr>
      <w:r>
        <w:t>空军装备研制环境与可靠性试验和软件测试定点实验室资质</w:t>
      </w:r>
    </w:p>
    <w:p>
      <w:pPr>
        <w:pStyle w:val="47"/>
        <w:ind w:firstLine="560"/>
      </w:pPr>
      <w:r>
        <w:rPr>
          <w:rFonts w:hint="eastAsia"/>
        </w:rPr>
        <w:t>空间科学卫星工程软件测评机构资质</w:t>
      </w:r>
    </w:p>
    <w:p>
      <w:pPr>
        <w:pStyle w:val="47"/>
        <w:ind w:firstLine="560"/>
      </w:pPr>
      <w:r>
        <w:rPr>
          <w:rFonts w:hint="eastAsia"/>
        </w:rPr>
        <w:t>国防科技工业自主可控计算机软硬件适配技术创新中心</w:t>
      </w:r>
    </w:p>
    <w:p>
      <w:pPr>
        <w:pStyle w:val="47"/>
        <w:ind w:firstLine="560"/>
      </w:pPr>
      <w:r>
        <w:rPr>
          <w:rFonts w:hint="eastAsia"/>
        </w:rPr>
        <w:t>工信部安全可靠联合攻关平台</w:t>
      </w:r>
    </w:p>
    <w:p>
      <w:pPr>
        <w:pStyle w:val="47"/>
        <w:ind w:firstLine="560"/>
      </w:pPr>
      <w:r>
        <w:rPr>
          <w:rFonts w:hint="eastAsia"/>
        </w:rPr>
        <w:t>国防科技工业网络安全创新中心</w:t>
      </w:r>
    </w:p>
    <w:p>
      <w:pPr>
        <w:pStyle w:val="47"/>
        <w:ind w:firstLine="560"/>
      </w:pPr>
      <w:r>
        <w:rPr>
          <w:rFonts w:hint="eastAsia"/>
        </w:rPr>
        <w:t>航天科工网络完全与自主可控技术研发中心</w:t>
      </w:r>
    </w:p>
    <w:p>
      <w:pPr>
        <w:pStyle w:val="47"/>
        <w:ind w:firstLine="560"/>
        <w:outlineLvl w:val="3"/>
      </w:pPr>
      <w:r>
        <w:rPr>
          <w:rFonts w:hint="eastAsia"/>
        </w:rPr>
        <w:t xml:space="preserve">（2）软件测评能力 </w:t>
      </w:r>
    </w:p>
    <w:p>
      <w:pPr>
        <w:pStyle w:val="47"/>
        <w:ind w:firstLine="560"/>
      </w:pPr>
      <w:r>
        <w:rPr>
          <w:rFonts w:hint="eastAsia"/>
        </w:rPr>
        <w:t>航天软件评测中心在军用软件实验室能力认可中具备嵌入式软件4种级别、19种测试类型能力，非嵌入式软件的3种级别、19种测试类型能力，是总装军用软件测评实验室目录中实验室中能力最全的实验室。</w:t>
      </w:r>
    </w:p>
    <w:p>
      <w:pPr>
        <w:pStyle w:val="47"/>
        <w:ind w:firstLine="560"/>
      </w:pPr>
      <w:r>
        <w:rPr>
          <w:rFonts w:hint="eastAsia"/>
        </w:rPr>
        <w:t>航天软件评测中心主持或参与制定了14份国家军用标准、行业标准；近年针对面向对象技术、FPGA建立了相应的标准，填补了国内行业空白。航天软件评测中心从事航空航天和国防装备软件检测20年，在高可靠高安全领域积累了丰富的技术和经验，具备将标准体系推广至其它高端装备领域的技术储备和能力。</w:t>
      </w:r>
    </w:p>
    <w:p>
      <w:pPr>
        <w:pStyle w:val="47"/>
        <w:ind w:firstLine="560"/>
        <w:outlineLvl w:val="3"/>
      </w:pPr>
      <w:r>
        <w:rPr>
          <w:rFonts w:hint="eastAsia"/>
        </w:rPr>
        <w:t>（3）人员规模优势</w:t>
      </w:r>
    </w:p>
    <w:p>
      <w:pPr>
        <w:pStyle w:val="47"/>
        <w:ind w:firstLine="560"/>
      </w:pPr>
      <w:r>
        <w:rPr>
          <w:rFonts w:hint="eastAsia"/>
        </w:rPr>
        <w:t>航天软件评测中心现有员工130余人，其中研究员13人、高工40人，80%以上具有硕士学位，是国内规模最大的软件检测机构。拥有一个联合博士培养点、四个硕士学位授予点，有6人在科工局、总装、载人航天工程和探月工程担任软件专家。航天软件评测中心建成了一支既深入了解高可靠高安全背景又掌握软件专业知识的高水平专业队伍。</w:t>
      </w:r>
    </w:p>
    <w:p>
      <w:pPr>
        <w:pStyle w:val="47"/>
        <w:ind w:firstLine="560"/>
        <w:outlineLvl w:val="3"/>
      </w:pPr>
      <w:r>
        <w:rPr>
          <w:rFonts w:hint="eastAsia"/>
        </w:rPr>
        <w:t>（4）完善的质量管理体系</w:t>
      </w:r>
    </w:p>
    <w:p>
      <w:pPr>
        <w:pStyle w:val="47"/>
        <w:ind w:firstLine="560"/>
      </w:pPr>
      <w:r>
        <w:rPr>
          <w:rFonts w:hint="eastAsia"/>
        </w:rPr>
        <w:t>航天软件评测中心制定了完善的质量管理体系，质量体系覆盖GJB2725A《测试实验室和校准实验室通用要求》、《军用软件测评实验室测评过程和技术能力要求》、CNAS CL01《检测和校准实验室能力认可准则》、DILAC AC01《检测实验室和校准实验室能力认可准则》相关要求。质量体系包含质量手册1份，程序文件30份，作业文件61份，保证软件测试工作质量受控。</w:t>
      </w:r>
    </w:p>
    <w:p>
      <w:pPr>
        <w:pStyle w:val="47"/>
        <w:ind w:firstLine="560"/>
        <w:outlineLvl w:val="3"/>
      </w:pPr>
      <w:r>
        <w:rPr>
          <w:rFonts w:hint="eastAsia"/>
        </w:rPr>
        <w:t>（5）科研能力</w:t>
      </w:r>
    </w:p>
    <w:p>
      <w:pPr>
        <w:pStyle w:val="47"/>
        <w:ind w:firstLine="560"/>
      </w:pPr>
      <w:r>
        <w:rPr>
          <w:rFonts w:hint="eastAsia"/>
        </w:rPr>
        <w:t>航天软件评测中心在软件可靠性安全性、软件评测、软件工程等专业领域研究方面处于国内领先或先进水平；十一五、十二五、十三五期间承担了多项国防科工局、总装的科研项目，累计经费9000余万元。</w:t>
      </w:r>
    </w:p>
    <w:p>
      <w:pPr>
        <w:pStyle w:val="47"/>
        <w:ind w:firstLine="560"/>
      </w:pPr>
      <w:r>
        <w:rPr>
          <w:rFonts w:hint="eastAsia"/>
        </w:rPr>
        <w:t>承担了国防科工局的《软件复杂度度量与评估》、《基于缺陷模式的软件可靠性分析方法》、《武器装备嵌入式软件综合测试平台技术研究》等课题研究。</w:t>
      </w:r>
    </w:p>
    <w:p>
      <w:pPr>
        <w:pStyle w:val="47"/>
        <w:ind w:firstLine="560"/>
      </w:pPr>
      <w:r>
        <w:rPr>
          <w:rFonts w:hint="eastAsia"/>
        </w:rPr>
        <w:t>承担了总装备部的《基于全数字仿真的软件可靠性测试环境》、《实时软件测试充分性技术研究》、《嵌入式软件全数字虚拟测试环境技术》、《军用软件测试与评估技术》、《武器装备嵌入式软件模型及构件化软件开发技术研究》等课题的研究。</w:t>
      </w:r>
    </w:p>
    <w:p>
      <w:pPr>
        <w:pStyle w:val="47"/>
        <w:ind w:firstLine="560"/>
      </w:pPr>
      <w:r>
        <w:rPr>
          <w:rFonts w:hint="eastAsia"/>
        </w:rPr>
        <w:t>承担了载人航天办公室的《软件安全性标准和技术发展趋势研究》、《载人航天工程软件面向对象开发方法研究》课题研究。</w:t>
      </w:r>
    </w:p>
    <w:p>
      <w:pPr>
        <w:pStyle w:val="47"/>
        <w:ind w:firstLine="560"/>
      </w:pPr>
      <w:r>
        <w:rPr>
          <w:rFonts w:hint="eastAsia"/>
        </w:rPr>
        <w:t>航天软件评测中心通过这些课题的研究，紧跟了国际工业和学术领域在高端装备软件的安全性可靠性发展趋势、软件检测和认证方法。</w:t>
      </w:r>
    </w:p>
    <w:p>
      <w:pPr>
        <w:pStyle w:val="47"/>
        <w:ind w:firstLine="560"/>
        <w:outlineLvl w:val="3"/>
      </w:pPr>
      <w:r>
        <w:rPr>
          <w:rFonts w:hint="eastAsia"/>
        </w:rPr>
        <w:t>（6）在人工智能和知识图谱技术研究基础</w:t>
      </w:r>
    </w:p>
    <w:p>
      <w:pPr>
        <w:pStyle w:val="47"/>
        <w:ind w:firstLine="560"/>
      </w:pPr>
      <w:r>
        <w:rPr>
          <w:rFonts w:hint="eastAsia"/>
        </w:rPr>
        <w:t>① 初步构建了航天软件测试知识图谱。航天软件评测中心自1996年成立以来，承接了来源于航空、航天、核、陆军、火箭军、载人航天、探月工程等多个型号的装备软件的测试任务，积累了飞控、指控、测发控、雷达、导引头等多个领域测试数据产品，为了将二十余年的历史积累有机整合，航天软件评测中心构建了航天测试知识图谱，并基于此实现了快速检索、智能推荐等初步应用。</w:t>
      </w:r>
    </w:p>
    <w:p>
      <w:pPr>
        <w:jc w:val="center"/>
      </w:pPr>
      <w:r>
        <w:drawing>
          <wp:inline distT="0" distB="0" distL="0" distR="0">
            <wp:extent cx="4716780" cy="2611120"/>
            <wp:effectExtent l="0" t="0" r="7620" b="0"/>
            <wp:docPr id="3" name="图片 3" descr="C:\Users\Yves\Desktop\研究基础\三部-王坤龙-研究基础截图\三部-王坤龙-研究基础截图\图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Yves\Desktop\研究基础\三部-王坤龙-研究基础截图\三部-王坤龙-研究基础截图\图谱.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719845" cy="2612618"/>
                    </a:xfrm>
                    <a:prstGeom prst="rect">
                      <a:avLst/>
                    </a:prstGeom>
                    <a:noFill/>
                    <a:ln>
                      <a:noFill/>
                    </a:ln>
                  </pic:spPr>
                </pic:pic>
              </a:graphicData>
            </a:graphic>
          </wp:inline>
        </w:drawing>
      </w:r>
    </w:p>
    <w:p>
      <w:pPr>
        <w:pStyle w:val="110"/>
      </w:pPr>
      <w:r>
        <w:rPr>
          <w:rFonts w:hint="eastAsia"/>
        </w:rPr>
        <w:t>图6-1 软件测试知识图谱示意图</w:t>
      </w:r>
    </w:p>
    <w:p>
      <w:pPr>
        <w:pStyle w:val="47"/>
        <w:ind w:firstLine="560"/>
      </w:pPr>
      <w:r>
        <w:rPr>
          <w:rFonts w:hint="eastAsia"/>
        </w:rPr>
        <w:t>② 基于航天软件测试知识图谱初步实现了测试检索工具TestLinker。基于TestLinker提供的领域搜索功能，评测人员能够基于关键字快速找到需要参考的历史测试项、测试用例与相关测试报告等，在一定程度上加速了历史知识重用，提高了测试人员的工作效率。</w:t>
      </w:r>
    </w:p>
    <w:p>
      <w:pPr>
        <w:jc w:val="center"/>
      </w:pPr>
      <w:r>
        <w:drawing>
          <wp:inline distT="0" distB="0" distL="0" distR="0">
            <wp:extent cx="4343400" cy="2299970"/>
            <wp:effectExtent l="0" t="0" r="0" b="5080"/>
            <wp:docPr id="2" name="图片 2" descr="C:\Users\Yves\Desktop\研究基础\三部-王坤龙-研究基础截图\三部-王坤龙-研究基础截图\TestLin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Yves\Desktop\研究基础\三部-王坤龙-研究基础截图\三部-王坤龙-研究基础截图\TestLinker.PNG"/>
                    <pic:cNvPicPr>
                      <a:picLocks noChangeAspect="1" noChangeArrowheads="1"/>
                    </pic:cNvPicPr>
                  </pic:nvPicPr>
                  <pic:blipFill>
                    <a:blip r:embed="rId121">
                      <a:extLst>
                        <a:ext uri="{28A0092B-C50C-407E-A947-70E740481C1C}">
                          <a14:useLocalDpi xmlns:a14="http://schemas.microsoft.com/office/drawing/2010/main" val="0"/>
                        </a:ext>
                      </a:extLst>
                    </a:blip>
                    <a:srcRect l="7378" t="8000" r="11550"/>
                    <a:stretch>
                      <a:fillRect/>
                    </a:stretch>
                  </pic:blipFill>
                  <pic:spPr>
                    <a:xfrm>
                      <a:off x="0" y="0"/>
                      <a:ext cx="4343953" cy="2300580"/>
                    </a:xfrm>
                    <a:prstGeom prst="rect">
                      <a:avLst/>
                    </a:prstGeom>
                    <a:noFill/>
                    <a:ln>
                      <a:noFill/>
                    </a:ln>
                  </pic:spPr>
                </pic:pic>
              </a:graphicData>
            </a:graphic>
          </wp:inline>
        </w:drawing>
      </w:r>
    </w:p>
    <w:p>
      <w:pPr>
        <w:pStyle w:val="110"/>
      </w:pPr>
      <w:r>
        <w:rPr>
          <w:rFonts w:hint="eastAsia"/>
        </w:rPr>
        <w:t>图6-2 TestLinker知识检索示意图</w:t>
      </w:r>
    </w:p>
    <w:p>
      <w:pPr>
        <w:pStyle w:val="47"/>
        <w:ind w:firstLine="560"/>
      </w:pPr>
      <w:r>
        <w:rPr>
          <w:rFonts w:hint="eastAsia"/>
        </w:rPr>
        <w:t>③ 初步实现了测试项推荐系统，测试项推荐系统依据需求文档，识别出相似需求，进而将测试项和测试用例推送给测试人员，可辅助测试人员快速完成测试需求分析、测试项分解。</w:t>
      </w:r>
    </w:p>
    <w:p>
      <w:r>
        <w:drawing>
          <wp:inline distT="0" distB="0" distL="0" distR="0">
            <wp:extent cx="5320030" cy="2367280"/>
            <wp:effectExtent l="0" t="0" r="0" b="0"/>
            <wp:docPr id="1" name="图片 1" descr="C:\Users\Yves\Desktop\研究基础\三部-王坤龙-研究基础截图\三部-王坤龙-研究基础截图\测试项推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Yves\Desktop\研究基础\三部-王坤龙-研究基础截图\三部-王坤龙-研究基础截图\测试项推荐.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320030" cy="2367280"/>
                    </a:xfrm>
                    <a:prstGeom prst="rect">
                      <a:avLst/>
                    </a:prstGeom>
                    <a:noFill/>
                    <a:ln>
                      <a:noFill/>
                    </a:ln>
                  </pic:spPr>
                </pic:pic>
              </a:graphicData>
            </a:graphic>
          </wp:inline>
        </w:drawing>
      </w:r>
    </w:p>
    <w:p>
      <w:pPr>
        <w:pStyle w:val="110"/>
      </w:pPr>
      <w:r>
        <w:rPr>
          <w:rFonts w:hint="eastAsia"/>
        </w:rPr>
        <w:t>图6-3 测试项推荐系统</w:t>
      </w:r>
    </w:p>
    <w:p>
      <w:pPr>
        <w:pStyle w:val="47"/>
        <w:ind w:firstLine="560"/>
        <w:outlineLvl w:val="3"/>
      </w:pPr>
      <w:r>
        <w:rPr>
          <w:rFonts w:hint="eastAsia"/>
        </w:rPr>
        <w:t>（7）平台研发能力</w:t>
      </w:r>
    </w:p>
    <w:p>
      <w:pPr>
        <w:pStyle w:val="47"/>
        <w:ind w:firstLine="560"/>
        <w:outlineLvl w:val="3"/>
      </w:pPr>
      <w:r>
        <w:rPr>
          <w:rFonts w:ascii="仿宋" w:hAnsi="仿宋" w:eastAsia="仿宋"/>
        </w:rPr>
        <w:t>北京计算机技术及应用研究所研发了软件测评实验室过程管理系统STLIMS</w:t>
      </w:r>
      <w:r>
        <w:rPr>
          <w:rFonts w:hint="eastAsia" w:ascii="仿宋" w:hAnsi="仿宋" w:eastAsia="仿宋"/>
        </w:rPr>
        <w:t>，</w:t>
      </w:r>
      <w:r>
        <w:rPr>
          <w:rFonts w:ascii="仿宋" w:hAnsi="仿宋" w:eastAsia="仿宋"/>
        </w:rPr>
        <w:t>能够支持航天软件评测中心装备软件测试全流程</w:t>
      </w:r>
      <w:r>
        <w:rPr>
          <w:rFonts w:hint="eastAsia" w:ascii="仿宋" w:hAnsi="仿宋" w:eastAsia="仿宋"/>
        </w:rPr>
        <w:t>项目</w:t>
      </w:r>
      <w:r>
        <w:rPr>
          <w:rFonts w:ascii="仿宋" w:hAnsi="仿宋" w:eastAsia="仿宋"/>
        </w:rPr>
        <w:t>管理与流程管理</w:t>
      </w:r>
      <w:r>
        <w:rPr>
          <w:rFonts w:hint="eastAsia" w:ascii="仿宋" w:hAnsi="仿宋" w:eastAsia="仿宋"/>
        </w:rPr>
        <w:t>。目前，</w:t>
      </w:r>
      <w:r>
        <w:rPr>
          <w:rFonts w:ascii="仿宋" w:hAnsi="仿宋" w:eastAsia="仿宋"/>
        </w:rPr>
        <w:t>软件测评实验室过程管理系统</w:t>
      </w:r>
      <w:r>
        <w:rPr>
          <w:rFonts w:hint="eastAsia" w:ascii="仿宋" w:hAnsi="仿宋" w:eastAsia="仿宋"/>
        </w:rPr>
        <w:t>（STLIMS）已在航天软件评测中心应用多年，成为支撑航天软件评测中心测试顺利实施的重要基础平台。</w:t>
      </w:r>
    </w:p>
    <w:p>
      <w:pPr>
        <w:pStyle w:val="47"/>
        <w:spacing w:line="240" w:lineRule="auto"/>
        <w:ind w:firstLine="0" w:firstLineChars="0"/>
      </w:pPr>
      <w:r>
        <w:drawing>
          <wp:inline distT="0" distB="0" distL="0" distR="0">
            <wp:extent cx="5257800" cy="2861945"/>
            <wp:effectExtent l="0" t="0" r="0" b="0"/>
            <wp:docPr id="4" name="图片 4" descr="C:\Users\Yves\Desktop\STLIMS\我的项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Yves\Desktop\STLIMS\我的项目.PNG"/>
                    <pic:cNvPicPr>
                      <a:picLocks noChangeAspect="1" noChangeArrowheads="1"/>
                    </pic:cNvPicPr>
                  </pic:nvPicPr>
                  <pic:blipFill>
                    <a:blip r:embed="rId123" cstate="print">
                      <a:extLst>
                        <a:ext uri="{28A0092B-C50C-407E-A947-70E740481C1C}">
                          <a14:useLocalDpi xmlns:a14="http://schemas.microsoft.com/office/drawing/2010/main" val="0"/>
                        </a:ext>
                      </a:extLst>
                    </a:blip>
                    <a:srcRect l="271" t="8663"/>
                    <a:stretch>
                      <a:fillRect/>
                    </a:stretch>
                  </pic:blipFill>
                  <pic:spPr>
                    <a:xfrm>
                      <a:off x="0" y="0"/>
                      <a:ext cx="5260016" cy="2863226"/>
                    </a:xfrm>
                    <a:prstGeom prst="rect">
                      <a:avLst/>
                    </a:prstGeom>
                    <a:noFill/>
                    <a:ln>
                      <a:noFill/>
                    </a:ln>
                  </pic:spPr>
                </pic:pic>
              </a:graphicData>
            </a:graphic>
          </wp:inline>
        </w:drawing>
      </w:r>
    </w:p>
    <w:p>
      <w:pPr>
        <w:pStyle w:val="47"/>
        <w:spacing w:line="240" w:lineRule="auto"/>
        <w:ind w:firstLine="0" w:firstLineChars="0"/>
      </w:pPr>
      <w:r>
        <w:drawing>
          <wp:inline distT="0" distB="0" distL="0" distR="0">
            <wp:extent cx="5271135" cy="2890520"/>
            <wp:effectExtent l="0" t="0" r="5715" b="5080"/>
            <wp:docPr id="5" name="图片 5" descr="C:\Users\Yves\Desktop\STLIMS\项目详细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Yves\Desktop\STLIMS\项目详细信息.PNG"/>
                    <pic:cNvPicPr>
                      <a:picLocks noChangeAspect="1" noChangeArrowheads="1"/>
                    </pic:cNvPicPr>
                  </pic:nvPicPr>
                  <pic:blipFill>
                    <a:blip r:embed="rId124" cstate="print">
                      <a:extLst>
                        <a:ext uri="{28A0092B-C50C-407E-A947-70E740481C1C}">
                          <a14:useLocalDpi xmlns:a14="http://schemas.microsoft.com/office/drawing/2010/main" val="0"/>
                        </a:ext>
                      </a:extLst>
                    </a:blip>
                    <a:srcRect t="8308"/>
                    <a:stretch>
                      <a:fillRect/>
                    </a:stretch>
                  </pic:blipFill>
                  <pic:spPr>
                    <a:xfrm>
                      <a:off x="0" y="0"/>
                      <a:ext cx="5274310" cy="2892357"/>
                    </a:xfrm>
                    <a:prstGeom prst="rect">
                      <a:avLst/>
                    </a:prstGeom>
                    <a:noFill/>
                    <a:ln>
                      <a:noFill/>
                    </a:ln>
                  </pic:spPr>
                </pic:pic>
              </a:graphicData>
            </a:graphic>
          </wp:inline>
        </w:drawing>
      </w:r>
    </w:p>
    <w:p>
      <w:pPr>
        <w:pStyle w:val="110"/>
      </w:pPr>
      <w:r>
        <w:rPr>
          <w:rFonts w:hint="eastAsia"/>
        </w:rPr>
        <w:t>图6-4 软件测评实验室过程管理系统STLIMS</w:t>
      </w:r>
    </w:p>
    <w:p>
      <w:pPr>
        <w:pStyle w:val="56"/>
        <w:ind w:firstLine="562"/>
        <w:rPr>
          <w:lang w:eastAsia="zh-CN"/>
        </w:rPr>
      </w:pPr>
      <w:r>
        <w:rPr>
          <w:rFonts w:hint="eastAsia"/>
        </w:rPr>
        <w:t>2</w:t>
      </w:r>
      <w:r>
        <w:t>.</w:t>
      </w:r>
      <w:r>
        <w:rPr>
          <w:rFonts w:hint="eastAsia"/>
        </w:rPr>
        <w:t>东南大学</w:t>
      </w:r>
    </w:p>
    <w:p>
      <w:pPr>
        <w:pStyle w:val="47"/>
        <w:ind w:firstLine="560"/>
      </w:pPr>
      <w:bookmarkStart w:id="106" w:name="_Hlk26878407"/>
      <w:r>
        <w:rPr>
          <w:rFonts w:hint="eastAsia"/>
        </w:rPr>
        <w:t>东南大学是中央直管、教育部直属的全国重点大学，是“985工程”、“211工程”和“双一流”A类重点建设的大学之一。经过一百多年的创业发展，如今的东南大学已成为一所以工科为主要特色，多学科协调发展的综合性、研究型大学。东南大学计算机科学与工程学院是国家特色专业建设点和江苏省品牌专业建设点，</w:t>
      </w:r>
      <w:r>
        <w:t>学院拥有“计算机科学与技术”一级学科博士点，包括“计算机系统结构”、“计算机软件与理论”、“计算机应用技术”全部3个二级学科博士点，以及“图像处理与科学可视化”博士点</w:t>
      </w:r>
      <w:r>
        <w:rPr>
          <w:rFonts w:hint="eastAsia"/>
        </w:rPr>
        <w:t>，计算机科学技术专业入选“双一流”建设学科，计算机应用技术连续被评选为国家重点学科，是国内具有明确特色和较高学术水平的计算机院系。学院拥有</w:t>
      </w:r>
      <w:bookmarkEnd w:id="106"/>
      <w:r>
        <w:rPr>
          <w:rFonts w:hint="eastAsia"/>
        </w:rPr>
        <w:t>一支结构合理、充满朝气、以中青年教师为主的1</w:t>
      </w:r>
      <w:r>
        <w:t>00</w:t>
      </w:r>
      <w:r>
        <w:rPr>
          <w:rFonts w:hint="eastAsia"/>
        </w:rPr>
        <w:t>多人规模的高水平师资队伍，建有计算机网络和信息集成教育部重点实验室、江苏省计算机网络技术重点实验室、江苏省网络与信息安全重点实验室、中法生物医学信息研究中心，以及国家863/CIMS“网络与数据库”工程实验室、中国教育科研网华东（北）地区网络中心等一批科研实验基地，近年来，承担了国家重点研发计划、国家自然科学基金重点项目等各类科研项目</w:t>
      </w:r>
      <w:r>
        <w:t>3</w:t>
      </w:r>
      <w:r>
        <w:rPr>
          <w:rFonts w:hint="eastAsia"/>
        </w:rPr>
        <w:t>00多项，发表学术论文</w:t>
      </w:r>
      <w:r>
        <w:t>30</w:t>
      </w:r>
      <w:r>
        <w:rPr>
          <w:rFonts w:hint="eastAsia"/>
        </w:rPr>
        <w:t>00余篇，科研成果获国家科技进步二等奖1项、教育部自然科学二等奖1项、江苏省科学技术二等奖2项、山西省自然科学二等奖1项；授权发明专利135项，牵头制定国家标准1项。</w:t>
      </w:r>
    </w:p>
    <w:p>
      <w:pPr>
        <w:pStyle w:val="47"/>
        <w:ind w:firstLine="560"/>
      </w:pPr>
      <w:r>
        <w:rPr>
          <w:rFonts w:hint="eastAsia"/>
        </w:rPr>
        <w:t>东南大学参研团队是国际最早开展知识图谱研究的团队之一，在知识图谱的研究和应用中取得了大量国际前沿的研究成果。在知识图谱基础理论方面，首次提出语义子图概念用于精确描述本体元素语义；基于语义子图提出一种通用的本体匹配框架，较好地解决了通用本体匹配问题；提出一种有效的相似度传播方法处理缺乏充足或规则文本信息的本体匹配问题；最早独立提出在本体映射中进行映射调试的必要性，并给出一种的映射调试启发式算法，可提高映射结果的精度；在大规模本体匹配中，首次提出一种无需对大规模本体进行划分的高效匹配方法。项目团队</w:t>
      </w:r>
      <w:r>
        <w:t>在</w:t>
      </w:r>
      <w:r>
        <w:rPr>
          <w:rFonts w:hint="eastAsia"/>
        </w:rPr>
        <w:t>知识图谱构建、知识推理、知识融合</w:t>
      </w:r>
      <w:r>
        <w:t>、</w:t>
      </w:r>
      <w:r>
        <w:rPr>
          <w:rFonts w:hint="eastAsia"/>
        </w:rPr>
        <w:t>大数据</w:t>
      </w:r>
      <w:r>
        <w:t>分析与挖掘等方面进行了深入研究，</w:t>
      </w:r>
      <w:r>
        <w:rPr>
          <w:rFonts w:hint="eastAsia"/>
        </w:rPr>
        <w:t>已在I</w:t>
      </w:r>
      <w:r>
        <w:t>JCAI,AAAI,WWW,VLDB,ICDE,ISWC</w:t>
      </w:r>
      <w:r>
        <w:rPr>
          <w:rFonts w:hint="eastAsia"/>
        </w:rPr>
        <w:t>，S</w:t>
      </w:r>
      <w:r>
        <w:t>cience China</w:t>
      </w:r>
      <w:r>
        <w:rPr>
          <w:rFonts w:hint="eastAsia"/>
        </w:rPr>
        <w:t>等权威会议和期刊</w:t>
      </w:r>
      <w:r>
        <w:t>发表了</w:t>
      </w:r>
      <w:r>
        <w:rPr>
          <w:rFonts w:hint="eastAsia"/>
        </w:rPr>
        <w:t>2</w:t>
      </w:r>
      <w:r>
        <w:t>00</w:t>
      </w:r>
      <w:r>
        <w:rPr>
          <w:rFonts w:hint="eastAsia"/>
        </w:rPr>
        <w:t>多</w:t>
      </w:r>
      <w:r>
        <w:t>篇高水平学术论文</w:t>
      </w:r>
      <w:r>
        <w:rPr>
          <w:rFonts w:hint="eastAsia"/>
        </w:rPr>
        <w:t>，参与研制本体映射系统Lily、语义搜索系统</w:t>
      </w:r>
      <w:r>
        <w:t>Faclon-</w:t>
      </w:r>
      <w:r>
        <w:rPr>
          <w:rFonts w:hint="eastAsia"/>
        </w:rPr>
        <w:t>S以及第一个大规模中文知识图谱</w:t>
      </w:r>
      <w:r>
        <w:t>Zhishi.me</w:t>
      </w:r>
      <w:r>
        <w:rPr>
          <w:rFonts w:hint="eastAsia"/>
        </w:rPr>
        <w:t>等经典工作。</w:t>
      </w:r>
    </w:p>
    <w:p>
      <w:pPr>
        <w:pStyle w:val="47"/>
        <w:ind w:firstLine="560"/>
      </w:pPr>
      <w:r>
        <w:rPr>
          <w:rFonts w:hint="eastAsia"/>
        </w:rPr>
        <w:t>项目团队前期参研2</w:t>
      </w:r>
      <w:r>
        <w:t>017</w:t>
      </w:r>
      <w:r>
        <w:rPr>
          <w:rFonts w:hint="eastAsia"/>
        </w:rPr>
        <w:t>年"十三五"全军共用信息系统装备预研项目装研发项目《基于知识图谱的XXX技术》，参研国家重点研发计划《村镇聚落空间重构数字化模拟及评价模型》。两项课题的研究内容均涉及知识图谱，和本课题存在一定的相关性。此外，项目团队已完成相关的国家和省部级研究基金2</w:t>
      </w:r>
      <w:r>
        <w:t>0</w:t>
      </w:r>
      <w:r>
        <w:rPr>
          <w:rFonts w:hint="eastAsia"/>
        </w:rPr>
        <w:t>多项，包括2</w:t>
      </w:r>
      <w:r>
        <w:t>011</w:t>
      </w:r>
      <w:r>
        <w:rPr>
          <w:rFonts w:hint="eastAsia"/>
        </w:rPr>
        <w:t>年国家自然科学基金《面向语义Web复杂应用环境的本体映射关键技术研究》，2</w:t>
      </w:r>
      <w:r>
        <w:t>014</w:t>
      </w:r>
      <w:r>
        <w:rPr>
          <w:rFonts w:hint="eastAsia"/>
        </w:rPr>
        <w:t>年中国博士后科学基金一等项目《大规模知识融合的高效处理方法研究》，2</w:t>
      </w:r>
      <w:r>
        <w:t>015</w:t>
      </w:r>
      <w:r>
        <w:rPr>
          <w:rFonts w:hint="eastAsia"/>
        </w:rPr>
        <w:t>年国家自然科学基金《本体匹配中的参数和策略调谐问题研究》，2</w:t>
      </w:r>
      <w:r>
        <w:t>015</w:t>
      </w:r>
      <w:r>
        <w:rPr>
          <w:rFonts w:hint="eastAsia"/>
        </w:rPr>
        <w:t>年8</w:t>
      </w:r>
      <w:r>
        <w:t>63</w:t>
      </w:r>
      <w:r>
        <w:rPr>
          <w:rFonts w:hint="eastAsia"/>
        </w:rPr>
        <w:t>课题《开放域知识集成、推理与检索关键技术及系统》。</w:t>
      </w:r>
    </w:p>
    <w:p>
      <w:pPr>
        <w:pStyle w:val="47"/>
        <w:ind w:firstLine="560"/>
      </w:pPr>
      <w:r>
        <w:rPr>
          <w:rFonts w:hint="eastAsia"/>
        </w:rPr>
        <w:t>综上，团队</w:t>
      </w:r>
      <w:r>
        <w:t>成员对本课题相关</w:t>
      </w:r>
      <w:r>
        <w:rPr>
          <w:rFonts w:hint="eastAsia"/>
        </w:rPr>
        <w:t>技</w:t>
      </w:r>
      <w:r>
        <w:t>术非常熟悉，具有丰富的</w:t>
      </w:r>
      <w:r>
        <w:rPr>
          <w:rFonts w:hint="eastAsia"/>
        </w:rPr>
        <w:t>实践应用</w:t>
      </w:r>
      <w:r>
        <w:t>经验</w:t>
      </w:r>
      <w:r>
        <w:rPr>
          <w:rFonts w:hint="eastAsia"/>
        </w:rPr>
        <w:t>，</w:t>
      </w:r>
      <w:r>
        <w:t>积累的</w:t>
      </w:r>
      <w:r>
        <w:rPr>
          <w:rFonts w:hint="eastAsia"/>
        </w:rPr>
        <w:t>这些</w:t>
      </w:r>
      <w:r>
        <w:t>经验将能指导新项目的</w:t>
      </w:r>
      <w:r>
        <w:rPr>
          <w:rFonts w:hint="eastAsia"/>
        </w:rPr>
        <w:t>顺利</w:t>
      </w:r>
      <w:r>
        <w:t>开展。</w:t>
      </w:r>
    </w:p>
    <w:p>
      <w:pPr>
        <w:pStyle w:val="47"/>
        <w:ind w:firstLine="560"/>
      </w:pPr>
      <w:r>
        <w:rPr>
          <w:rFonts w:hint="eastAsia"/>
        </w:rPr>
        <w:t>一些代表性的应用成果如下：</w:t>
      </w:r>
    </w:p>
    <w:p>
      <w:pPr>
        <w:pStyle w:val="47"/>
        <w:ind w:firstLine="560"/>
      </w:pPr>
      <w:r>
        <w:rPr>
          <w:rFonts w:hint="eastAsia"/>
        </w:rPr>
        <w:t>（1）基于知识图谱的科技情报分析系统：从开源科技情报数据源自动收集2亿篇学术论文、1</w:t>
      </w:r>
      <w:r>
        <w:t>.2</w:t>
      </w:r>
      <w:r>
        <w:rPr>
          <w:rFonts w:hint="eastAsia"/>
        </w:rPr>
        <w:t>亿学者信息、8</w:t>
      </w:r>
      <w:r>
        <w:t>000</w:t>
      </w:r>
      <w:r>
        <w:rPr>
          <w:rFonts w:hint="eastAsia"/>
        </w:rPr>
        <w:t>多万专利，在此基础上构建科技情报知识图谱，并实现领域专家挖掘、专家画像、技术趋势预测等分析功能，该系统已在多家国防和事业单位得到推广应用，如下图所示。</w:t>
      </w:r>
    </w:p>
    <w:p>
      <w:pPr>
        <w:pStyle w:val="51"/>
      </w:pPr>
      <w:r>
        <w:object>
          <v:shape id="_x0000_i1079" o:spt="75" type="#_x0000_t75" style="height:201.25pt;width:377.45pt;" o:ole="t" filled="f" o:preferrelative="t" stroked="f" coordsize="21600,21600">
            <v:path/>
            <v:fill on="f" focussize="0,0"/>
            <v:stroke on="f" joinstyle="miter"/>
            <v:imagedata r:id="rId126" o:title=""/>
            <o:lock v:ext="edit" aspectratio="t"/>
            <w10:wrap type="none"/>
            <w10:anchorlock/>
          </v:shape>
          <o:OLEObject Type="Embed" ProgID="Visio.Drawing.11" ShapeID="_x0000_i1079" DrawAspect="Content" ObjectID="_1468075779" r:id="rId125">
            <o:LockedField>false</o:LockedField>
          </o:OLEObject>
        </w:object>
      </w:r>
    </w:p>
    <w:p>
      <w:pPr>
        <w:pStyle w:val="110"/>
      </w:pPr>
      <w:r>
        <w:t>图</w:t>
      </w:r>
      <w:r>
        <w:rPr>
          <w:rFonts w:hint="eastAsia"/>
        </w:rPr>
        <w:t>6-5 基于知识图谱的科技情报分析系统</w:t>
      </w:r>
    </w:p>
    <w:p>
      <w:pPr>
        <w:pStyle w:val="47"/>
        <w:ind w:firstLine="560"/>
      </w:pPr>
      <w:r>
        <w:rPr>
          <w:rFonts w:hint="eastAsia"/>
        </w:rPr>
        <w:t>（</w:t>
      </w:r>
      <w:r>
        <w:t>2</w:t>
      </w:r>
      <w:r>
        <w:rPr>
          <w:rFonts w:hint="eastAsia"/>
        </w:rPr>
        <w:t>）基于知识图谱的公共安全智能问答和语义搜索系统：利用知识图谱集成百亿级的人、案、车、出行、通信、住宿、工作等公共安全相关数据，在该知识图谱上实现基于知识图谱的智能问答和语义搜索，辅助办案查人等公共安全决策，该系统已在多地公安机构推广应用，如下图所示。</w:t>
      </w:r>
    </w:p>
    <w:p>
      <w:pPr>
        <w:pStyle w:val="51"/>
      </w:pPr>
      <w:r>
        <w:object>
          <v:shape id="_x0000_i1080" o:spt="75" type="#_x0000_t75" style="height:122.75pt;width:397.1pt;" o:ole="t" filled="f" o:preferrelative="t" stroked="f" coordsize="21600,21600">
            <v:path/>
            <v:fill on="f" focussize="0,0"/>
            <v:stroke on="f" joinstyle="miter"/>
            <v:imagedata r:id="rId128" o:title=""/>
            <o:lock v:ext="edit" aspectratio="t"/>
            <w10:wrap type="none"/>
            <w10:anchorlock/>
          </v:shape>
          <o:OLEObject Type="Embed" ProgID="Visio.Drawing.11" ShapeID="_x0000_i1080" DrawAspect="Content" ObjectID="_1468075780" r:id="rId127">
            <o:LockedField>false</o:LockedField>
          </o:OLEObject>
        </w:object>
      </w:r>
    </w:p>
    <w:p>
      <w:pPr>
        <w:pStyle w:val="110"/>
      </w:pPr>
      <w:r>
        <w:t>图</w:t>
      </w:r>
      <w:r>
        <w:rPr>
          <w:rFonts w:hint="eastAsia"/>
        </w:rPr>
        <w:t>6-6 基于知识图谱的公共安全智能问答和语义搜索系统</w:t>
      </w:r>
    </w:p>
    <w:p>
      <w:pPr>
        <w:pStyle w:val="47"/>
        <w:ind w:firstLine="560"/>
      </w:pPr>
      <w:r>
        <w:rPr>
          <w:rFonts w:hint="eastAsia"/>
        </w:rPr>
        <w:t>（</w:t>
      </w:r>
      <w:r>
        <w:t>3</w:t>
      </w:r>
      <w:r>
        <w:rPr>
          <w:rFonts w:hint="eastAsia"/>
        </w:rPr>
        <w:t>）基于知识图谱的汽车行业情报分析和智能决策系统：收集汽车行业论坛、新闻、社交、销售和政策等海量数据，抽取知识构建汽车行业知识图谱，进一步量化车型指标体系，形成对汽车的实时多维度多指标分析，辅助汽车厂商的生产和销售决策，该系统已在上汽集团推广应用，如下图所示。</w:t>
      </w:r>
    </w:p>
    <w:p>
      <w:pPr>
        <w:pStyle w:val="51"/>
      </w:pPr>
      <w:r>
        <w:object>
          <v:shape id="_x0000_i1081" o:spt="75" type="#_x0000_t75" style="height:231.25pt;width:380.75pt;" o:ole="t" filled="f" o:preferrelative="t" stroked="f" coordsize="21600,21600">
            <v:path/>
            <v:fill on="f" focussize="0,0"/>
            <v:stroke on="f" joinstyle="miter"/>
            <v:imagedata r:id="rId130" o:title=""/>
            <o:lock v:ext="edit" aspectratio="t"/>
            <w10:wrap type="none"/>
            <w10:anchorlock/>
          </v:shape>
          <o:OLEObject Type="Embed" ProgID="Visio.Drawing.11" ShapeID="_x0000_i1081" DrawAspect="Content" ObjectID="_1468075781" r:id="rId129">
            <o:LockedField>false</o:LockedField>
          </o:OLEObject>
        </w:object>
      </w:r>
    </w:p>
    <w:p>
      <w:pPr>
        <w:pStyle w:val="110"/>
      </w:pPr>
      <w:r>
        <w:t>图</w:t>
      </w:r>
      <w:r>
        <w:rPr>
          <w:rFonts w:hint="eastAsia"/>
        </w:rPr>
        <w:t>6-7 基于知识图谱的汽车行业情报分析和智能决策系统</w:t>
      </w:r>
    </w:p>
    <w:p>
      <w:pPr>
        <w:pStyle w:val="47"/>
        <w:ind w:firstLine="560"/>
      </w:pPr>
      <w:r>
        <w:rPr>
          <w:rFonts w:hint="eastAsia"/>
        </w:rPr>
        <w:t>（</w:t>
      </w:r>
      <w:r>
        <w:t>4</w:t>
      </w:r>
      <w:r>
        <w:rPr>
          <w:rFonts w:hint="eastAsia"/>
        </w:rPr>
        <w:t>）基于知识图谱的智能制造生产管理决策系统：针对高端装备型号复杂的生产管理过程构建领域本体，自动抽取生产数据构建知识图谱，通过语义查询、时空分析、语义关联挖掘，辅助生产管理过程中的智能决策，该系统已在三一重工和某重点型号推广应用，如下图所示。</w:t>
      </w:r>
    </w:p>
    <w:p>
      <w:pPr>
        <w:pStyle w:val="51"/>
      </w:pPr>
      <w:r>
        <w:object>
          <v:shape id="_x0000_i1082" o:spt="75" type="#_x0000_t75" style="height:225.25pt;width:418.9pt;" o:ole="t" filled="f" o:preferrelative="t" stroked="f" coordsize="21600,21600">
            <v:path/>
            <v:fill on="f" focussize="0,0"/>
            <v:stroke on="f" joinstyle="miter"/>
            <v:imagedata r:id="rId132" o:title=""/>
            <o:lock v:ext="edit" aspectratio="t"/>
            <w10:wrap type="none"/>
            <w10:anchorlock/>
          </v:shape>
          <o:OLEObject Type="Embed" ProgID="Visio.Drawing.11" ShapeID="_x0000_i1082" DrawAspect="Content" ObjectID="_1468075782" r:id="rId131">
            <o:LockedField>false</o:LockedField>
          </o:OLEObject>
        </w:object>
      </w:r>
    </w:p>
    <w:p>
      <w:pPr>
        <w:pStyle w:val="110"/>
      </w:pPr>
      <w:r>
        <w:t>图</w:t>
      </w:r>
      <w:r>
        <w:rPr>
          <w:rFonts w:hint="eastAsia"/>
        </w:rPr>
        <w:t>6-8 基于知识图谱的汽车行业情报分析和智能决策系统</w:t>
      </w:r>
    </w:p>
    <w:p>
      <w:pPr>
        <w:pStyle w:val="56"/>
        <w:ind w:firstLine="562"/>
      </w:pPr>
      <w:bookmarkStart w:id="107" w:name="_Toc8747107"/>
      <w:r>
        <w:rPr>
          <w:rFonts w:hint="eastAsia"/>
        </w:rPr>
        <w:t>3. 南京大学</w:t>
      </w:r>
      <w:bookmarkEnd w:id="107"/>
    </w:p>
    <w:p>
      <w:pPr>
        <w:pStyle w:val="47"/>
        <w:ind w:firstLine="560"/>
        <w:rPr>
          <w:rFonts w:ascii="Calibri"/>
        </w:rPr>
      </w:pPr>
      <w:r>
        <w:rPr>
          <w:rFonts w:hint="eastAsia" w:ascii="Calibri"/>
        </w:rPr>
        <w:t>南京大学是一所历史悠久、声誉卓著的百年名校，国家首批“211工程”和“985工程”重点建设高校。南京大学计算机科学与技术系拥有国家一级重点学科和江苏省重中之重学科，拥有计算机科学与技术一级学科博士学位授予权，近年来在队伍建设、人才培养、科学研究等方面一直位居国内先进行列。项目参与团队所依托的南京大学计算机软件新技术国家重点实验室连续在2007年和2012年两次评估中，获得信息科学领域优秀类国家重点实验室。实验室具有良好的项目研究硬件支撑条件；在新型程序设计与软件方法学、分布计算与并行处理、系统软件及信息安全以及智能化与多媒体软件支撑技术研究方面具有丰富的研究经验和技术成果。实验室共承担国家“973”计划、“863”计划、国际合作与横向协作项目等560余项。在重要国际期刊和重要国际会发表论文5000余篇，出版学术著作47部，获国家和部省级奖励79项。本实验室积极拓宽科技成果的应用与转化渠道，通过与企业合作等方式，在促进国家信息化建设，推动软件产业发展方面又取得良好进展，取得了较好的经济和社会效益。实验室现有固定研究人员57人，已初步形成了一支素质良好、朝气蓬勃、结构合理的研究队伍，拥有雄厚的师资力量。</w:t>
      </w:r>
    </w:p>
    <w:p>
      <w:pPr>
        <w:pStyle w:val="3"/>
        <w:adjustRightInd w:val="0"/>
        <w:snapToGrid w:val="0"/>
        <w:spacing w:before="0" w:after="0" w:line="500" w:lineRule="exact"/>
        <w:ind w:firstLine="601"/>
        <w:rPr>
          <w:rFonts w:ascii="楷体_GB2312" w:eastAsia="楷体_GB2312"/>
        </w:rPr>
      </w:pPr>
      <w:bookmarkStart w:id="108" w:name="_Toc477780228"/>
      <w:bookmarkStart w:id="109" w:name="_Toc476299580"/>
      <w:bookmarkStart w:id="110" w:name="_Toc477776095"/>
      <w:bookmarkStart w:id="111" w:name="_Toc457554043"/>
      <w:r>
        <w:rPr>
          <w:rFonts w:hint="eastAsia" w:ascii="楷体_GB2312" w:eastAsia="楷体_GB2312"/>
        </w:rPr>
        <w:t>（二）人才条件</w:t>
      </w:r>
      <w:bookmarkEnd w:id="108"/>
      <w:bookmarkEnd w:id="109"/>
      <w:bookmarkEnd w:id="110"/>
      <w:bookmarkEnd w:id="111"/>
    </w:p>
    <w:p>
      <w:pPr>
        <w:pStyle w:val="47"/>
        <w:ind w:firstLine="560"/>
      </w:pPr>
      <w:r>
        <w:rPr>
          <w:rFonts w:hint="eastAsia"/>
        </w:rPr>
        <w:t>柯文俊：高级工程师，目前主要从事软件系统航天领域模型驱动开发、知识图谱、深度学习等人工智能方向技术的开展及管理工作。</w:t>
      </w:r>
    </w:p>
    <w:p>
      <w:pPr>
        <w:pStyle w:val="47"/>
        <w:ind w:firstLine="560"/>
      </w:pPr>
      <w:r>
        <w:rPr>
          <w:rFonts w:hint="eastAsia"/>
        </w:rPr>
        <w:t>“十三五”期间组织负责了国防基础科研《航天领域模型驱动软件设计开发技术》、《软件复杂度度量与评估技术》的研究工作，在软件工程、软件理论方面积累了丰富的项目经验。</w:t>
      </w:r>
    </w:p>
    <w:p>
      <w:pPr>
        <w:pStyle w:val="47"/>
        <w:ind w:firstLine="560"/>
      </w:pPr>
      <w:r>
        <w:rPr>
          <w:rFonts w:hint="eastAsia"/>
        </w:rPr>
        <w:t>2014年起，主持构建了“航天软件测试知识图谱”，在知识库、特定领域知识图谱构建方面积累了丰富经验。</w:t>
      </w:r>
    </w:p>
    <w:p>
      <w:pPr>
        <w:pStyle w:val="47"/>
        <w:ind w:firstLine="560"/>
      </w:pPr>
      <w:r>
        <w:rPr>
          <w:rFonts w:hint="eastAsia"/>
        </w:rPr>
        <w:t xml:space="preserve">2015年至今先后主导了《软件密集系统故障预测方法》、《JS语言应用集成验证技术》、《复杂软件失效表征规律及在线失效预测方法研究》等装备发展部基金及预研项目，《基于大数据分析的电子文件智能定解密技术》的国防基础科研项目，在自然语言处理、知识检索与推理技术方面具有深入的研究及完善的项目管理能力，在国内学术刊物和学术会议上发表了10余有关人工智能方向相关论文。 </w:t>
      </w:r>
      <w:r>
        <w:t xml:space="preserve"> </w:t>
      </w:r>
    </w:p>
    <w:p>
      <w:pPr>
        <w:pStyle w:val="110"/>
      </w:pPr>
      <w:r>
        <w:rPr>
          <w:rFonts w:hint="eastAsia"/>
        </w:rPr>
        <w:t>表6-1 主要参研人员情况</w:t>
      </w:r>
    </w:p>
    <w:tbl>
      <w:tblPr>
        <w:tblStyle w:val="25"/>
        <w:tblW w:w="9180" w:type="dxa"/>
        <w:jc w:val="righ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15"/>
        <w:gridCol w:w="1229"/>
        <w:gridCol w:w="1127"/>
        <w:gridCol w:w="1415"/>
        <w:gridCol w:w="1532"/>
        <w:gridCol w:w="1595"/>
        <w:gridCol w:w="126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blHeader/>
          <w:jc w:val="right"/>
        </w:trPr>
        <w:tc>
          <w:tcPr>
            <w:tcW w:w="1015" w:type="dxa"/>
            <w:vAlign w:val="center"/>
          </w:tcPr>
          <w:p>
            <w:pPr>
              <w:jc w:val="center"/>
              <w:rPr>
                <w:rFonts w:ascii="黑体" w:hAnsi="黑体" w:eastAsia="黑体"/>
                <w:b/>
                <w:sz w:val="24"/>
                <w:szCs w:val="24"/>
              </w:rPr>
            </w:pPr>
            <w:r>
              <w:rPr>
                <w:rFonts w:hint="eastAsia" w:ascii="黑体" w:hAnsi="黑体" w:eastAsia="黑体"/>
                <w:b/>
                <w:sz w:val="24"/>
                <w:szCs w:val="24"/>
              </w:rPr>
              <w:t>姓名</w:t>
            </w:r>
          </w:p>
        </w:tc>
        <w:tc>
          <w:tcPr>
            <w:tcW w:w="1229" w:type="dxa"/>
            <w:vAlign w:val="center"/>
          </w:tcPr>
          <w:p>
            <w:pPr>
              <w:jc w:val="center"/>
              <w:rPr>
                <w:rFonts w:ascii="黑体" w:hAnsi="黑体" w:eastAsia="黑体"/>
                <w:b/>
                <w:sz w:val="24"/>
                <w:szCs w:val="24"/>
              </w:rPr>
            </w:pPr>
            <w:r>
              <w:rPr>
                <w:rFonts w:hint="eastAsia" w:ascii="黑体" w:hAnsi="黑体" w:eastAsia="黑体"/>
                <w:b/>
                <w:sz w:val="24"/>
                <w:szCs w:val="24"/>
              </w:rPr>
              <w:t>出生年月</w:t>
            </w:r>
          </w:p>
        </w:tc>
        <w:tc>
          <w:tcPr>
            <w:tcW w:w="1127" w:type="dxa"/>
            <w:vAlign w:val="center"/>
          </w:tcPr>
          <w:p>
            <w:pPr>
              <w:jc w:val="center"/>
              <w:rPr>
                <w:rFonts w:ascii="黑体" w:hAnsi="黑体" w:eastAsia="黑体"/>
                <w:b/>
                <w:sz w:val="24"/>
                <w:szCs w:val="24"/>
              </w:rPr>
            </w:pPr>
            <w:r>
              <w:rPr>
                <w:rFonts w:hint="eastAsia" w:ascii="黑体" w:hAnsi="黑体" w:eastAsia="黑体"/>
                <w:b/>
                <w:sz w:val="24"/>
                <w:szCs w:val="24"/>
              </w:rPr>
              <w:t>职务</w:t>
            </w:r>
          </w:p>
          <w:p>
            <w:pPr>
              <w:jc w:val="center"/>
              <w:rPr>
                <w:rFonts w:ascii="黑体" w:hAnsi="黑体" w:eastAsia="黑体"/>
                <w:b/>
                <w:sz w:val="24"/>
                <w:szCs w:val="24"/>
              </w:rPr>
            </w:pPr>
            <w:r>
              <w:rPr>
                <w:rFonts w:hint="eastAsia" w:ascii="黑体" w:hAnsi="黑体" w:eastAsia="黑体"/>
                <w:b/>
                <w:sz w:val="24"/>
                <w:szCs w:val="24"/>
              </w:rPr>
              <w:t>（职称）</w:t>
            </w:r>
          </w:p>
        </w:tc>
        <w:tc>
          <w:tcPr>
            <w:tcW w:w="1415" w:type="dxa"/>
            <w:vAlign w:val="center"/>
          </w:tcPr>
          <w:p>
            <w:pPr>
              <w:jc w:val="center"/>
              <w:rPr>
                <w:rFonts w:ascii="黑体" w:hAnsi="黑体" w:eastAsia="黑体"/>
                <w:b/>
                <w:sz w:val="24"/>
                <w:szCs w:val="24"/>
              </w:rPr>
            </w:pPr>
            <w:r>
              <w:rPr>
                <w:rFonts w:hint="eastAsia" w:ascii="黑体" w:hAnsi="黑体" w:eastAsia="黑体"/>
                <w:b/>
                <w:sz w:val="24"/>
                <w:szCs w:val="24"/>
              </w:rPr>
              <w:t>单位</w:t>
            </w:r>
          </w:p>
        </w:tc>
        <w:tc>
          <w:tcPr>
            <w:tcW w:w="1532" w:type="dxa"/>
            <w:vAlign w:val="center"/>
          </w:tcPr>
          <w:p>
            <w:pPr>
              <w:jc w:val="center"/>
              <w:rPr>
                <w:rFonts w:ascii="黑体" w:hAnsi="黑体" w:eastAsia="黑体"/>
                <w:b/>
                <w:sz w:val="24"/>
                <w:szCs w:val="24"/>
              </w:rPr>
            </w:pPr>
            <w:r>
              <w:rPr>
                <w:rFonts w:hint="eastAsia" w:ascii="黑体" w:hAnsi="黑体" w:eastAsia="黑体"/>
                <w:b/>
                <w:sz w:val="24"/>
                <w:szCs w:val="24"/>
              </w:rPr>
              <w:t>分工</w:t>
            </w:r>
          </w:p>
        </w:tc>
        <w:tc>
          <w:tcPr>
            <w:tcW w:w="1595" w:type="dxa"/>
            <w:vAlign w:val="center"/>
          </w:tcPr>
          <w:p>
            <w:pPr>
              <w:jc w:val="center"/>
              <w:rPr>
                <w:rFonts w:ascii="黑体" w:hAnsi="黑体" w:eastAsia="黑体"/>
                <w:b/>
                <w:sz w:val="24"/>
                <w:szCs w:val="24"/>
              </w:rPr>
            </w:pPr>
            <w:r>
              <w:rPr>
                <w:rFonts w:hint="eastAsia" w:ascii="黑体" w:hAnsi="黑体" w:eastAsia="黑体"/>
                <w:b/>
                <w:sz w:val="24"/>
                <w:szCs w:val="24"/>
              </w:rPr>
              <w:t>年工作量</w:t>
            </w:r>
          </w:p>
        </w:tc>
        <w:tc>
          <w:tcPr>
            <w:tcW w:w="1267" w:type="dxa"/>
            <w:vAlign w:val="center"/>
          </w:tcPr>
          <w:p>
            <w:pPr>
              <w:jc w:val="center"/>
              <w:rPr>
                <w:rFonts w:ascii="黑体" w:hAnsi="黑体" w:eastAsia="黑体"/>
                <w:b/>
                <w:sz w:val="24"/>
                <w:szCs w:val="24"/>
              </w:rPr>
            </w:pPr>
            <w:r>
              <w:rPr>
                <w:rFonts w:hint="eastAsia" w:ascii="黑体" w:hAnsi="黑体" w:eastAsia="黑体"/>
                <w:b/>
                <w:sz w:val="24"/>
                <w:szCs w:val="24"/>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柯文俊</w:t>
            </w:r>
          </w:p>
        </w:tc>
        <w:tc>
          <w:tcPr>
            <w:tcW w:w="1229" w:type="dxa"/>
            <w:vAlign w:val="center"/>
          </w:tcPr>
          <w:p>
            <w:pPr>
              <w:pStyle w:val="70"/>
            </w:pPr>
            <w:r>
              <w:rPr>
                <w:rFonts w:hint="eastAsia"/>
              </w:rPr>
              <w:t>1990.03</w:t>
            </w:r>
          </w:p>
        </w:tc>
        <w:tc>
          <w:tcPr>
            <w:tcW w:w="1127" w:type="dxa"/>
            <w:vAlign w:val="center"/>
          </w:tcPr>
          <w:p>
            <w:pPr>
              <w:pStyle w:val="70"/>
            </w:pPr>
            <w:r>
              <w:rPr>
                <w:rFonts w:hint="eastAsia"/>
              </w:rPr>
              <w:t>高级工程师</w:t>
            </w:r>
          </w:p>
        </w:tc>
        <w:tc>
          <w:tcPr>
            <w:tcW w:w="1415" w:type="dxa"/>
            <w:vAlign w:val="center"/>
          </w:tcPr>
          <w:p>
            <w:pPr>
              <w:pStyle w:val="70"/>
            </w:pPr>
            <w:r>
              <w:rPr>
                <w:rFonts w:hint="eastAsia"/>
              </w:rPr>
              <w:t>北京计算机技术及应用研究所</w:t>
            </w:r>
          </w:p>
        </w:tc>
        <w:tc>
          <w:tcPr>
            <w:tcW w:w="1532" w:type="dxa"/>
            <w:vAlign w:val="center"/>
          </w:tcPr>
          <w:p>
            <w:pPr>
              <w:pStyle w:val="70"/>
            </w:pPr>
            <w:r>
              <w:rPr>
                <w:rFonts w:hint="eastAsia"/>
              </w:rPr>
              <w:t>负责人</w:t>
            </w:r>
          </w:p>
        </w:tc>
        <w:tc>
          <w:tcPr>
            <w:tcW w:w="1595" w:type="dxa"/>
            <w:vAlign w:val="center"/>
          </w:tcPr>
          <w:p>
            <w:pPr>
              <w:pStyle w:val="70"/>
            </w:pPr>
            <w:r>
              <w:rPr>
                <w:rFonts w:hint="eastAsia"/>
              </w:rPr>
              <w:t>8</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汪鹏</w:t>
            </w:r>
          </w:p>
        </w:tc>
        <w:tc>
          <w:tcPr>
            <w:tcW w:w="1229" w:type="dxa"/>
            <w:vAlign w:val="center"/>
          </w:tcPr>
          <w:p>
            <w:pPr>
              <w:pStyle w:val="70"/>
            </w:pPr>
            <w:r>
              <w:rPr>
                <w:rFonts w:hint="eastAsia"/>
              </w:rPr>
              <w:t>1</w:t>
            </w:r>
            <w:r>
              <w:t>977</w:t>
            </w:r>
            <w:r>
              <w:rPr>
                <w:rFonts w:hint="eastAsia"/>
              </w:rPr>
              <w:t>.</w:t>
            </w:r>
            <w:r>
              <w:t>10</w:t>
            </w:r>
          </w:p>
        </w:tc>
        <w:tc>
          <w:tcPr>
            <w:tcW w:w="1127" w:type="dxa"/>
            <w:vAlign w:val="center"/>
          </w:tcPr>
          <w:p>
            <w:pPr>
              <w:pStyle w:val="70"/>
            </w:pPr>
            <w:r>
              <w:rPr>
                <w:rFonts w:hint="eastAsia"/>
              </w:rPr>
              <w:t>副教授</w:t>
            </w:r>
          </w:p>
        </w:tc>
        <w:tc>
          <w:tcPr>
            <w:tcW w:w="1415" w:type="dxa"/>
            <w:vAlign w:val="center"/>
          </w:tcPr>
          <w:p>
            <w:pPr>
              <w:pStyle w:val="70"/>
            </w:pPr>
            <w:r>
              <w:rPr>
                <w:rFonts w:hint="eastAsia"/>
              </w:rPr>
              <w:t>东南大学</w:t>
            </w:r>
          </w:p>
        </w:tc>
        <w:tc>
          <w:tcPr>
            <w:tcW w:w="1532" w:type="dxa"/>
            <w:vAlign w:val="center"/>
          </w:tcPr>
          <w:p>
            <w:pPr>
              <w:pStyle w:val="70"/>
            </w:pPr>
            <w:r>
              <w:t>技术研究</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何铁科</w:t>
            </w:r>
          </w:p>
        </w:tc>
        <w:tc>
          <w:tcPr>
            <w:tcW w:w="1229" w:type="dxa"/>
            <w:vAlign w:val="center"/>
          </w:tcPr>
          <w:p>
            <w:pPr>
              <w:pStyle w:val="70"/>
            </w:pPr>
            <w:r>
              <w:rPr>
                <w:rFonts w:hint="eastAsia"/>
              </w:rPr>
              <w:t>1988.02</w:t>
            </w:r>
          </w:p>
        </w:tc>
        <w:tc>
          <w:tcPr>
            <w:tcW w:w="1127" w:type="dxa"/>
            <w:vAlign w:val="center"/>
          </w:tcPr>
          <w:p>
            <w:pPr>
              <w:pStyle w:val="70"/>
            </w:pPr>
            <w:r>
              <w:rPr>
                <w:rFonts w:hint="eastAsia"/>
              </w:rPr>
              <w:t>助理研究员</w:t>
            </w:r>
          </w:p>
        </w:tc>
        <w:tc>
          <w:tcPr>
            <w:tcW w:w="1415" w:type="dxa"/>
            <w:vAlign w:val="center"/>
          </w:tcPr>
          <w:p>
            <w:pPr>
              <w:pStyle w:val="70"/>
            </w:pPr>
            <w:r>
              <w:rPr>
                <w:rFonts w:hint="eastAsia"/>
              </w:rPr>
              <w:t>南京大学</w:t>
            </w:r>
          </w:p>
        </w:tc>
        <w:tc>
          <w:tcPr>
            <w:tcW w:w="1532" w:type="dxa"/>
            <w:vAlign w:val="center"/>
          </w:tcPr>
          <w:p>
            <w:pPr>
              <w:pStyle w:val="70"/>
            </w:pPr>
            <w:r>
              <w:rPr>
                <w:rFonts w:hint="eastAsia"/>
              </w:rPr>
              <w:t>技术研究</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付修锋</w:t>
            </w:r>
          </w:p>
        </w:tc>
        <w:tc>
          <w:tcPr>
            <w:tcW w:w="1229" w:type="dxa"/>
            <w:vAlign w:val="center"/>
          </w:tcPr>
          <w:p>
            <w:pPr>
              <w:pStyle w:val="70"/>
            </w:pPr>
            <w:r>
              <w:rPr>
                <w:rFonts w:hint="eastAsia"/>
              </w:rPr>
              <w:t>1985.03</w:t>
            </w:r>
          </w:p>
        </w:tc>
        <w:tc>
          <w:tcPr>
            <w:tcW w:w="1127" w:type="dxa"/>
            <w:vAlign w:val="center"/>
          </w:tcPr>
          <w:p>
            <w:pPr>
              <w:pStyle w:val="70"/>
            </w:pPr>
            <w:r>
              <w:rPr>
                <w:rFonts w:hint="eastAsia"/>
              </w:rPr>
              <w:t>高级工程师</w:t>
            </w:r>
          </w:p>
        </w:tc>
        <w:tc>
          <w:tcPr>
            <w:tcW w:w="1415" w:type="dxa"/>
            <w:vAlign w:val="center"/>
          </w:tcPr>
          <w:p>
            <w:pPr>
              <w:pStyle w:val="70"/>
            </w:pPr>
            <w:r>
              <w:rPr>
                <w:rFonts w:hint="eastAsia"/>
              </w:rPr>
              <w:t>北京计算机技术及应用研究所</w:t>
            </w:r>
          </w:p>
        </w:tc>
        <w:tc>
          <w:tcPr>
            <w:tcW w:w="1532" w:type="dxa"/>
            <w:vAlign w:val="center"/>
          </w:tcPr>
          <w:p>
            <w:pPr>
              <w:pStyle w:val="70"/>
            </w:pPr>
            <w:r>
              <w:t>技术研究</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812" w:hRule="atLeast"/>
          <w:jc w:val="right"/>
        </w:trPr>
        <w:tc>
          <w:tcPr>
            <w:tcW w:w="1015" w:type="dxa"/>
            <w:vAlign w:val="center"/>
          </w:tcPr>
          <w:p>
            <w:pPr>
              <w:pStyle w:val="70"/>
            </w:pPr>
            <w:r>
              <w:rPr>
                <w:rFonts w:hint="eastAsia"/>
              </w:rPr>
              <w:t>陈静</w:t>
            </w:r>
          </w:p>
        </w:tc>
        <w:tc>
          <w:tcPr>
            <w:tcW w:w="1229" w:type="dxa"/>
            <w:vAlign w:val="center"/>
          </w:tcPr>
          <w:p>
            <w:pPr>
              <w:pStyle w:val="70"/>
            </w:pPr>
            <w:r>
              <w:rPr>
                <w:rFonts w:hint="eastAsia"/>
              </w:rPr>
              <w:t>1987.04</w:t>
            </w:r>
          </w:p>
        </w:tc>
        <w:tc>
          <w:tcPr>
            <w:tcW w:w="1127" w:type="dxa"/>
            <w:vAlign w:val="center"/>
          </w:tcPr>
          <w:p>
            <w:pPr>
              <w:pStyle w:val="70"/>
            </w:pPr>
            <w:r>
              <w:rPr>
                <w:rFonts w:hint="eastAsia"/>
              </w:rPr>
              <w:t>高级工程师</w:t>
            </w:r>
          </w:p>
        </w:tc>
        <w:tc>
          <w:tcPr>
            <w:tcW w:w="1415" w:type="dxa"/>
            <w:vAlign w:val="center"/>
          </w:tcPr>
          <w:p>
            <w:pPr>
              <w:pStyle w:val="70"/>
            </w:pPr>
            <w:r>
              <w:rPr>
                <w:rFonts w:hint="eastAsia"/>
              </w:rPr>
              <w:t>北京计算机技术及应用研究所</w:t>
            </w:r>
          </w:p>
        </w:tc>
        <w:tc>
          <w:tcPr>
            <w:tcW w:w="1532" w:type="dxa"/>
            <w:vAlign w:val="center"/>
          </w:tcPr>
          <w:p>
            <w:pPr>
              <w:pStyle w:val="70"/>
            </w:pPr>
            <w:r>
              <w:rPr>
                <w:rFonts w:hint="eastAsia"/>
              </w:rPr>
              <w:t>技术研究</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t>李伟</w:t>
            </w:r>
          </w:p>
        </w:tc>
        <w:tc>
          <w:tcPr>
            <w:tcW w:w="1229" w:type="dxa"/>
            <w:vAlign w:val="center"/>
          </w:tcPr>
          <w:p>
            <w:pPr>
              <w:pStyle w:val="70"/>
            </w:pPr>
            <w:r>
              <w:t>1986</w:t>
            </w:r>
            <w:r>
              <w:rPr>
                <w:rFonts w:hint="eastAsia"/>
              </w:rPr>
              <w:t>.02</w:t>
            </w:r>
          </w:p>
        </w:tc>
        <w:tc>
          <w:tcPr>
            <w:tcW w:w="1127" w:type="dxa"/>
            <w:vAlign w:val="center"/>
          </w:tcPr>
          <w:p>
            <w:pPr>
              <w:pStyle w:val="70"/>
            </w:pPr>
            <w:r>
              <w:t>高级工程师</w:t>
            </w:r>
          </w:p>
        </w:tc>
        <w:tc>
          <w:tcPr>
            <w:tcW w:w="1415" w:type="dxa"/>
            <w:vAlign w:val="center"/>
          </w:tcPr>
          <w:p>
            <w:pPr>
              <w:pStyle w:val="70"/>
            </w:pPr>
            <w:r>
              <w:rPr>
                <w:rFonts w:hint="eastAsia"/>
              </w:rPr>
              <w:t>北京计算机技术及应用研究所</w:t>
            </w:r>
          </w:p>
        </w:tc>
        <w:tc>
          <w:tcPr>
            <w:tcW w:w="1532" w:type="dxa"/>
            <w:vAlign w:val="center"/>
          </w:tcPr>
          <w:p>
            <w:pPr>
              <w:pStyle w:val="70"/>
            </w:pPr>
            <w:r>
              <w:t>技术研究</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陈旭</w:t>
            </w:r>
          </w:p>
        </w:tc>
        <w:tc>
          <w:tcPr>
            <w:tcW w:w="1229" w:type="dxa"/>
            <w:vAlign w:val="center"/>
          </w:tcPr>
          <w:p>
            <w:pPr>
              <w:pStyle w:val="70"/>
            </w:pPr>
            <w:r>
              <w:rPr>
                <w:rFonts w:hint="eastAsia"/>
              </w:rPr>
              <w:t>1993.12</w:t>
            </w:r>
          </w:p>
        </w:tc>
        <w:tc>
          <w:tcPr>
            <w:tcW w:w="1127" w:type="dxa"/>
            <w:vAlign w:val="center"/>
          </w:tcPr>
          <w:p>
            <w:pPr>
              <w:pStyle w:val="70"/>
            </w:pPr>
            <w:r>
              <w:rPr>
                <w:rFonts w:hint="eastAsia"/>
              </w:rPr>
              <w:t>工程师</w:t>
            </w:r>
          </w:p>
        </w:tc>
        <w:tc>
          <w:tcPr>
            <w:tcW w:w="1415" w:type="dxa"/>
            <w:vAlign w:val="center"/>
          </w:tcPr>
          <w:p>
            <w:pPr>
              <w:pStyle w:val="70"/>
            </w:pPr>
            <w:r>
              <w:rPr>
                <w:rFonts w:hint="eastAsia"/>
              </w:rPr>
              <w:t>北京计算机技术及应用研究所</w:t>
            </w:r>
          </w:p>
        </w:tc>
        <w:tc>
          <w:tcPr>
            <w:tcW w:w="1532" w:type="dxa"/>
            <w:vAlign w:val="center"/>
          </w:tcPr>
          <w:p>
            <w:pPr>
              <w:pStyle w:val="70"/>
            </w:pPr>
            <w:r>
              <w:rPr>
                <w:rFonts w:hint="eastAsia"/>
              </w:rPr>
              <w:t>软件开发</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王坤龙</w:t>
            </w:r>
          </w:p>
        </w:tc>
        <w:tc>
          <w:tcPr>
            <w:tcW w:w="1229" w:type="dxa"/>
            <w:vAlign w:val="center"/>
          </w:tcPr>
          <w:p>
            <w:pPr>
              <w:pStyle w:val="70"/>
            </w:pPr>
            <w:r>
              <w:rPr>
                <w:rFonts w:hint="eastAsia"/>
              </w:rPr>
              <w:t>1990.06</w:t>
            </w:r>
          </w:p>
        </w:tc>
        <w:tc>
          <w:tcPr>
            <w:tcW w:w="1127" w:type="dxa"/>
            <w:vAlign w:val="center"/>
          </w:tcPr>
          <w:p>
            <w:pPr>
              <w:pStyle w:val="70"/>
            </w:pPr>
            <w:r>
              <w:rPr>
                <w:rFonts w:hint="eastAsia"/>
              </w:rPr>
              <w:t>工程师</w:t>
            </w:r>
          </w:p>
        </w:tc>
        <w:tc>
          <w:tcPr>
            <w:tcW w:w="1415" w:type="dxa"/>
            <w:vAlign w:val="center"/>
          </w:tcPr>
          <w:p>
            <w:pPr>
              <w:pStyle w:val="70"/>
            </w:pPr>
            <w:r>
              <w:rPr>
                <w:rFonts w:hint="eastAsia"/>
              </w:rPr>
              <w:t>北京计算机技术及应用研究所</w:t>
            </w:r>
          </w:p>
        </w:tc>
        <w:tc>
          <w:tcPr>
            <w:tcW w:w="1532" w:type="dxa"/>
            <w:vAlign w:val="center"/>
          </w:tcPr>
          <w:p>
            <w:pPr>
              <w:pStyle w:val="70"/>
            </w:pPr>
            <w:r>
              <w:rPr>
                <w:rFonts w:hint="eastAsia"/>
              </w:rPr>
              <w:t>软件开发</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杨雨婷</w:t>
            </w:r>
          </w:p>
        </w:tc>
        <w:tc>
          <w:tcPr>
            <w:tcW w:w="1229" w:type="dxa"/>
            <w:vAlign w:val="center"/>
          </w:tcPr>
          <w:p>
            <w:pPr>
              <w:pStyle w:val="70"/>
            </w:pPr>
            <w:r>
              <w:rPr>
                <w:rFonts w:hint="eastAsia"/>
              </w:rPr>
              <w:t>1992.03</w:t>
            </w:r>
          </w:p>
        </w:tc>
        <w:tc>
          <w:tcPr>
            <w:tcW w:w="1127" w:type="dxa"/>
            <w:vAlign w:val="center"/>
          </w:tcPr>
          <w:p>
            <w:pPr>
              <w:pStyle w:val="70"/>
            </w:pPr>
            <w:r>
              <w:rPr>
                <w:rFonts w:hint="eastAsia"/>
              </w:rPr>
              <w:t>工程师</w:t>
            </w:r>
          </w:p>
        </w:tc>
        <w:tc>
          <w:tcPr>
            <w:tcW w:w="1415" w:type="dxa"/>
            <w:vAlign w:val="center"/>
          </w:tcPr>
          <w:p>
            <w:pPr>
              <w:pStyle w:val="70"/>
            </w:pPr>
            <w:r>
              <w:rPr>
                <w:rFonts w:hint="eastAsia"/>
              </w:rPr>
              <w:t>北京计算机技术及应用研究所</w:t>
            </w:r>
          </w:p>
        </w:tc>
        <w:tc>
          <w:tcPr>
            <w:tcW w:w="1532" w:type="dxa"/>
            <w:vAlign w:val="center"/>
          </w:tcPr>
          <w:p>
            <w:pPr>
              <w:pStyle w:val="70"/>
            </w:pPr>
            <w:r>
              <w:rPr>
                <w:rFonts w:hint="eastAsia"/>
              </w:rPr>
              <w:t>技术研究</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宋颖毅</w:t>
            </w:r>
          </w:p>
        </w:tc>
        <w:tc>
          <w:tcPr>
            <w:tcW w:w="1229" w:type="dxa"/>
            <w:vAlign w:val="center"/>
          </w:tcPr>
          <w:p>
            <w:pPr>
              <w:pStyle w:val="70"/>
            </w:pPr>
            <w:r>
              <w:rPr>
                <w:rFonts w:hint="eastAsia"/>
              </w:rPr>
              <w:t>1995.02</w:t>
            </w:r>
          </w:p>
        </w:tc>
        <w:tc>
          <w:tcPr>
            <w:tcW w:w="1127" w:type="dxa"/>
            <w:vAlign w:val="center"/>
          </w:tcPr>
          <w:p>
            <w:pPr>
              <w:pStyle w:val="70"/>
            </w:pPr>
            <w:r>
              <w:rPr>
                <w:rFonts w:hint="eastAsia"/>
              </w:rPr>
              <w:t>助理工程师</w:t>
            </w:r>
          </w:p>
        </w:tc>
        <w:tc>
          <w:tcPr>
            <w:tcW w:w="1415" w:type="dxa"/>
            <w:vAlign w:val="center"/>
          </w:tcPr>
          <w:p>
            <w:pPr>
              <w:pStyle w:val="70"/>
            </w:pPr>
            <w:r>
              <w:rPr>
                <w:rFonts w:hint="eastAsia"/>
              </w:rPr>
              <w:t>北京计算机技术及应用研究所</w:t>
            </w:r>
          </w:p>
        </w:tc>
        <w:tc>
          <w:tcPr>
            <w:tcW w:w="1532" w:type="dxa"/>
            <w:vAlign w:val="center"/>
          </w:tcPr>
          <w:p>
            <w:pPr>
              <w:pStyle w:val="70"/>
            </w:pPr>
            <w:r>
              <w:rPr>
                <w:rFonts w:hint="eastAsia"/>
              </w:rPr>
              <w:t>软件开发</w:t>
            </w:r>
          </w:p>
        </w:tc>
        <w:tc>
          <w:tcPr>
            <w:tcW w:w="1595" w:type="dxa"/>
            <w:vAlign w:val="center"/>
          </w:tcPr>
          <w:p>
            <w:pPr>
              <w:pStyle w:val="70"/>
            </w:pPr>
            <w:r>
              <w:rPr>
                <w:rFonts w:hint="eastAsia"/>
              </w:rPr>
              <w:t>8</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周晓宇</w:t>
            </w:r>
          </w:p>
        </w:tc>
        <w:tc>
          <w:tcPr>
            <w:tcW w:w="1229" w:type="dxa"/>
            <w:vAlign w:val="center"/>
          </w:tcPr>
          <w:p>
            <w:pPr>
              <w:pStyle w:val="70"/>
            </w:pPr>
            <w:r>
              <w:rPr>
                <w:rFonts w:hint="eastAsia"/>
              </w:rPr>
              <w:t>1</w:t>
            </w:r>
            <w:r>
              <w:t>974.</w:t>
            </w:r>
            <w:r>
              <w:rPr>
                <w:rFonts w:hint="eastAsia"/>
              </w:rPr>
              <w:t>0</w:t>
            </w:r>
            <w:r>
              <w:t>8</w:t>
            </w:r>
          </w:p>
        </w:tc>
        <w:tc>
          <w:tcPr>
            <w:tcW w:w="1127" w:type="dxa"/>
            <w:vAlign w:val="center"/>
          </w:tcPr>
          <w:p>
            <w:pPr>
              <w:pStyle w:val="70"/>
            </w:pPr>
            <w:r>
              <w:rPr>
                <w:rFonts w:hint="eastAsia"/>
              </w:rPr>
              <w:t>副教授</w:t>
            </w:r>
          </w:p>
        </w:tc>
        <w:tc>
          <w:tcPr>
            <w:tcW w:w="1415" w:type="dxa"/>
            <w:vAlign w:val="center"/>
          </w:tcPr>
          <w:p>
            <w:pPr>
              <w:pStyle w:val="70"/>
            </w:pPr>
            <w:r>
              <w:rPr>
                <w:rFonts w:hint="eastAsia"/>
              </w:rPr>
              <w:t>东南大学</w:t>
            </w:r>
          </w:p>
        </w:tc>
        <w:tc>
          <w:tcPr>
            <w:tcW w:w="1532" w:type="dxa"/>
            <w:vAlign w:val="center"/>
          </w:tcPr>
          <w:p>
            <w:pPr>
              <w:pStyle w:val="70"/>
            </w:pPr>
            <w:r>
              <w:rPr>
                <w:rFonts w:hint="eastAsia"/>
              </w:rPr>
              <w:t>技术研究</w:t>
            </w:r>
          </w:p>
        </w:tc>
        <w:tc>
          <w:tcPr>
            <w:tcW w:w="1595" w:type="dxa"/>
            <w:vAlign w:val="center"/>
          </w:tcPr>
          <w:p>
            <w:pPr>
              <w:pStyle w:val="70"/>
            </w:pPr>
            <w: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张柏礼</w:t>
            </w:r>
          </w:p>
        </w:tc>
        <w:tc>
          <w:tcPr>
            <w:tcW w:w="1229" w:type="dxa"/>
            <w:vAlign w:val="center"/>
          </w:tcPr>
          <w:p>
            <w:pPr>
              <w:pStyle w:val="70"/>
            </w:pPr>
            <w:r>
              <w:rPr>
                <w:rFonts w:hint="eastAsia"/>
              </w:rPr>
              <w:t>1</w:t>
            </w:r>
            <w:r>
              <w:t>973.1</w:t>
            </w:r>
          </w:p>
        </w:tc>
        <w:tc>
          <w:tcPr>
            <w:tcW w:w="1127" w:type="dxa"/>
            <w:vAlign w:val="center"/>
          </w:tcPr>
          <w:p>
            <w:pPr>
              <w:pStyle w:val="70"/>
            </w:pPr>
            <w:r>
              <w:rPr>
                <w:rFonts w:hint="eastAsia"/>
              </w:rPr>
              <w:t>副教授</w:t>
            </w:r>
          </w:p>
        </w:tc>
        <w:tc>
          <w:tcPr>
            <w:tcW w:w="1415" w:type="dxa"/>
            <w:vAlign w:val="center"/>
          </w:tcPr>
          <w:p>
            <w:pPr>
              <w:pStyle w:val="70"/>
            </w:pPr>
            <w:r>
              <w:rPr>
                <w:rFonts w:hint="eastAsia"/>
              </w:rPr>
              <w:t>东南大学</w:t>
            </w:r>
          </w:p>
        </w:tc>
        <w:tc>
          <w:tcPr>
            <w:tcW w:w="1532" w:type="dxa"/>
            <w:vAlign w:val="center"/>
          </w:tcPr>
          <w:p>
            <w:pPr>
              <w:pStyle w:val="70"/>
            </w:pPr>
            <w:r>
              <w:rPr>
                <w:rFonts w:hint="eastAsia"/>
              </w:rPr>
              <w:t>技术研究</w:t>
            </w:r>
          </w:p>
        </w:tc>
        <w:tc>
          <w:tcPr>
            <w:tcW w:w="1595" w:type="dxa"/>
            <w:vAlign w:val="center"/>
          </w:tcPr>
          <w:p>
            <w:pPr>
              <w:pStyle w:val="70"/>
            </w:pPr>
            <w: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张祥</w:t>
            </w:r>
          </w:p>
        </w:tc>
        <w:tc>
          <w:tcPr>
            <w:tcW w:w="1229" w:type="dxa"/>
            <w:vAlign w:val="center"/>
          </w:tcPr>
          <w:p>
            <w:pPr>
              <w:pStyle w:val="70"/>
            </w:pPr>
            <w:r>
              <w:rPr>
                <w:rFonts w:hint="eastAsia"/>
              </w:rPr>
              <w:t>1</w:t>
            </w:r>
            <w:r>
              <w:t>979.5</w:t>
            </w:r>
          </w:p>
        </w:tc>
        <w:tc>
          <w:tcPr>
            <w:tcW w:w="1127" w:type="dxa"/>
            <w:vAlign w:val="center"/>
          </w:tcPr>
          <w:p>
            <w:pPr>
              <w:pStyle w:val="70"/>
            </w:pPr>
            <w:r>
              <w:rPr>
                <w:rFonts w:hint="eastAsia"/>
              </w:rPr>
              <w:t>副教授</w:t>
            </w:r>
          </w:p>
        </w:tc>
        <w:tc>
          <w:tcPr>
            <w:tcW w:w="1415" w:type="dxa"/>
            <w:vAlign w:val="center"/>
          </w:tcPr>
          <w:p>
            <w:pPr>
              <w:pStyle w:val="70"/>
            </w:pPr>
            <w:r>
              <w:rPr>
                <w:rFonts w:hint="eastAsia"/>
              </w:rPr>
              <w:t>东南大学</w:t>
            </w:r>
          </w:p>
        </w:tc>
        <w:tc>
          <w:tcPr>
            <w:tcW w:w="1532" w:type="dxa"/>
            <w:vAlign w:val="center"/>
          </w:tcPr>
          <w:p>
            <w:pPr>
              <w:pStyle w:val="70"/>
            </w:pPr>
            <w:r>
              <w:rPr>
                <w:rFonts w:hint="eastAsia"/>
              </w:rPr>
              <w:t>技术研究</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崇志宏</w:t>
            </w:r>
          </w:p>
        </w:tc>
        <w:tc>
          <w:tcPr>
            <w:tcW w:w="1229" w:type="dxa"/>
            <w:vAlign w:val="center"/>
          </w:tcPr>
          <w:p>
            <w:pPr>
              <w:pStyle w:val="70"/>
            </w:pPr>
            <w:r>
              <w:rPr>
                <w:rFonts w:hint="eastAsia"/>
              </w:rPr>
              <w:t>1</w:t>
            </w:r>
            <w:r>
              <w:t>972.2</w:t>
            </w:r>
          </w:p>
        </w:tc>
        <w:tc>
          <w:tcPr>
            <w:tcW w:w="1127" w:type="dxa"/>
            <w:vAlign w:val="center"/>
          </w:tcPr>
          <w:p>
            <w:pPr>
              <w:pStyle w:val="70"/>
            </w:pPr>
            <w:r>
              <w:rPr>
                <w:rFonts w:hint="eastAsia"/>
              </w:rPr>
              <w:t>副教授</w:t>
            </w:r>
          </w:p>
        </w:tc>
        <w:tc>
          <w:tcPr>
            <w:tcW w:w="1415" w:type="dxa"/>
            <w:vAlign w:val="center"/>
          </w:tcPr>
          <w:p>
            <w:pPr>
              <w:pStyle w:val="70"/>
            </w:pPr>
            <w:r>
              <w:rPr>
                <w:rFonts w:hint="eastAsia"/>
              </w:rPr>
              <w:t>东南大学</w:t>
            </w:r>
          </w:p>
        </w:tc>
        <w:tc>
          <w:tcPr>
            <w:tcW w:w="1532" w:type="dxa"/>
            <w:vAlign w:val="center"/>
          </w:tcPr>
          <w:p>
            <w:pPr>
              <w:pStyle w:val="70"/>
            </w:pPr>
            <w:r>
              <w:rPr>
                <w:rFonts w:hint="eastAsia"/>
              </w:rPr>
              <w:t>技术研究</w:t>
            </w:r>
          </w:p>
        </w:tc>
        <w:tc>
          <w:tcPr>
            <w:tcW w:w="1595" w:type="dxa"/>
            <w:vAlign w:val="center"/>
          </w:tcPr>
          <w:p>
            <w:pPr>
              <w:pStyle w:val="70"/>
            </w:pPr>
            <w:r>
              <w:rPr>
                <w:rFonts w:hint="eastAsia"/>
              </w:rP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朱超</w:t>
            </w:r>
          </w:p>
        </w:tc>
        <w:tc>
          <w:tcPr>
            <w:tcW w:w="1229" w:type="dxa"/>
            <w:vAlign w:val="center"/>
          </w:tcPr>
          <w:p>
            <w:pPr>
              <w:pStyle w:val="70"/>
            </w:pPr>
            <w:r>
              <w:rPr>
                <w:rFonts w:hint="eastAsia"/>
              </w:rPr>
              <w:t>1</w:t>
            </w:r>
            <w:r>
              <w:t>990.1</w:t>
            </w:r>
          </w:p>
        </w:tc>
        <w:tc>
          <w:tcPr>
            <w:tcW w:w="1127" w:type="dxa"/>
            <w:vAlign w:val="center"/>
          </w:tcPr>
          <w:p>
            <w:pPr>
              <w:pStyle w:val="70"/>
            </w:pPr>
            <w:r>
              <w:rPr>
                <w:rFonts w:hint="eastAsia"/>
              </w:rPr>
              <w:t>博士生</w:t>
            </w:r>
          </w:p>
        </w:tc>
        <w:tc>
          <w:tcPr>
            <w:tcW w:w="1415" w:type="dxa"/>
            <w:vAlign w:val="center"/>
          </w:tcPr>
          <w:p>
            <w:pPr>
              <w:pStyle w:val="70"/>
            </w:pPr>
            <w:r>
              <w:rPr>
                <w:rFonts w:hint="eastAsia"/>
              </w:rPr>
              <w:t>东南大学</w:t>
            </w:r>
          </w:p>
        </w:tc>
        <w:tc>
          <w:tcPr>
            <w:tcW w:w="1532" w:type="dxa"/>
            <w:vAlign w:val="center"/>
          </w:tcPr>
          <w:p>
            <w:pPr>
              <w:pStyle w:val="70"/>
            </w:pPr>
            <w:r>
              <w:rPr>
                <w:rFonts w:hint="eastAsia"/>
              </w:rPr>
              <w:t>软件开发</w:t>
            </w:r>
          </w:p>
        </w:tc>
        <w:tc>
          <w:tcPr>
            <w:tcW w:w="1595" w:type="dxa"/>
            <w:vAlign w:val="center"/>
          </w:tcPr>
          <w:p>
            <w:pPr>
              <w:pStyle w:val="70"/>
            </w:pPr>
            <w:r>
              <w:t>5</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张良</w:t>
            </w:r>
          </w:p>
        </w:tc>
        <w:tc>
          <w:tcPr>
            <w:tcW w:w="1229" w:type="dxa"/>
            <w:vAlign w:val="center"/>
          </w:tcPr>
          <w:p>
            <w:pPr>
              <w:pStyle w:val="70"/>
            </w:pPr>
            <w:r>
              <w:rPr>
                <w:rFonts w:hint="eastAsia"/>
              </w:rPr>
              <w:t>1</w:t>
            </w:r>
            <w:r>
              <w:t>989.4</w:t>
            </w:r>
          </w:p>
        </w:tc>
        <w:tc>
          <w:tcPr>
            <w:tcW w:w="1127" w:type="dxa"/>
            <w:vAlign w:val="center"/>
          </w:tcPr>
          <w:p>
            <w:pPr>
              <w:pStyle w:val="70"/>
            </w:pPr>
            <w:r>
              <w:rPr>
                <w:rFonts w:hint="eastAsia"/>
              </w:rPr>
              <w:t>博士生</w:t>
            </w:r>
          </w:p>
        </w:tc>
        <w:tc>
          <w:tcPr>
            <w:tcW w:w="1415" w:type="dxa"/>
            <w:vAlign w:val="center"/>
          </w:tcPr>
          <w:p>
            <w:pPr>
              <w:pStyle w:val="70"/>
            </w:pPr>
            <w:r>
              <w:rPr>
                <w:rFonts w:hint="eastAsia"/>
              </w:rPr>
              <w:t>东南大学</w:t>
            </w:r>
          </w:p>
        </w:tc>
        <w:tc>
          <w:tcPr>
            <w:tcW w:w="1532" w:type="dxa"/>
            <w:vAlign w:val="center"/>
          </w:tcPr>
          <w:p>
            <w:pPr>
              <w:pStyle w:val="70"/>
            </w:pPr>
            <w:r>
              <w:rPr>
                <w:rFonts w:hint="eastAsia"/>
              </w:rPr>
              <w:t>软件开发</w:t>
            </w:r>
          </w:p>
        </w:tc>
        <w:tc>
          <w:tcPr>
            <w:tcW w:w="1595" w:type="dxa"/>
            <w:vAlign w:val="center"/>
          </w:tcPr>
          <w:p>
            <w:pPr>
              <w:pStyle w:val="70"/>
            </w:pPr>
            <w:r>
              <w:rPr>
                <w:rFonts w:hint="eastAsia"/>
              </w:rPr>
              <w:t>5</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徐忠锴</w:t>
            </w:r>
          </w:p>
        </w:tc>
        <w:tc>
          <w:tcPr>
            <w:tcW w:w="1229" w:type="dxa"/>
            <w:vAlign w:val="center"/>
          </w:tcPr>
          <w:p>
            <w:pPr>
              <w:pStyle w:val="70"/>
            </w:pPr>
            <w:r>
              <w:rPr>
                <w:rFonts w:hint="eastAsia"/>
              </w:rPr>
              <w:t>1</w:t>
            </w:r>
            <w:r>
              <w:t>996.2</w:t>
            </w:r>
          </w:p>
        </w:tc>
        <w:tc>
          <w:tcPr>
            <w:tcW w:w="1127" w:type="dxa"/>
            <w:vAlign w:val="center"/>
          </w:tcPr>
          <w:p>
            <w:pPr>
              <w:pStyle w:val="70"/>
            </w:pPr>
            <w:r>
              <w:rPr>
                <w:rFonts w:hint="eastAsia"/>
              </w:rPr>
              <w:t>硕士生</w:t>
            </w:r>
          </w:p>
        </w:tc>
        <w:tc>
          <w:tcPr>
            <w:tcW w:w="1415" w:type="dxa"/>
            <w:vAlign w:val="center"/>
          </w:tcPr>
          <w:p>
            <w:pPr>
              <w:pStyle w:val="70"/>
            </w:pPr>
            <w:r>
              <w:rPr>
                <w:rFonts w:hint="eastAsia"/>
              </w:rPr>
              <w:t>东南大学</w:t>
            </w:r>
          </w:p>
        </w:tc>
        <w:tc>
          <w:tcPr>
            <w:tcW w:w="1532" w:type="dxa"/>
            <w:vAlign w:val="center"/>
          </w:tcPr>
          <w:p>
            <w:pPr>
              <w:pStyle w:val="70"/>
            </w:pPr>
            <w:r>
              <w:rPr>
                <w:rFonts w:hint="eastAsia"/>
              </w:rPr>
              <w:t>软件开发</w:t>
            </w:r>
          </w:p>
        </w:tc>
        <w:tc>
          <w:tcPr>
            <w:tcW w:w="1595" w:type="dxa"/>
            <w:vAlign w:val="center"/>
          </w:tcPr>
          <w:p>
            <w:pPr>
              <w:pStyle w:val="70"/>
            </w:pPr>
            <w:r>
              <w:t>5</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刘欢</w:t>
            </w:r>
          </w:p>
        </w:tc>
        <w:tc>
          <w:tcPr>
            <w:tcW w:w="1229" w:type="dxa"/>
            <w:vAlign w:val="center"/>
          </w:tcPr>
          <w:p>
            <w:pPr>
              <w:pStyle w:val="70"/>
            </w:pPr>
            <w:r>
              <w:rPr>
                <w:rFonts w:hint="eastAsia"/>
              </w:rPr>
              <w:t>1</w:t>
            </w:r>
            <w:r>
              <w:t>994.4</w:t>
            </w:r>
          </w:p>
        </w:tc>
        <w:tc>
          <w:tcPr>
            <w:tcW w:w="1127" w:type="dxa"/>
            <w:vAlign w:val="center"/>
          </w:tcPr>
          <w:p>
            <w:pPr>
              <w:pStyle w:val="70"/>
            </w:pPr>
            <w:r>
              <w:rPr>
                <w:rFonts w:hint="eastAsia"/>
              </w:rPr>
              <w:t>硕士生</w:t>
            </w:r>
          </w:p>
        </w:tc>
        <w:tc>
          <w:tcPr>
            <w:tcW w:w="1415" w:type="dxa"/>
            <w:vAlign w:val="center"/>
          </w:tcPr>
          <w:p>
            <w:pPr>
              <w:pStyle w:val="70"/>
            </w:pPr>
            <w:r>
              <w:rPr>
                <w:rFonts w:hint="eastAsia"/>
              </w:rPr>
              <w:t>东南大学</w:t>
            </w:r>
          </w:p>
        </w:tc>
        <w:tc>
          <w:tcPr>
            <w:tcW w:w="1532" w:type="dxa"/>
            <w:vAlign w:val="center"/>
          </w:tcPr>
          <w:p>
            <w:pPr>
              <w:pStyle w:val="70"/>
            </w:pPr>
            <w:r>
              <w:rPr>
                <w:rFonts w:hint="eastAsia"/>
              </w:rPr>
              <w:t>软件开发</w:t>
            </w:r>
          </w:p>
        </w:tc>
        <w:tc>
          <w:tcPr>
            <w:tcW w:w="1595" w:type="dxa"/>
            <w:vAlign w:val="center"/>
          </w:tcPr>
          <w:p>
            <w:pPr>
              <w:pStyle w:val="70"/>
            </w:pPr>
            <w:r>
              <w:rPr>
                <w:rFonts w:hint="eastAsia"/>
              </w:rPr>
              <w:t>5</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陈振宇</w:t>
            </w:r>
          </w:p>
        </w:tc>
        <w:tc>
          <w:tcPr>
            <w:tcW w:w="1229" w:type="dxa"/>
            <w:vAlign w:val="center"/>
          </w:tcPr>
          <w:p>
            <w:pPr>
              <w:pStyle w:val="70"/>
            </w:pPr>
            <w:r>
              <w:t>1978.11</w:t>
            </w:r>
          </w:p>
        </w:tc>
        <w:tc>
          <w:tcPr>
            <w:tcW w:w="1127" w:type="dxa"/>
            <w:vAlign w:val="center"/>
          </w:tcPr>
          <w:p>
            <w:pPr>
              <w:pStyle w:val="70"/>
            </w:pPr>
            <w:r>
              <w:rPr>
                <w:rFonts w:hint="eastAsia"/>
              </w:rPr>
              <w:t>教授</w:t>
            </w:r>
          </w:p>
        </w:tc>
        <w:tc>
          <w:tcPr>
            <w:tcW w:w="1415" w:type="dxa"/>
            <w:vAlign w:val="center"/>
          </w:tcPr>
          <w:p>
            <w:pPr>
              <w:pStyle w:val="70"/>
            </w:pPr>
            <w:r>
              <w:rPr>
                <w:rFonts w:hint="eastAsia"/>
              </w:rPr>
              <w:t>南京大学</w:t>
            </w:r>
          </w:p>
        </w:tc>
        <w:tc>
          <w:tcPr>
            <w:tcW w:w="1532" w:type="dxa"/>
            <w:vAlign w:val="center"/>
          </w:tcPr>
          <w:p>
            <w:pPr>
              <w:pStyle w:val="70"/>
            </w:pPr>
            <w:r>
              <w:rPr>
                <w:rFonts w:hint="eastAsia"/>
              </w:rPr>
              <w:t>技术研究</w:t>
            </w:r>
          </w:p>
        </w:tc>
        <w:tc>
          <w:tcPr>
            <w:tcW w:w="1595" w:type="dxa"/>
            <w:vAlign w:val="center"/>
          </w:tcPr>
          <w:p>
            <w:pPr>
              <w:pStyle w:val="70"/>
            </w:pPr>
            <w:r>
              <w:t>4</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邹智鹏</w:t>
            </w:r>
          </w:p>
        </w:tc>
        <w:tc>
          <w:tcPr>
            <w:tcW w:w="1229" w:type="dxa"/>
            <w:vAlign w:val="center"/>
          </w:tcPr>
          <w:p>
            <w:pPr>
              <w:pStyle w:val="70"/>
            </w:pPr>
            <w:r>
              <w:t>1996.03</w:t>
            </w:r>
          </w:p>
        </w:tc>
        <w:tc>
          <w:tcPr>
            <w:tcW w:w="1127" w:type="dxa"/>
            <w:vAlign w:val="center"/>
          </w:tcPr>
          <w:p>
            <w:pPr>
              <w:pStyle w:val="70"/>
            </w:pPr>
            <w:r>
              <w:rPr>
                <w:rFonts w:hint="eastAsia"/>
              </w:rPr>
              <w:t>硕士生</w:t>
            </w:r>
          </w:p>
        </w:tc>
        <w:tc>
          <w:tcPr>
            <w:tcW w:w="1415" w:type="dxa"/>
            <w:vAlign w:val="center"/>
          </w:tcPr>
          <w:p>
            <w:pPr>
              <w:pStyle w:val="70"/>
            </w:pPr>
            <w:r>
              <w:rPr>
                <w:rFonts w:hint="eastAsia"/>
              </w:rPr>
              <w:t>南京大学</w:t>
            </w:r>
          </w:p>
        </w:tc>
        <w:tc>
          <w:tcPr>
            <w:tcW w:w="1532" w:type="dxa"/>
            <w:vAlign w:val="center"/>
          </w:tcPr>
          <w:p>
            <w:pPr>
              <w:pStyle w:val="70"/>
            </w:pPr>
            <w:r>
              <w:t>软件开发</w:t>
            </w:r>
          </w:p>
        </w:tc>
        <w:tc>
          <w:tcPr>
            <w:tcW w:w="1595" w:type="dxa"/>
            <w:vAlign w:val="center"/>
          </w:tcPr>
          <w:p>
            <w:pPr>
              <w:pStyle w:val="70"/>
            </w:pPr>
            <w: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沈思媛</w:t>
            </w:r>
          </w:p>
        </w:tc>
        <w:tc>
          <w:tcPr>
            <w:tcW w:w="1229" w:type="dxa"/>
            <w:vAlign w:val="center"/>
          </w:tcPr>
          <w:p>
            <w:pPr>
              <w:pStyle w:val="70"/>
            </w:pPr>
            <w:r>
              <w:t>1996.09</w:t>
            </w:r>
          </w:p>
        </w:tc>
        <w:tc>
          <w:tcPr>
            <w:tcW w:w="1127" w:type="dxa"/>
            <w:vAlign w:val="center"/>
          </w:tcPr>
          <w:p>
            <w:pPr>
              <w:pStyle w:val="70"/>
            </w:pPr>
            <w:r>
              <w:rPr>
                <w:rFonts w:hint="eastAsia"/>
              </w:rPr>
              <w:t>硕士生</w:t>
            </w:r>
          </w:p>
        </w:tc>
        <w:tc>
          <w:tcPr>
            <w:tcW w:w="1415" w:type="dxa"/>
            <w:vAlign w:val="center"/>
          </w:tcPr>
          <w:p>
            <w:pPr>
              <w:pStyle w:val="70"/>
            </w:pPr>
            <w:r>
              <w:rPr>
                <w:rFonts w:hint="eastAsia"/>
              </w:rPr>
              <w:t>南京大学</w:t>
            </w:r>
          </w:p>
        </w:tc>
        <w:tc>
          <w:tcPr>
            <w:tcW w:w="1532" w:type="dxa"/>
            <w:vAlign w:val="center"/>
          </w:tcPr>
          <w:p>
            <w:pPr>
              <w:pStyle w:val="70"/>
            </w:pPr>
            <w:r>
              <w:t>软件开发</w:t>
            </w:r>
          </w:p>
        </w:tc>
        <w:tc>
          <w:tcPr>
            <w:tcW w:w="1595" w:type="dxa"/>
            <w:vAlign w:val="center"/>
          </w:tcPr>
          <w:p>
            <w:pPr>
              <w:pStyle w:val="70"/>
            </w:pPr>
            <w: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袁为</w:t>
            </w:r>
          </w:p>
        </w:tc>
        <w:tc>
          <w:tcPr>
            <w:tcW w:w="1229" w:type="dxa"/>
            <w:vAlign w:val="center"/>
          </w:tcPr>
          <w:p>
            <w:pPr>
              <w:pStyle w:val="70"/>
            </w:pPr>
            <w:r>
              <w:t>1997.06</w:t>
            </w:r>
          </w:p>
        </w:tc>
        <w:tc>
          <w:tcPr>
            <w:tcW w:w="1127" w:type="dxa"/>
            <w:vAlign w:val="center"/>
          </w:tcPr>
          <w:p>
            <w:pPr>
              <w:pStyle w:val="70"/>
            </w:pPr>
            <w:r>
              <w:rPr>
                <w:rFonts w:hint="eastAsia"/>
              </w:rPr>
              <w:t>硕士生</w:t>
            </w:r>
          </w:p>
        </w:tc>
        <w:tc>
          <w:tcPr>
            <w:tcW w:w="1415" w:type="dxa"/>
            <w:vAlign w:val="center"/>
          </w:tcPr>
          <w:p>
            <w:pPr>
              <w:pStyle w:val="70"/>
            </w:pPr>
            <w:r>
              <w:rPr>
                <w:rFonts w:hint="eastAsia"/>
              </w:rPr>
              <w:t>南京大学</w:t>
            </w:r>
          </w:p>
        </w:tc>
        <w:tc>
          <w:tcPr>
            <w:tcW w:w="1532" w:type="dxa"/>
            <w:vAlign w:val="center"/>
          </w:tcPr>
          <w:p>
            <w:pPr>
              <w:pStyle w:val="70"/>
            </w:pPr>
            <w:r>
              <w:t>软件开发</w:t>
            </w:r>
          </w:p>
        </w:tc>
        <w:tc>
          <w:tcPr>
            <w:tcW w:w="1595" w:type="dxa"/>
            <w:vAlign w:val="center"/>
          </w:tcPr>
          <w:p>
            <w:pPr>
              <w:pStyle w:val="70"/>
            </w:pPr>
            <w: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汪汇</w:t>
            </w:r>
          </w:p>
        </w:tc>
        <w:tc>
          <w:tcPr>
            <w:tcW w:w="1229" w:type="dxa"/>
            <w:vAlign w:val="center"/>
          </w:tcPr>
          <w:p>
            <w:pPr>
              <w:pStyle w:val="70"/>
            </w:pPr>
            <w:r>
              <w:t>1997.04</w:t>
            </w:r>
          </w:p>
        </w:tc>
        <w:tc>
          <w:tcPr>
            <w:tcW w:w="1127" w:type="dxa"/>
            <w:vAlign w:val="center"/>
          </w:tcPr>
          <w:p>
            <w:pPr>
              <w:pStyle w:val="70"/>
            </w:pPr>
            <w:r>
              <w:rPr>
                <w:rFonts w:hint="eastAsia"/>
              </w:rPr>
              <w:t>硕士生</w:t>
            </w:r>
          </w:p>
        </w:tc>
        <w:tc>
          <w:tcPr>
            <w:tcW w:w="1415" w:type="dxa"/>
            <w:vAlign w:val="center"/>
          </w:tcPr>
          <w:p>
            <w:pPr>
              <w:pStyle w:val="70"/>
            </w:pPr>
            <w:r>
              <w:rPr>
                <w:rFonts w:hint="eastAsia"/>
              </w:rPr>
              <w:t>南京大学</w:t>
            </w:r>
          </w:p>
        </w:tc>
        <w:tc>
          <w:tcPr>
            <w:tcW w:w="1532" w:type="dxa"/>
            <w:vAlign w:val="center"/>
          </w:tcPr>
          <w:p>
            <w:pPr>
              <w:pStyle w:val="70"/>
            </w:pPr>
            <w:r>
              <w:t>软件开发</w:t>
            </w:r>
          </w:p>
        </w:tc>
        <w:tc>
          <w:tcPr>
            <w:tcW w:w="1595" w:type="dxa"/>
            <w:vAlign w:val="center"/>
          </w:tcPr>
          <w:p>
            <w:pPr>
              <w:pStyle w:val="70"/>
            </w:pPr>
            <w: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扬奇</w:t>
            </w:r>
          </w:p>
        </w:tc>
        <w:tc>
          <w:tcPr>
            <w:tcW w:w="1229" w:type="dxa"/>
            <w:vAlign w:val="center"/>
          </w:tcPr>
          <w:p>
            <w:pPr>
              <w:pStyle w:val="70"/>
            </w:pPr>
            <w:r>
              <w:t>1992.10</w:t>
            </w:r>
          </w:p>
        </w:tc>
        <w:tc>
          <w:tcPr>
            <w:tcW w:w="1127" w:type="dxa"/>
            <w:vAlign w:val="center"/>
          </w:tcPr>
          <w:p>
            <w:pPr>
              <w:pStyle w:val="70"/>
            </w:pPr>
            <w:r>
              <w:rPr>
                <w:rFonts w:hint="eastAsia"/>
              </w:rPr>
              <w:t>硕士生</w:t>
            </w:r>
          </w:p>
        </w:tc>
        <w:tc>
          <w:tcPr>
            <w:tcW w:w="1415" w:type="dxa"/>
            <w:vAlign w:val="center"/>
          </w:tcPr>
          <w:p>
            <w:pPr>
              <w:pStyle w:val="70"/>
            </w:pPr>
            <w:r>
              <w:rPr>
                <w:rFonts w:hint="eastAsia"/>
              </w:rPr>
              <w:t>南京大学</w:t>
            </w:r>
          </w:p>
        </w:tc>
        <w:tc>
          <w:tcPr>
            <w:tcW w:w="1532" w:type="dxa"/>
            <w:vAlign w:val="center"/>
          </w:tcPr>
          <w:p>
            <w:pPr>
              <w:pStyle w:val="70"/>
            </w:pPr>
            <w:r>
              <w:t>软件开发</w:t>
            </w:r>
          </w:p>
        </w:tc>
        <w:tc>
          <w:tcPr>
            <w:tcW w:w="1595" w:type="dxa"/>
            <w:vAlign w:val="center"/>
          </w:tcPr>
          <w:p>
            <w:pPr>
              <w:pStyle w:val="70"/>
            </w:pPr>
            <w:r>
              <w:t>6</w:t>
            </w:r>
          </w:p>
        </w:tc>
        <w:tc>
          <w:tcPr>
            <w:tcW w:w="1267" w:type="dxa"/>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015" w:type="dxa"/>
            <w:vAlign w:val="center"/>
          </w:tcPr>
          <w:p>
            <w:pPr>
              <w:pStyle w:val="70"/>
            </w:pPr>
            <w:r>
              <w:rPr>
                <w:rFonts w:hint="eastAsia"/>
              </w:rPr>
              <w:t>程雷</w:t>
            </w:r>
          </w:p>
        </w:tc>
        <w:tc>
          <w:tcPr>
            <w:tcW w:w="1229" w:type="dxa"/>
            <w:vAlign w:val="center"/>
          </w:tcPr>
          <w:p>
            <w:pPr>
              <w:pStyle w:val="70"/>
            </w:pPr>
            <w:r>
              <w:t>1997.07</w:t>
            </w:r>
          </w:p>
        </w:tc>
        <w:tc>
          <w:tcPr>
            <w:tcW w:w="1127" w:type="dxa"/>
            <w:vAlign w:val="center"/>
          </w:tcPr>
          <w:p>
            <w:pPr>
              <w:pStyle w:val="70"/>
            </w:pPr>
            <w:r>
              <w:rPr>
                <w:rFonts w:hint="eastAsia"/>
              </w:rPr>
              <w:t>硕士生</w:t>
            </w:r>
          </w:p>
        </w:tc>
        <w:tc>
          <w:tcPr>
            <w:tcW w:w="1415" w:type="dxa"/>
            <w:vAlign w:val="center"/>
          </w:tcPr>
          <w:p>
            <w:pPr>
              <w:pStyle w:val="70"/>
            </w:pPr>
            <w:r>
              <w:rPr>
                <w:rFonts w:hint="eastAsia"/>
              </w:rPr>
              <w:t>南京大学</w:t>
            </w:r>
          </w:p>
        </w:tc>
        <w:tc>
          <w:tcPr>
            <w:tcW w:w="1532" w:type="dxa"/>
            <w:vAlign w:val="center"/>
          </w:tcPr>
          <w:p>
            <w:pPr>
              <w:pStyle w:val="70"/>
            </w:pPr>
            <w:r>
              <w:t>软件开发</w:t>
            </w:r>
          </w:p>
        </w:tc>
        <w:tc>
          <w:tcPr>
            <w:tcW w:w="1595" w:type="dxa"/>
            <w:vAlign w:val="center"/>
          </w:tcPr>
          <w:p>
            <w:pPr>
              <w:pStyle w:val="70"/>
            </w:pPr>
            <w:r>
              <w:rPr>
                <w:rFonts w:hint="eastAsia"/>
              </w:rPr>
              <w:t>6</w:t>
            </w:r>
          </w:p>
        </w:tc>
        <w:tc>
          <w:tcPr>
            <w:tcW w:w="1267" w:type="dxa"/>
            <w:vAlign w:val="center"/>
          </w:tcPr>
          <w:p>
            <w:pPr>
              <w:pStyle w:val="70"/>
            </w:pPr>
          </w:p>
        </w:tc>
      </w:tr>
    </w:tbl>
    <w:p>
      <w:pPr>
        <w:pStyle w:val="3"/>
        <w:adjustRightInd w:val="0"/>
        <w:snapToGrid w:val="0"/>
        <w:spacing w:before="0" w:after="0" w:line="500" w:lineRule="exact"/>
        <w:ind w:firstLine="601"/>
        <w:rPr>
          <w:rFonts w:ascii="楷体_GB2312" w:eastAsia="楷体_GB2312"/>
        </w:rPr>
      </w:pPr>
      <w:bookmarkStart w:id="112" w:name="_Toc477776096"/>
      <w:bookmarkStart w:id="113" w:name="_Toc457554044"/>
      <w:bookmarkStart w:id="114" w:name="_Toc477780229"/>
      <w:bookmarkStart w:id="115" w:name="_Toc476299581"/>
      <w:r>
        <w:rPr>
          <w:rFonts w:hint="eastAsia" w:ascii="楷体_GB2312" w:eastAsia="楷体_GB2312"/>
        </w:rPr>
        <w:t>（三）研究条件</w:t>
      </w:r>
      <w:bookmarkEnd w:id="112"/>
      <w:bookmarkEnd w:id="113"/>
      <w:bookmarkEnd w:id="114"/>
      <w:bookmarkEnd w:id="115"/>
    </w:p>
    <w:p>
      <w:pPr>
        <w:pStyle w:val="47"/>
        <w:ind w:firstLine="560"/>
      </w:pPr>
      <w:r>
        <w:rPr>
          <w:rFonts w:hint="eastAsia"/>
        </w:rPr>
        <w:t>北京计算机技术及应用研究所、南京大学和东南大学联合申请本项目，各家单位分工明确，结合各自优势，可以为本项目提供良好的研究条件。</w:t>
      </w:r>
    </w:p>
    <w:p>
      <w:pPr>
        <w:pStyle w:val="47"/>
        <w:ind w:firstLine="560"/>
      </w:pPr>
      <w:r>
        <w:rPr>
          <w:rFonts w:hint="eastAsia"/>
        </w:rPr>
        <w:t>具体研究条件说明如下：</w:t>
      </w:r>
    </w:p>
    <w:p>
      <w:pPr>
        <w:pStyle w:val="56"/>
        <w:ind w:firstLine="562"/>
      </w:pPr>
      <w:r>
        <w:rPr>
          <w:rFonts w:hint="eastAsia"/>
        </w:rPr>
        <w:t>1.项目团队具有良好的实验环境与基础设施</w:t>
      </w:r>
    </w:p>
    <w:p>
      <w:pPr>
        <w:pStyle w:val="47"/>
        <w:ind w:firstLine="560"/>
      </w:pPr>
      <w:r>
        <w:rPr>
          <w:rFonts w:hint="eastAsia"/>
        </w:rPr>
        <w:t>主承研单位北京计算机技术及应用研究所下属的航天软件评测中心，是总装军用软件测评实验室目录中实验室中能力最全的实验室。现有面积5000平米，现有软件测试工具36套，FPGA工具12套，仿真测试环境22套；十三五期间新建87台设备，将建成基于云的静态检测平台、虚拟化测试系统、导弹武器系统级测试、信息安全检测、FPGA检测条件，具备13万亿次计算能力高性能计算集群，累计投入技改经费2亿元，是国内软件检测条件最为完善的机构。</w:t>
      </w:r>
    </w:p>
    <w:p>
      <w:pPr>
        <w:pStyle w:val="47"/>
        <w:ind w:firstLine="560"/>
      </w:pPr>
      <w:r>
        <w:rPr>
          <w:rFonts w:hint="eastAsia"/>
        </w:rPr>
        <w:t>北京计算机技术及应用研究所具备测试一体化平台建设从设计开发到应用的环境试验条件及相关的软硬件开发环境，以及较强的系统设计及软件研制能力；同时，北京计算机技术及应用研究所具备大型系统的综合测评能力。因此，项目团队能够为复杂装备软件智能化与一体化测试平台的研制提供良好的软硬件设施与验证环境，并全程进行功能与性能测试。</w:t>
      </w:r>
    </w:p>
    <w:p>
      <w:pPr>
        <w:pStyle w:val="56"/>
        <w:ind w:firstLine="562"/>
      </w:pPr>
      <w:r>
        <w:rPr>
          <w:rFonts w:hint="eastAsia"/>
        </w:rPr>
        <w:t>2.项目团队拥有丰富的装备软件测评数据积累</w:t>
      </w:r>
    </w:p>
    <w:p>
      <w:pPr>
        <w:pStyle w:val="47"/>
        <w:ind w:firstLine="560"/>
      </w:pPr>
      <w:r>
        <w:rPr>
          <w:rFonts w:hint="eastAsia"/>
        </w:rPr>
        <w:t>主承研单位北京计算机技术及应用研究所下属的航天软件评测中心，是国内最早的武装装备软件第三方评测机构，拥有二十多年的技术及评测过程数据积累，涵盖飞控、雷达、测发控、指控等多个专业领域，可为本项目提供充足的测试相关数据，能够为智能化软件测评平台的应用提供良好的实验场景。</w:t>
      </w:r>
    </w:p>
    <w:p>
      <w:pPr>
        <w:pStyle w:val="56"/>
        <w:ind w:firstLine="562"/>
      </w:pPr>
      <w:r>
        <w:rPr>
          <w:rFonts w:hint="eastAsia"/>
        </w:rPr>
        <w:t>3.项目团队拥有成熟的支撑工具和技术积累</w:t>
      </w:r>
    </w:p>
    <w:p>
      <w:pPr>
        <w:pStyle w:val="47"/>
        <w:ind w:firstLine="560"/>
      </w:pPr>
      <w:r>
        <w:rPr>
          <w:rFonts w:hint="eastAsia"/>
        </w:rPr>
        <w:t>项目团队拥有成熟的支撑工具和技术积累，课题团队一直在从事软件测试、知识图谱及其交叉领域的相关研究工作，是国际较早开展知识图谱研究的团队，取得了优异的理论研究成果，发表在国际顶级学术期刊及会议ICSE、FSE、ASE、TSE、IJCAI、WWW、VLDB、ICDE等。申请了测试及知识图谱相关发明专利20余项，部分研究成果已经在百度、阿里、华为等一流软件企业应用。项目团队参与研制了本体映射系统Lily、语义搜索系统Faclon-s以及第一个大规模中文知识图谱Zhishi.me等极具影响力的系统和工程项目。项目团队大部分成员曾经参加过团队的相关科研项目，或者合作发表过软件测试、知识图谱、数据挖掘等方面的论文，积累了丰富的研究经验。团队成员在众包测试、知识图谱和数据挖掘领域都有坚实的研究基础和技术积累。</w:t>
      </w:r>
    </w:p>
    <w:p>
      <w:pPr>
        <w:pStyle w:val="3"/>
        <w:adjustRightInd w:val="0"/>
        <w:snapToGrid w:val="0"/>
        <w:spacing w:before="0" w:after="0" w:line="500" w:lineRule="exact"/>
        <w:ind w:firstLine="601"/>
        <w:rPr>
          <w:rFonts w:ascii="楷体_GB2312" w:eastAsia="楷体_GB2312"/>
        </w:rPr>
      </w:pPr>
      <w:bookmarkStart w:id="116" w:name="_Toc476299582"/>
      <w:bookmarkStart w:id="117" w:name="_Toc477780230"/>
      <w:bookmarkStart w:id="118" w:name="_Toc477776097"/>
      <w:bookmarkStart w:id="119" w:name="_Toc457554045"/>
      <w:r>
        <w:rPr>
          <w:rFonts w:hint="eastAsia" w:ascii="楷体_GB2312" w:eastAsia="楷体_GB2312"/>
        </w:rPr>
        <w:t>（四）外协条件</w:t>
      </w:r>
      <w:bookmarkEnd w:id="116"/>
      <w:bookmarkEnd w:id="117"/>
      <w:bookmarkEnd w:id="118"/>
      <w:bookmarkEnd w:id="119"/>
    </w:p>
    <w:p>
      <w:pPr>
        <w:spacing w:line="500" w:lineRule="exact"/>
        <w:ind w:firstLine="560" w:firstLineChars="200"/>
        <w:rPr>
          <w:rFonts w:ascii="仿宋_GB2312" w:eastAsia="仿宋_GB2312"/>
          <w:sz w:val="28"/>
        </w:rPr>
      </w:pPr>
      <w:r>
        <w:rPr>
          <w:rFonts w:hint="eastAsia" w:ascii="仿宋_GB2312" w:eastAsia="仿宋_GB2312"/>
          <w:sz w:val="28"/>
        </w:rPr>
        <w:t>本项目的外协单位为灵玖中科软件（北京）有限公司，该公司拥有业内领先的大数据语义检索的能力，为本项目的知识快速检索与推送提供强有力的技术支撑。</w:t>
      </w:r>
    </w:p>
    <w:p>
      <w:pPr>
        <w:spacing w:line="500" w:lineRule="exact"/>
        <w:ind w:firstLine="560" w:firstLineChars="200"/>
        <w:rPr>
          <w:rFonts w:ascii="仿宋_GB2312" w:eastAsia="仿宋_GB2312"/>
          <w:sz w:val="28"/>
        </w:rPr>
      </w:pPr>
      <w:r>
        <w:rPr>
          <w:rFonts w:hint="eastAsia" w:ascii="仿宋_GB2312" w:eastAsia="仿宋_GB2312"/>
          <w:sz w:val="28"/>
        </w:rPr>
        <w:t>灵玖中科软件（北京）有限公司多年专注于面向海量异构互联网信息，研究网络大数据搜索、自然语言处理、社会计算与信息安全等关键技术，以自然语言理解为主要手段进行情报挖掘。</w:t>
      </w:r>
    </w:p>
    <w:p>
      <w:pPr>
        <w:spacing w:line="500" w:lineRule="exact"/>
        <w:ind w:firstLine="560" w:firstLineChars="200"/>
        <w:rPr>
          <w:rFonts w:ascii="仿宋_GB2312" w:eastAsia="仿宋_GB2312"/>
          <w:sz w:val="28"/>
        </w:rPr>
      </w:pPr>
      <w:r>
        <w:rPr>
          <w:rFonts w:hint="eastAsia" w:ascii="仿宋_GB2312" w:eastAsia="仿宋_GB2312"/>
          <w:sz w:val="28"/>
        </w:rPr>
        <w:t>灵玖中科软件（北京）有限公司的大数据搜索与挖掘技术已经应用于全球二十余万家机构，包括国家统计局、中国证监会、中国邮政集团、国家气象局、国家新闻办公室、最高人民法院等国家单位，中国上市公司协会、中国对外承包工程商会、北京市园林局、解放军某部等事业与机关，以及海航集团、、中国网、富基融通eFuture、四维图新、缔元信等大中型企业。代表项目成果如下：</w:t>
      </w:r>
    </w:p>
    <w:p>
      <w:pPr>
        <w:spacing w:line="500" w:lineRule="exact"/>
        <w:ind w:firstLine="560" w:firstLineChars="200"/>
        <w:rPr>
          <w:rFonts w:ascii="仿宋_GB2312" w:eastAsia="仿宋_GB2312"/>
          <w:sz w:val="28"/>
        </w:rPr>
      </w:pPr>
      <w:r>
        <w:rPr>
          <w:rFonts w:hint="eastAsia" w:ascii="仿宋_GB2312" w:eastAsia="仿宋_GB2312"/>
          <w:sz w:val="28"/>
        </w:rPr>
        <w:t>（1）国家电网：通过语义深度理解，构建电力领域专业知识库。</w:t>
      </w:r>
    </w:p>
    <w:p>
      <w:pPr>
        <w:spacing w:line="500" w:lineRule="exact"/>
        <w:ind w:firstLine="560" w:firstLineChars="200"/>
        <w:rPr>
          <w:rFonts w:ascii="仿宋_GB2312" w:eastAsia="仿宋_GB2312"/>
          <w:sz w:val="28"/>
        </w:rPr>
      </w:pPr>
      <w:r>
        <w:rPr>
          <w:rFonts w:hint="eastAsia" w:ascii="仿宋_GB2312" w:eastAsia="仿宋_GB2312"/>
          <w:sz w:val="28"/>
        </w:rPr>
        <w:t>大数据搜索与挖掘的技术，对电力领域数十万本专业书籍和国家电网报近十年的文本语料进行深入的文本和语义的分析挖掘，整合了垂直领域知识，构建了专业领域的知识库，从而促使电网传媒在传播过程中更专、更准、更广、更及时。</w:t>
      </w:r>
    </w:p>
    <w:p>
      <w:pPr>
        <w:spacing w:line="500" w:lineRule="exact"/>
        <w:ind w:firstLine="560" w:firstLineChars="200"/>
        <w:rPr>
          <w:rFonts w:ascii="仿宋_GB2312" w:eastAsia="仿宋_GB2312"/>
          <w:sz w:val="28"/>
          <w:szCs w:val="28"/>
        </w:rPr>
      </w:pPr>
      <w:r>
        <w:rPr>
          <w:rFonts w:hint="eastAsia" w:ascii="仿宋_GB2312" w:hAnsi="Times New Roman" w:eastAsia="仿宋_GB2312"/>
          <w:sz w:val="28"/>
          <w:szCs w:val="28"/>
        </w:rPr>
        <w:t>（2）</w:t>
      </w:r>
      <w:r>
        <w:rPr>
          <w:rFonts w:hint="eastAsia" w:ascii="仿宋_GB2312" w:eastAsia="仿宋_GB2312"/>
          <w:sz w:val="28"/>
          <w:szCs w:val="28"/>
        </w:rPr>
        <w:t>西城公安：重构公安大数据资源，提高打击犯罪效率</w:t>
      </w:r>
    </w:p>
    <w:p>
      <w:pPr>
        <w:spacing w:line="500" w:lineRule="exact"/>
        <w:ind w:firstLine="560" w:firstLineChars="200"/>
        <w:rPr>
          <w:rFonts w:ascii="仿宋_GB2312" w:eastAsia="仿宋_GB2312"/>
          <w:sz w:val="28"/>
        </w:rPr>
      </w:pPr>
      <w:r>
        <w:rPr>
          <w:rFonts w:hint="eastAsia" w:ascii="仿宋_GB2312" w:eastAsia="仿宋_GB2312"/>
          <w:sz w:val="28"/>
          <w:szCs w:val="28"/>
        </w:rPr>
        <w:t>公安智能语义分析平台是一</w:t>
      </w:r>
      <w:r>
        <w:rPr>
          <w:rFonts w:hint="eastAsia" w:ascii="仿宋_GB2312" w:eastAsia="仿宋_GB2312"/>
          <w:sz w:val="28"/>
        </w:rPr>
        <w:t>个集文本挖掘、快速检索、高维可视和数据预测等功能于一体的警情数据智能化管理与分析平台。大数据搜索与挖掘的最新技术，通过对公安沉淀的海量高价值密度的非结构化数据的分析挖掘，全面梳理和整合公安大数据资源，打造出具有数据分析处理、数据挖掘能力的公安智能语义分析平台，实现公安大数据价值的挖掘与利用。</w:t>
      </w:r>
    </w:p>
    <w:p>
      <w:pPr>
        <w:pStyle w:val="3"/>
        <w:adjustRightInd w:val="0"/>
        <w:snapToGrid w:val="0"/>
        <w:spacing w:before="0" w:after="0" w:line="500" w:lineRule="exact"/>
        <w:ind w:firstLine="601"/>
        <w:rPr>
          <w:rFonts w:ascii="楷体_GB2312" w:eastAsia="楷体_GB2312"/>
        </w:rPr>
      </w:pPr>
      <w:bookmarkStart w:id="120" w:name="_Toc457554046"/>
      <w:bookmarkStart w:id="121" w:name="_Toc477776098"/>
      <w:bookmarkStart w:id="122" w:name="_Toc477780231"/>
      <w:bookmarkStart w:id="123" w:name="_Toc476299583"/>
      <w:r>
        <w:rPr>
          <w:rFonts w:hint="eastAsia" w:ascii="楷体_GB2312" w:eastAsia="楷体_GB2312"/>
        </w:rPr>
        <w:t>（五）管理保障</w:t>
      </w:r>
      <w:bookmarkEnd w:id="120"/>
      <w:bookmarkEnd w:id="121"/>
      <w:bookmarkEnd w:id="122"/>
      <w:bookmarkEnd w:id="123"/>
    </w:p>
    <w:p>
      <w:pPr>
        <w:pStyle w:val="47"/>
        <w:ind w:firstLine="560"/>
      </w:pPr>
      <w:r>
        <w:rPr>
          <w:rFonts w:hint="eastAsia"/>
        </w:rPr>
        <w:t>北京计算机技术及应用研究所长期从事装发的预先研究工作，有一套完善的预研项目管理制度和办法。北京计算机技术及应用研究所领导高度重视预研工作，制订了一套完善的预研工作管理制度。所级有主管副所长专门负责，计划管理部门有专门的主管领导和调度主抓计划的安排、落实和课题协调，并设有所预研专家组，负责预研项目的技术把关和审查。</w:t>
      </w:r>
    </w:p>
    <w:p>
      <w:pPr>
        <w:pStyle w:val="47"/>
        <w:ind w:firstLine="560"/>
      </w:pPr>
      <w:r>
        <w:rPr>
          <w:rFonts w:hint="eastAsia"/>
        </w:rPr>
        <w:t>计划部门统一组织编写和下发预研项目年度计划，按照计划定期检查并考核，针对各预研项目进展情况，不定期召开预研工作调度会，对出现的各种问题及时协调解决。对于关键性节点加强考核并组织专家统一把关，以保证项目的顺利进行。</w:t>
      </w:r>
    </w:p>
    <w:p>
      <w:pPr>
        <w:pStyle w:val="47"/>
        <w:ind w:firstLine="560"/>
      </w:pPr>
      <w:r>
        <w:rPr>
          <w:rFonts w:hint="eastAsia"/>
        </w:rPr>
        <w:t>领导严格指定人员分工、落实负责制，明确项目组成员的研究任务及考核指标，协调本项目与其他项目之间的关系；课题组组长负责课题的统筹规划，组织人员针对本项目研究中的技术难题进行技术攻关；并定期召开课题研究工作例会，加强项目组成员之间的沟通与协调，确保本项目的完成质量与进度；研究资金专款专用，确保本项目有充足的经费支持。</w:t>
      </w:r>
    </w:p>
    <w:sectPr>
      <w:pgSz w:w="11907" w:h="16840"/>
      <w:pgMar w:top="1701" w:right="1474" w:bottom="1701" w:left="1474" w:header="851" w:footer="1134" w:gutter="0"/>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00" w:usb3="00000000" w:csb0="00040000" w:csb1="00000000"/>
  </w:font>
  <w:font w:name="E-BZ+ZHMKXO-1">
    <w:altName w:val="Times New Roman"/>
    <w:panose1 w:val="00000000000000000000"/>
    <w:charset w:val="00"/>
    <w:family w:val="roman"/>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0" w:csb1="00000000"/>
  </w:font>
  <w:font w:name="TimesNewRomanPS-ItalicMT">
    <w:altName w:val="Times New Roman"/>
    <w:panose1 w:val="00000000000000000000"/>
    <w:charset w:val="00"/>
    <w:family w:val="roman"/>
    <w:pitch w:val="default"/>
    <w:sig w:usb0="00000000" w:usb1="00000000" w:usb2="00000000" w:usb3="00000000" w:csb0="00000000" w:csb1="00000000"/>
  </w:font>
  <w:font w:name="CMSY10">
    <w:altName w:val="Times New Roman"/>
    <w:panose1 w:val="00000000000000000000"/>
    <w:charset w:val="00"/>
    <w:family w:val="roman"/>
    <w:pitch w:val="default"/>
    <w:sig w:usb0="00000000" w:usb1="00000000" w:usb2="00000000" w:usb3="00000000" w:csb0="00000000" w:csb1="00000000"/>
  </w:font>
  <w:font w:name="CMR8">
    <w:altName w:val="Times New Roman"/>
    <w:panose1 w:val="00000000000000000000"/>
    <w:charset w:val="00"/>
    <w:family w:val="roman"/>
    <w:pitch w:val="default"/>
    <w:sig w:usb0="00000000" w:usb1="00000000" w:usb2="00000000" w:usb3="00000000" w:csb0="00000000" w:csb1="00000000"/>
  </w:font>
  <w:font w:name="CMMI8">
    <w:altName w:val="Times New Roman"/>
    <w:panose1 w:val="00000000000000000000"/>
    <w:charset w:val="00"/>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Monaco">
    <w:altName w:val="Courier New"/>
    <w:panose1 w:val="00000000000000000000"/>
    <w:charset w:val="00"/>
    <w:family w:val="roman"/>
    <w:pitch w:val="default"/>
    <w:sig w:usb0="00000000" w:usb1="00000000" w:usb2="00000000" w:usb3="00000000" w:csb0="00000000" w:csb1="00000000"/>
  </w:font>
  <w:font w:name="Times New Roman (Body CS)">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center" w:y="1"/>
      <w:rPr>
        <w:rStyle w:val="30"/>
        <w:sz w:val="21"/>
        <w:szCs w:val="21"/>
      </w:rPr>
    </w:pPr>
  </w:p>
  <w:p>
    <w:pPr>
      <w:pStyle w:val="17"/>
      <w:ind w:right="360"/>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I</w:t>
    </w:r>
    <w:r>
      <w:rPr>
        <w:sz w:val="21"/>
        <w:szCs w:val="21"/>
      </w:rPr>
      <w:fldChar w:fldCharType="end"/>
    </w:r>
  </w:p>
  <w:p>
    <w:pPr>
      <w:pStyle w:val="17"/>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right="36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center" w:y="1"/>
      <w:rPr>
        <w:rStyle w:val="30"/>
      </w:rPr>
    </w:pPr>
    <w:r>
      <w:fldChar w:fldCharType="begin"/>
    </w:r>
    <w:r>
      <w:rPr>
        <w:rStyle w:val="30"/>
      </w:rPr>
      <w:instrText xml:space="preserve">PAGE  </w:instrText>
    </w:r>
    <w:r>
      <w:fldChar w:fldCharType="separate"/>
    </w:r>
    <w:r>
      <w:rPr>
        <w:rStyle w:val="30"/>
      </w:rPr>
      <w:t>127</w:t>
    </w:r>
    <w:r>
      <w:fldChar w:fldCharType="end"/>
    </w:r>
  </w:p>
  <w:p>
    <w:pPr>
      <w:pStyle w:val="1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3876C7"/>
    <w:multiLevelType w:val="multilevel"/>
    <w:tmpl w:val="773876C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713B"/>
    <w:rsid w:val="0000045B"/>
    <w:rsid w:val="00000E77"/>
    <w:rsid w:val="000013EE"/>
    <w:rsid w:val="00001631"/>
    <w:rsid w:val="00001F66"/>
    <w:rsid w:val="000036FA"/>
    <w:rsid w:val="000063DA"/>
    <w:rsid w:val="00006FB0"/>
    <w:rsid w:val="00007EF6"/>
    <w:rsid w:val="0001114F"/>
    <w:rsid w:val="0001308A"/>
    <w:rsid w:val="000142D1"/>
    <w:rsid w:val="00016F28"/>
    <w:rsid w:val="000172C8"/>
    <w:rsid w:val="00017648"/>
    <w:rsid w:val="000200B1"/>
    <w:rsid w:val="00020244"/>
    <w:rsid w:val="00020408"/>
    <w:rsid w:val="0002175D"/>
    <w:rsid w:val="00021C0A"/>
    <w:rsid w:val="00022EE1"/>
    <w:rsid w:val="000238C5"/>
    <w:rsid w:val="00024AC7"/>
    <w:rsid w:val="00025399"/>
    <w:rsid w:val="00026C32"/>
    <w:rsid w:val="00027ECC"/>
    <w:rsid w:val="000313FD"/>
    <w:rsid w:val="00033059"/>
    <w:rsid w:val="0003369E"/>
    <w:rsid w:val="00034FB8"/>
    <w:rsid w:val="0003508C"/>
    <w:rsid w:val="000358B1"/>
    <w:rsid w:val="00036484"/>
    <w:rsid w:val="00037254"/>
    <w:rsid w:val="00037D36"/>
    <w:rsid w:val="00040368"/>
    <w:rsid w:val="00040A8F"/>
    <w:rsid w:val="00041209"/>
    <w:rsid w:val="00041A49"/>
    <w:rsid w:val="000428D9"/>
    <w:rsid w:val="000438FE"/>
    <w:rsid w:val="00044448"/>
    <w:rsid w:val="0004737D"/>
    <w:rsid w:val="00047685"/>
    <w:rsid w:val="00047B47"/>
    <w:rsid w:val="0005051D"/>
    <w:rsid w:val="000506C3"/>
    <w:rsid w:val="000516EB"/>
    <w:rsid w:val="00051B7B"/>
    <w:rsid w:val="0005391A"/>
    <w:rsid w:val="00053DC4"/>
    <w:rsid w:val="000540D1"/>
    <w:rsid w:val="00054861"/>
    <w:rsid w:val="00054B54"/>
    <w:rsid w:val="00055143"/>
    <w:rsid w:val="00055205"/>
    <w:rsid w:val="00056913"/>
    <w:rsid w:val="000572A7"/>
    <w:rsid w:val="00060015"/>
    <w:rsid w:val="00060084"/>
    <w:rsid w:val="000622D3"/>
    <w:rsid w:val="000632F1"/>
    <w:rsid w:val="0006359C"/>
    <w:rsid w:val="00063BCB"/>
    <w:rsid w:val="00065A4F"/>
    <w:rsid w:val="00065AFC"/>
    <w:rsid w:val="000669AA"/>
    <w:rsid w:val="00066E80"/>
    <w:rsid w:val="000702BB"/>
    <w:rsid w:val="00070889"/>
    <w:rsid w:val="000721A4"/>
    <w:rsid w:val="0007231B"/>
    <w:rsid w:val="00072FD7"/>
    <w:rsid w:val="00074C27"/>
    <w:rsid w:val="0007656D"/>
    <w:rsid w:val="00076E25"/>
    <w:rsid w:val="000776F1"/>
    <w:rsid w:val="00077DC4"/>
    <w:rsid w:val="0008079F"/>
    <w:rsid w:val="00080ACC"/>
    <w:rsid w:val="000812AD"/>
    <w:rsid w:val="00081F3E"/>
    <w:rsid w:val="00083B0A"/>
    <w:rsid w:val="0008420F"/>
    <w:rsid w:val="0008478E"/>
    <w:rsid w:val="000848CC"/>
    <w:rsid w:val="00086B3F"/>
    <w:rsid w:val="00091CFE"/>
    <w:rsid w:val="00092177"/>
    <w:rsid w:val="000924FC"/>
    <w:rsid w:val="0009286C"/>
    <w:rsid w:val="000939F9"/>
    <w:rsid w:val="000956DB"/>
    <w:rsid w:val="0009617E"/>
    <w:rsid w:val="000A10EF"/>
    <w:rsid w:val="000A1145"/>
    <w:rsid w:val="000A136B"/>
    <w:rsid w:val="000A1E97"/>
    <w:rsid w:val="000A3696"/>
    <w:rsid w:val="000A58BA"/>
    <w:rsid w:val="000B0E96"/>
    <w:rsid w:val="000B2131"/>
    <w:rsid w:val="000B2B8C"/>
    <w:rsid w:val="000B2D73"/>
    <w:rsid w:val="000B30B7"/>
    <w:rsid w:val="000B3429"/>
    <w:rsid w:val="000B37D0"/>
    <w:rsid w:val="000B42A3"/>
    <w:rsid w:val="000B433E"/>
    <w:rsid w:val="000B4467"/>
    <w:rsid w:val="000B5EC8"/>
    <w:rsid w:val="000B7EC4"/>
    <w:rsid w:val="000C006F"/>
    <w:rsid w:val="000C06F8"/>
    <w:rsid w:val="000C09E9"/>
    <w:rsid w:val="000C1E83"/>
    <w:rsid w:val="000C1EA7"/>
    <w:rsid w:val="000C200F"/>
    <w:rsid w:val="000C369C"/>
    <w:rsid w:val="000C3795"/>
    <w:rsid w:val="000C47CE"/>
    <w:rsid w:val="000C64E8"/>
    <w:rsid w:val="000C6DE9"/>
    <w:rsid w:val="000C7EAB"/>
    <w:rsid w:val="000D01E2"/>
    <w:rsid w:val="000D1700"/>
    <w:rsid w:val="000D36AE"/>
    <w:rsid w:val="000D3749"/>
    <w:rsid w:val="000D66A8"/>
    <w:rsid w:val="000D670A"/>
    <w:rsid w:val="000D79B4"/>
    <w:rsid w:val="000D7E68"/>
    <w:rsid w:val="000E3E32"/>
    <w:rsid w:val="000E418E"/>
    <w:rsid w:val="000E4AB7"/>
    <w:rsid w:val="000E58BC"/>
    <w:rsid w:val="000F1D2E"/>
    <w:rsid w:val="000F2CC9"/>
    <w:rsid w:val="000F2E48"/>
    <w:rsid w:val="000F3F75"/>
    <w:rsid w:val="000F49BC"/>
    <w:rsid w:val="000F59BF"/>
    <w:rsid w:val="000F5E66"/>
    <w:rsid w:val="000F7802"/>
    <w:rsid w:val="001006A3"/>
    <w:rsid w:val="00101702"/>
    <w:rsid w:val="00101A13"/>
    <w:rsid w:val="00102A12"/>
    <w:rsid w:val="001034D6"/>
    <w:rsid w:val="00103B9D"/>
    <w:rsid w:val="001069BE"/>
    <w:rsid w:val="00106C8B"/>
    <w:rsid w:val="001074A1"/>
    <w:rsid w:val="00107A7D"/>
    <w:rsid w:val="0011098C"/>
    <w:rsid w:val="00112D13"/>
    <w:rsid w:val="00112D31"/>
    <w:rsid w:val="0011405F"/>
    <w:rsid w:val="00114E7A"/>
    <w:rsid w:val="00114FF5"/>
    <w:rsid w:val="001153BF"/>
    <w:rsid w:val="001154FD"/>
    <w:rsid w:val="001164B7"/>
    <w:rsid w:val="00116F2C"/>
    <w:rsid w:val="001173A2"/>
    <w:rsid w:val="00120C57"/>
    <w:rsid w:val="001212C7"/>
    <w:rsid w:val="00121D89"/>
    <w:rsid w:val="00123E00"/>
    <w:rsid w:val="00127F39"/>
    <w:rsid w:val="001303BD"/>
    <w:rsid w:val="00131A42"/>
    <w:rsid w:val="00131A9A"/>
    <w:rsid w:val="001327E8"/>
    <w:rsid w:val="00132FB3"/>
    <w:rsid w:val="00133450"/>
    <w:rsid w:val="0013377C"/>
    <w:rsid w:val="00134CDC"/>
    <w:rsid w:val="001366B5"/>
    <w:rsid w:val="00136CE1"/>
    <w:rsid w:val="00137542"/>
    <w:rsid w:val="00137DB5"/>
    <w:rsid w:val="001437DC"/>
    <w:rsid w:val="00143845"/>
    <w:rsid w:val="00144FA5"/>
    <w:rsid w:val="001454FC"/>
    <w:rsid w:val="001458A7"/>
    <w:rsid w:val="0014798C"/>
    <w:rsid w:val="00147BB3"/>
    <w:rsid w:val="00147D27"/>
    <w:rsid w:val="00152D2B"/>
    <w:rsid w:val="00154C76"/>
    <w:rsid w:val="0015540D"/>
    <w:rsid w:val="00155EC1"/>
    <w:rsid w:val="001562D9"/>
    <w:rsid w:val="001568AC"/>
    <w:rsid w:val="0015710E"/>
    <w:rsid w:val="0015780C"/>
    <w:rsid w:val="00160259"/>
    <w:rsid w:val="0016088A"/>
    <w:rsid w:val="001613F0"/>
    <w:rsid w:val="001620BC"/>
    <w:rsid w:val="00162993"/>
    <w:rsid w:val="0016299B"/>
    <w:rsid w:val="00170403"/>
    <w:rsid w:val="00170432"/>
    <w:rsid w:val="001705D3"/>
    <w:rsid w:val="00170D7C"/>
    <w:rsid w:val="00171021"/>
    <w:rsid w:val="001714A6"/>
    <w:rsid w:val="00171687"/>
    <w:rsid w:val="001726D4"/>
    <w:rsid w:val="00172737"/>
    <w:rsid w:val="0017290C"/>
    <w:rsid w:val="0017525C"/>
    <w:rsid w:val="0017587D"/>
    <w:rsid w:val="0017711D"/>
    <w:rsid w:val="00177E00"/>
    <w:rsid w:val="00180860"/>
    <w:rsid w:val="00180F4E"/>
    <w:rsid w:val="00181F1D"/>
    <w:rsid w:val="001826A7"/>
    <w:rsid w:val="0018449C"/>
    <w:rsid w:val="00184914"/>
    <w:rsid w:val="001862F5"/>
    <w:rsid w:val="001917AF"/>
    <w:rsid w:val="001917D9"/>
    <w:rsid w:val="0019248E"/>
    <w:rsid w:val="00193099"/>
    <w:rsid w:val="00193197"/>
    <w:rsid w:val="0019328C"/>
    <w:rsid w:val="001941DD"/>
    <w:rsid w:val="00197722"/>
    <w:rsid w:val="001A09D3"/>
    <w:rsid w:val="001A3213"/>
    <w:rsid w:val="001A62E5"/>
    <w:rsid w:val="001B033D"/>
    <w:rsid w:val="001B18A0"/>
    <w:rsid w:val="001B1FD2"/>
    <w:rsid w:val="001B269F"/>
    <w:rsid w:val="001B2782"/>
    <w:rsid w:val="001B3936"/>
    <w:rsid w:val="001B4663"/>
    <w:rsid w:val="001B4795"/>
    <w:rsid w:val="001B5ABD"/>
    <w:rsid w:val="001B65FC"/>
    <w:rsid w:val="001B76E0"/>
    <w:rsid w:val="001C0F63"/>
    <w:rsid w:val="001C1F67"/>
    <w:rsid w:val="001C3699"/>
    <w:rsid w:val="001C6E66"/>
    <w:rsid w:val="001C6F50"/>
    <w:rsid w:val="001C6F6F"/>
    <w:rsid w:val="001D04FE"/>
    <w:rsid w:val="001D2164"/>
    <w:rsid w:val="001D3E0D"/>
    <w:rsid w:val="001D5584"/>
    <w:rsid w:val="001D5F2C"/>
    <w:rsid w:val="001D6553"/>
    <w:rsid w:val="001D677E"/>
    <w:rsid w:val="001D70AD"/>
    <w:rsid w:val="001D7933"/>
    <w:rsid w:val="001E2210"/>
    <w:rsid w:val="001E4680"/>
    <w:rsid w:val="001E7115"/>
    <w:rsid w:val="001F0B2D"/>
    <w:rsid w:val="001F2D1A"/>
    <w:rsid w:val="001F3D2E"/>
    <w:rsid w:val="001F4179"/>
    <w:rsid w:val="001F4452"/>
    <w:rsid w:val="001F4C5B"/>
    <w:rsid w:val="001F5F9F"/>
    <w:rsid w:val="001F6961"/>
    <w:rsid w:val="001F6A97"/>
    <w:rsid w:val="001F7472"/>
    <w:rsid w:val="0020096B"/>
    <w:rsid w:val="00200AA3"/>
    <w:rsid w:val="0020170E"/>
    <w:rsid w:val="00204662"/>
    <w:rsid w:val="00205DEE"/>
    <w:rsid w:val="00207BD1"/>
    <w:rsid w:val="0021355C"/>
    <w:rsid w:val="00213894"/>
    <w:rsid w:val="00213AD8"/>
    <w:rsid w:val="0021414A"/>
    <w:rsid w:val="00214889"/>
    <w:rsid w:val="0021509E"/>
    <w:rsid w:val="002162E1"/>
    <w:rsid w:val="00217CF2"/>
    <w:rsid w:val="002200BD"/>
    <w:rsid w:val="002236E5"/>
    <w:rsid w:val="00223F5B"/>
    <w:rsid w:val="0022469F"/>
    <w:rsid w:val="00226C56"/>
    <w:rsid w:val="00227555"/>
    <w:rsid w:val="002304C2"/>
    <w:rsid w:val="00230846"/>
    <w:rsid w:val="002330F2"/>
    <w:rsid w:val="00235538"/>
    <w:rsid w:val="00236B6C"/>
    <w:rsid w:val="00237BE3"/>
    <w:rsid w:val="00241E4D"/>
    <w:rsid w:val="00242041"/>
    <w:rsid w:val="002422C3"/>
    <w:rsid w:val="002425F7"/>
    <w:rsid w:val="00244809"/>
    <w:rsid w:val="00244E44"/>
    <w:rsid w:val="00245149"/>
    <w:rsid w:val="002456CB"/>
    <w:rsid w:val="00245887"/>
    <w:rsid w:val="00245BA5"/>
    <w:rsid w:val="00246180"/>
    <w:rsid w:val="002462EF"/>
    <w:rsid w:val="00246881"/>
    <w:rsid w:val="00247A3D"/>
    <w:rsid w:val="00252423"/>
    <w:rsid w:val="002532F0"/>
    <w:rsid w:val="00254298"/>
    <w:rsid w:val="002574FC"/>
    <w:rsid w:val="00261256"/>
    <w:rsid w:val="002624A6"/>
    <w:rsid w:val="002637CC"/>
    <w:rsid w:val="0026469F"/>
    <w:rsid w:val="0026650F"/>
    <w:rsid w:val="00266864"/>
    <w:rsid w:val="00267E1F"/>
    <w:rsid w:val="00270811"/>
    <w:rsid w:val="00270AC6"/>
    <w:rsid w:val="002722AD"/>
    <w:rsid w:val="0027240F"/>
    <w:rsid w:val="00272772"/>
    <w:rsid w:val="00273191"/>
    <w:rsid w:val="00273A67"/>
    <w:rsid w:val="00274900"/>
    <w:rsid w:val="00274E2D"/>
    <w:rsid w:val="00276108"/>
    <w:rsid w:val="002773A0"/>
    <w:rsid w:val="002773DC"/>
    <w:rsid w:val="00277A35"/>
    <w:rsid w:val="00280C55"/>
    <w:rsid w:val="0028112B"/>
    <w:rsid w:val="00281467"/>
    <w:rsid w:val="002814DE"/>
    <w:rsid w:val="002822E7"/>
    <w:rsid w:val="002836D1"/>
    <w:rsid w:val="00283D06"/>
    <w:rsid w:val="002849AC"/>
    <w:rsid w:val="00286580"/>
    <w:rsid w:val="00287F50"/>
    <w:rsid w:val="002904D0"/>
    <w:rsid w:val="00290639"/>
    <w:rsid w:val="002907A9"/>
    <w:rsid w:val="00290B00"/>
    <w:rsid w:val="00291068"/>
    <w:rsid w:val="00292DF5"/>
    <w:rsid w:val="00293346"/>
    <w:rsid w:val="00293C0D"/>
    <w:rsid w:val="00293E8E"/>
    <w:rsid w:val="00297D4D"/>
    <w:rsid w:val="00297E2B"/>
    <w:rsid w:val="002A024D"/>
    <w:rsid w:val="002A0C2D"/>
    <w:rsid w:val="002A11F0"/>
    <w:rsid w:val="002A2074"/>
    <w:rsid w:val="002A367B"/>
    <w:rsid w:val="002A5A2E"/>
    <w:rsid w:val="002A6043"/>
    <w:rsid w:val="002A7207"/>
    <w:rsid w:val="002A796B"/>
    <w:rsid w:val="002B0CD4"/>
    <w:rsid w:val="002B0D9C"/>
    <w:rsid w:val="002B1164"/>
    <w:rsid w:val="002B1E7D"/>
    <w:rsid w:val="002B5805"/>
    <w:rsid w:val="002B6854"/>
    <w:rsid w:val="002B6A17"/>
    <w:rsid w:val="002B71D2"/>
    <w:rsid w:val="002C07D4"/>
    <w:rsid w:val="002C1B31"/>
    <w:rsid w:val="002C2138"/>
    <w:rsid w:val="002C2B26"/>
    <w:rsid w:val="002C3C45"/>
    <w:rsid w:val="002C40D0"/>
    <w:rsid w:val="002C4D70"/>
    <w:rsid w:val="002C4EAC"/>
    <w:rsid w:val="002D012E"/>
    <w:rsid w:val="002D1E93"/>
    <w:rsid w:val="002D26D0"/>
    <w:rsid w:val="002D2E37"/>
    <w:rsid w:val="002D3631"/>
    <w:rsid w:val="002D5030"/>
    <w:rsid w:val="002D7F0F"/>
    <w:rsid w:val="002E204C"/>
    <w:rsid w:val="002E2BEE"/>
    <w:rsid w:val="002E36B9"/>
    <w:rsid w:val="002E4A0E"/>
    <w:rsid w:val="002E5478"/>
    <w:rsid w:val="002E578E"/>
    <w:rsid w:val="002E76A1"/>
    <w:rsid w:val="002F0818"/>
    <w:rsid w:val="002F1BE1"/>
    <w:rsid w:val="002F3C4F"/>
    <w:rsid w:val="002F4493"/>
    <w:rsid w:val="002F76B1"/>
    <w:rsid w:val="003009DB"/>
    <w:rsid w:val="00303C48"/>
    <w:rsid w:val="00305752"/>
    <w:rsid w:val="00306201"/>
    <w:rsid w:val="003062D7"/>
    <w:rsid w:val="00306FE7"/>
    <w:rsid w:val="00310099"/>
    <w:rsid w:val="00311B2E"/>
    <w:rsid w:val="00311B8F"/>
    <w:rsid w:val="00311F83"/>
    <w:rsid w:val="003123F3"/>
    <w:rsid w:val="0031395F"/>
    <w:rsid w:val="003141A3"/>
    <w:rsid w:val="0031446B"/>
    <w:rsid w:val="003147E1"/>
    <w:rsid w:val="003148C9"/>
    <w:rsid w:val="00314B26"/>
    <w:rsid w:val="00316FD4"/>
    <w:rsid w:val="00317831"/>
    <w:rsid w:val="0032007A"/>
    <w:rsid w:val="00321D0A"/>
    <w:rsid w:val="0032240D"/>
    <w:rsid w:val="00324362"/>
    <w:rsid w:val="003256C3"/>
    <w:rsid w:val="0032706E"/>
    <w:rsid w:val="00331231"/>
    <w:rsid w:val="003341AE"/>
    <w:rsid w:val="0034006D"/>
    <w:rsid w:val="00340243"/>
    <w:rsid w:val="00341087"/>
    <w:rsid w:val="00341BE1"/>
    <w:rsid w:val="00342572"/>
    <w:rsid w:val="00342A19"/>
    <w:rsid w:val="00343FEC"/>
    <w:rsid w:val="0034429C"/>
    <w:rsid w:val="00344834"/>
    <w:rsid w:val="0034488F"/>
    <w:rsid w:val="00345007"/>
    <w:rsid w:val="0034525E"/>
    <w:rsid w:val="00346183"/>
    <w:rsid w:val="00346BFB"/>
    <w:rsid w:val="0035224C"/>
    <w:rsid w:val="003528B9"/>
    <w:rsid w:val="00352D1C"/>
    <w:rsid w:val="0035343C"/>
    <w:rsid w:val="0035379A"/>
    <w:rsid w:val="00353A68"/>
    <w:rsid w:val="00354BE7"/>
    <w:rsid w:val="0035502E"/>
    <w:rsid w:val="00355C54"/>
    <w:rsid w:val="00357DFC"/>
    <w:rsid w:val="00357F73"/>
    <w:rsid w:val="0036164D"/>
    <w:rsid w:val="003629FC"/>
    <w:rsid w:val="00364C32"/>
    <w:rsid w:val="00370465"/>
    <w:rsid w:val="00370DC5"/>
    <w:rsid w:val="00371E39"/>
    <w:rsid w:val="0037257C"/>
    <w:rsid w:val="0037266E"/>
    <w:rsid w:val="00373405"/>
    <w:rsid w:val="00374940"/>
    <w:rsid w:val="00374FCF"/>
    <w:rsid w:val="00375593"/>
    <w:rsid w:val="003755D5"/>
    <w:rsid w:val="00375BF0"/>
    <w:rsid w:val="00380F5F"/>
    <w:rsid w:val="003827CC"/>
    <w:rsid w:val="0038356F"/>
    <w:rsid w:val="00383D55"/>
    <w:rsid w:val="00390E39"/>
    <w:rsid w:val="003910B8"/>
    <w:rsid w:val="0039125B"/>
    <w:rsid w:val="00391443"/>
    <w:rsid w:val="00392EA4"/>
    <w:rsid w:val="00393793"/>
    <w:rsid w:val="00393C60"/>
    <w:rsid w:val="00393ED2"/>
    <w:rsid w:val="003A0AD5"/>
    <w:rsid w:val="003A2B90"/>
    <w:rsid w:val="003A3019"/>
    <w:rsid w:val="003A43E2"/>
    <w:rsid w:val="003A4679"/>
    <w:rsid w:val="003A5A6B"/>
    <w:rsid w:val="003A653D"/>
    <w:rsid w:val="003B06C6"/>
    <w:rsid w:val="003B152B"/>
    <w:rsid w:val="003B340A"/>
    <w:rsid w:val="003B454F"/>
    <w:rsid w:val="003B4AAA"/>
    <w:rsid w:val="003B5766"/>
    <w:rsid w:val="003B583E"/>
    <w:rsid w:val="003B59D7"/>
    <w:rsid w:val="003B6D2A"/>
    <w:rsid w:val="003C0EA4"/>
    <w:rsid w:val="003C1AF2"/>
    <w:rsid w:val="003C1FBC"/>
    <w:rsid w:val="003C22BC"/>
    <w:rsid w:val="003C250E"/>
    <w:rsid w:val="003C29AF"/>
    <w:rsid w:val="003C39B6"/>
    <w:rsid w:val="003C60E2"/>
    <w:rsid w:val="003C6D2A"/>
    <w:rsid w:val="003C6EE5"/>
    <w:rsid w:val="003D16A7"/>
    <w:rsid w:val="003D1930"/>
    <w:rsid w:val="003D1E3E"/>
    <w:rsid w:val="003D23A7"/>
    <w:rsid w:val="003D241E"/>
    <w:rsid w:val="003D577E"/>
    <w:rsid w:val="003D57CC"/>
    <w:rsid w:val="003D5E4A"/>
    <w:rsid w:val="003D60C5"/>
    <w:rsid w:val="003D635F"/>
    <w:rsid w:val="003E0339"/>
    <w:rsid w:val="003E0386"/>
    <w:rsid w:val="003E089B"/>
    <w:rsid w:val="003E0CB2"/>
    <w:rsid w:val="003E3C19"/>
    <w:rsid w:val="003E3F4F"/>
    <w:rsid w:val="003E568E"/>
    <w:rsid w:val="003E63B0"/>
    <w:rsid w:val="003E7344"/>
    <w:rsid w:val="003E7D7F"/>
    <w:rsid w:val="003E7E60"/>
    <w:rsid w:val="003F0E2D"/>
    <w:rsid w:val="003F1B88"/>
    <w:rsid w:val="003F1D3B"/>
    <w:rsid w:val="003F57A9"/>
    <w:rsid w:val="004001A9"/>
    <w:rsid w:val="0040031C"/>
    <w:rsid w:val="004028D0"/>
    <w:rsid w:val="00403A8B"/>
    <w:rsid w:val="00405997"/>
    <w:rsid w:val="00405BBA"/>
    <w:rsid w:val="00406134"/>
    <w:rsid w:val="0040713B"/>
    <w:rsid w:val="0041036D"/>
    <w:rsid w:val="004107E8"/>
    <w:rsid w:val="00410DDE"/>
    <w:rsid w:val="00413D9A"/>
    <w:rsid w:val="00415510"/>
    <w:rsid w:val="00416937"/>
    <w:rsid w:val="00416B37"/>
    <w:rsid w:val="00417C4A"/>
    <w:rsid w:val="00422B6F"/>
    <w:rsid w:val="004254E0"/>
    <w:rsid w:val="00425E51"/>
    <w:rsid w:val="00426C3D"/>
    <w:rsid w:val="00427C50"/>
    <w:rsid w:val="004305CB"/>
    <w:rsid w:val="00431F95"/>
    <w:rsid w:val="00433D40"/>
    <w:rsid w:val="004342B1"/>
    <w:rsid w:val="00435A77"/>
    <w:rsid w:val="004377D6"/>
    <w:rsid w:val="004405D4"/>
    <w:rsid w:val="00441894"/>
    <w:rsid w:val="004419D3"/>
    <w:rsid w:val="0044360F"/>
    <w:rsid w:val="00444AE4"/>
    <w:rsid w:val="00444D6A"/>
    <w:rsid w:val="00445318"/>
    <w:rsid w:val="004473AC"/>
    <w:rsid w:val="00447C16"/>
    <w:rsid w:val="00447ED7"/>
    <w:rsid w:val="004519D5"/>
    <w:rsid w:val="00451E35"/>
    <w:rsid w:val="00452429"/>
    <w:rsid w:val="00452616"/>
    <w:rsid w:val="0045410B"/>
    <w:rsid w:val="0045433C"/>
    <w:rsid w:val="004543BA"/>
    <w:rsid w:val="0045656A"/>
    <w:rsid w:val="00456683"/>
    <w:rsid w:val="00456D24"/>
    <w:rsid w:val="00457BFD"/>
    <w:rsid w:val="00460766"/>
    <w:rsid w:val="004609A4"/>
    <w:rsid w:val="00460A59"/>
    <w:rsid w:val="004627AF"/>
    <w:rsid w:val="00462B4D"/>
    <w:rsid w:val="00463E13"/>
    <w:rsid w:val="004668DF"/>
    <w:rsid w:val="0047168B"/>
    <w:rsid w:val="00471772"/>
    <w:rsid w:val="0047275D"/>
    <w:rsid w:val="0047290F"/>
    <w:rsid w:val="00474EDE"/>
    <w:rsid w:val="00475983"/>
    <w:rsid w:val="00475F8C"/>
    <w:rsid w:val="00476E60"/>
    <w:rsid w:val="0048061A"/>
    <w:rsid w:val="00480661"/>
    <w:rsid w:val="004812DE"/>
    <w:rsid w:val="004817A8"/>
    <w:rsid w:val="00481FF5"/>
    <w:rsid w:val="0048371F"/>
    <w:rsid w:val="00486779"/>
    <w:rsid w:val="004868F8"/>
    <w:rsid w:val="004870C5"/>
    <w:rsid w:val="00487237"/>
    <w:rsid w:val="00487327"/>
    <w:rsid w:val="00487A1C"/>
    <w:rsid w:val="0049132E"/>
    <w:rsid w:val="00492539"/>
    <w:rsid w:val="00494647"/>
    <w:rsid w:val="00495889"/>
    <w:rsid w:val="004962F3"/>
    <w:rsid w:val="00497E81"/>
    <w:rsid w:val="004A09A6"/>
    <w:rsid w:val="004A20E3"/>
    <w:rsid w:val="004A25B3"/>
    <w:rsid w:val="004A2C4C"/>
    <w:rsid w:val="004A390B"/>
    <w:rsid w:val="004A457D"/>
    <w:rsid w:val="004A45D6"/>
    <w:rsid w:val="004A50DC"/>
    <w:rsid w:val="004A5AAA"/>
    <w:rsid w:val="004A7142"/>
    <w:rsid w:val="004B02E0"/>
    <w:rsid w:val="004B16BE"/>
    <w:rsid w:val="004B17FB"/>
    <w:rsid w:val="004B1CD4"/>
    <w:rsid w:val="004B3473"/>
    <w:rsid w:val="004B391C"/>
    <w:rsid w:val="004B5461"/>
    <w:rsid w:val="004B7801"/>
    <w:rsid w:val="004B7E77"/>
    <w:rsid w:val="004C1190"/>
    <w:rsid w:val="004C1354"/>
    <w:rsid w:val="004C1630"/>
    <w:rsid w:val="004C289A"/>
    <w:rsid w:val="004C296B"/>
    <w:rsid w:val="004C2CF5"/>
    <w:rsid w:val="004C5CF0"/>
    <w:rsid w:val="004C6443"/>
    <w:rsid w:val="004D0B5B"/>
    <w:rsid w:val="004D0BF5"/>
    <w:rsid w:val="004D0C44"/>
    <w:rsid w:val="004D1923"/>
    <w:rsid w:val="004D310C"/>
    <w:rsid w:val="004D475C"/>
    <w:rsid w:val="004D69E9"/>
    <w:rsid w:val="004E1886"/>
    <w:rsid w:val="004E347C"/>
    <w:rsid w:val="004E382B"/>
    <w:rsid w:val="004E38E2"/>
    <w:rsid w:val="004E70A3"/>
    <w:rsid w:val="004F056A"/>
    <w:rsid w:val="004F06C9"/>
    <w:rsid w:val="004F089B"/>
    <w:rsid w:val="004F0F1D"/>
    <w:rsid w:val="004F0F45"/>
    <w:rsid w:val="004F118E"/>
    <w:rsid w:val="004F20DC"/>
    <w:rsid w:val="004F23EC"/>
    <w:rsid w:val="004F2BE9"/>
    <w:rsid w:val="004F2F04"/>
    <w:rsid w:val="004F2FDA"/>
    <w:rsid w:val="004F3689"/>
    <w:rsid w:val="004F3D7A"/>
    <w:rsid w:val="004F45A1"/>
    <w:rsid w:val="004F5F31"/>
    <w:rsid w:val="004F6B9F"/>
    <w:rsid w:val="004F7760"/>
    <w:rsid w:val="004F7E0B"/>
    <w:rsid w:val="00500429"/>
    <w:rsid w:val="00502D13"/>
    <w:rsid w:val="0050609A"/>
    <w:rsid w:val="00506251"/>
    <w:rsid w:val="0050663D"/>
    <w:rsid w:val="00506939"/>
    <w:rsid w:val="00506C11"/>
    <w:rsid w:val="005072B0"/>
    <w:rsid w:val="005106B9"/>
    <w:rsid w:val="005122FD"/>
    <w:rsid w:val="0051375E"/>
    <w:rsid w:val="00514462"/>
    <w:rsid w:val="005168AC"/>
    <w:rsid w:val="005169FB"/>
    <w:rsid w:val="00521538"/>
    <w:rsid w:val="00521A29"/>
    <w:rsid w:val="00523629"/>
    <w:rsid w:val="00524EFA"/>
    <w:rsid w:val="00525C6E"/>
    <w:rsid w:val="00526A22"/>
    <w:rsid w:val="00527813"/>
    <w:rsid w:val="00531DA2"/>
    <w:rsid w:val="00533A35"/>
    <w:rsid w:val="00535931"/>
    <w:rsid w:val="00537D15"/>
    <w:rsid w:val="0054181E"/>
    <w:rsid w:val="0054195A"/>
    <w:rsid w:val="00542BA1"/>
    <w:rsid w:val="005439E6"/>
    <w:rsid w:val="00546B04"/>
    <w:rsid w:val="00546FE7"/>
    <w:rsid w:val="0054706A"/>
    <w:rsid w:val="005500D8"/>
    <w:rsid w:val="0055091E"/>
    <w:rsid w:val="00550E43"/>
    <w:rsid w:val="0055187B"/>
    <w:rsid w:val="00552740"/>
    <w:rsid w:val="005535F2"/>
    <w:rsid w:val="005537C9"/>
    <w:rsid w:val="00553E03"/>
    <w:rsid w:val="005547E9"/>
    <w:rsid w:val="00554CA6"/>
    <w:rsid w:val="00555AD9"/>
    <w:rsid w:val="0055709F"/>
    <w:rsid w:val="0055761E"/>
    <w:rsid w:val="0056021E"/>
    <w:rsid w:val="00560E53"/>
    <w:rsid w:val="00562C07"/>
    <w:rsid w:val="005631AB"/>
    <w:rsid w:val="00563221"/>
    <w:rsid w:val="005635D7"/>
    <w:rsid w:val="0056413A"/>
    <w:rsid w:val="005659C4"/>
    <w:rsid w:val="00565B2A"/>
    <w:rsid w:val="00566CB6"/>
    <w:rsid w:val="00566E2A"/>
    <w:rsid w:val="0056755A"/>
    <w:rsid w:val="00570003"/>
    <w:rsid w:val="00571176"/>
    <w:rsid w:val="005714C8"/>
    <w:rsid w:val="00571992"/>
    <w:rsid w:val="005720A7"/>
    <w:rsid w:val="005743BA"/>
    <w:rsid w:val="005766D2"/>
    <w:rsid w:val="00577FD1"/>
    <w:rsid w:val="0058043B"/>
    <w:rsid w:val="0058444E"/>
    <w:rsid w:val="0058491F"/>
    <w:rsid w:val="00585EBE"/>
    <w:rsid w:val="00586668"/>
    <w:rsid w:val="00586775"/>
    <w:rsid w:val="005877FA"/>
    <w:rsid w:val="005878EF"/>
    <w:rsid w:val="005907D3"/>
    <w:rsid w:val="00590DC6"/>
    <w:rsid w:val="00591E21"/>
    <w:rsid w:val="00591E7A"/>
    <w:rsid w:val="00592119"/>
    <w:rsid w:val="005922A8"/>
    <w:rsid w:val="00592D53"/>
    <w:rsid w:val="005934D3"/>
    <w:rsid w:val="00595B22"/>
    <w:rsid w:val="0059619E"/>
    <w:rsid w:val="0059629F"/>
    <w:rsid w:val="0059722C"/>
    <w:rsid w:val="00597A45"/>
    <w:rsid w:val="00597F8C"/>
    <w:rsid w:val="005A00E3"/>
    <w:rsid w:val="005A1779"/>
    <w:rsid w:val="005A37A1"/>
    <w:rsid w:val="005A3E9B"/>
    <w:rsid w:val="005A4078"/>
    <w:rsid w:val="005A4CAB"/>
    <w:rsid w:val="005A52A3"/>
    <w:rsid w:val="005A604C"/>
    <w:rsid w:val="005B16C9"/>
    <w:rsid w:val="005B1F91"/>
    <w:rsid w:val="005B3736"/>
    <w:rsid w:val="005B3A70"/>
    <w:rsid w:val="005B41D2"/>
    <w:rsid w:val="005B5185"/>
    <w:rsid w:val="005B595A"/>
    <w:rsid w:val="005B60AC"/>
    <w:rsid w:val="005B7C5D"/>
    <w:rsid w:val="005C0AAA"/>
    <w:rsid w:val="005C1BB7"/>
    <w:rsid w:val="005C21FF"/>
    <w:rsid w:val="005C43A5"/>
    <w:rsid w:val="005C5A37"/>
    <w:rsid w:val="005C64FF"/>
    <w:rsid w:val="005C6767"/>
    <w:rsid w:val="005C7433"/>
    <w:rsid w:val="005D0CD5"/>
    <w:rsid w:val="005D2DE8"/>
    <w:rsid w:val="005D3B5A"/>
    <w:rsid w:val="005D428C"/>
    <w:rsid w:val="005D4413"/>
    <w:rsid w:val="005D6978"/>
    <w:rsid w:val="005D6C58"/>
    <w:rsid w:val="005E24DB"/>
    <w:rsid w:val="005E4944"/>
    <w:rsid w:val="005E5AFB"/>
    <w:rsid w:val="005E6DFA"/>
    <w:rsid w:val="005E7D99"/>
    <w:rsid w:val="005F0293"/>
    <w:rsid w:val="005F0606"/>
    <w:rsid w:val="005F0832"/>
    <w:rsid w:val="005F0F62"/>
    <w:rsid w:val="005F2FCE"/>
    <w:rsid w:val="005F4991"/>
    <w:rsid w:val="005F6AEE"/>
    <w:rsid w:val="006026E4"/>
    <w:rsid w:val="00602C56"/>
    <w:rsid w:val="0060491A"/>
    <w:rsid w:val="006053EF"/>
    <w:rsid w:val="00605F75"/>
    <w:rsid w:val="00606B73"/>
    <w:rsid w:val="00606FFB"/>
    <w:rsid w:val="00613D46"/>
    <w:rsid w:val="00613D65"/>
    <w:rsid w:val="00614C18"/>
    <w:rsid w:val="0061539C"/>
    <w:rsid w:val="00615EA6"/>
    <w:rsid w:val="00615FF2"/>
    <w:rsid w:val="00616325"/>
    <w:rsid w:val="00617D2D"/>
    <w:rsid w:val="00621451"/>
    <w:rsid w:val="00622310"/>
    <w:rsid w:val="0062255F"/>
    <w:rsid w:val="00622BF3"/>
    <w:rsid w:val="0062361E"/>
    <w:rsid w:val="006242BF"/>
    <w:rsid w:val="00625881"/>
    <w:rsid w:val="00625C3F"/>
    <w:rsid w:val="00633262"/>
    <w:rsid w:val="00635924"/>
    <w:rsid w:val="00636008"/>
    <w:rsid w:val="006401B2"/>
    <w:rsid w:val="006402E4"/>
    <w:rsid w:val="0064070E"/>
    <w:rsid w:val="0064072F"/>
    <w:rsid w:val="00641838"/>
    <w:rsid w:val="00641B1A"/>
    <w:rsid w:val="00642365"/>
    <w:rsid w:val="00643556"/>
    <w:rsid w:val="00644418"/>
    <w:rsid w:val="0064516D"/>
    <w:rsid w:val="0064708B"/>
    <w:rsid w:val="0065041C"/>
    <w:rsid w:val="006506D1"/>
    <w:rsid w:val="00650BB8"/>
    <w:rsid w:val="00652447"/>
    <w:rsid w:val="006534DF"/>
    <w:rsid w:val="00653FCB"/>
    <w:rsid w:val="006542B1"/>
    <w:rsid w:val="0065443E"/>
    <w:rsid w:val="006610EA"/>
    <w:rsid w:val="00661C24"/>
    <w:rsid w:val="006622C3"/>
    <w:rsid w:val="00662BF4"/>
    <w:rsid w:val="00671CA7"/>
    <w:rsid w:val="006723A9"/>
    <w:rsid w:val="0067341E"/>
    <w:rsid w:val="006734F7"/>
    <w:rsid w:val="00676BB1"/>
    <w:rsid w:val="00676BF7"/>
    <w:rsid w:val="00677595"/>
    <w:rsid w:val="00677B0B"/>
    <w:rsid w:val="00677EBC"/>
    <w:rsid w:val="00680340"/>
    <w:rsid w:val="00680D24"/>
    <w:rsid w:val="00681647"/>
    <w:rsid w:val="00681EA4"/>
    <w:rsid w:val="00682D93"/>
    <w:rsid w:val="006831AF"/>
    <w:rsid w:val="006838B6"/>
    <w:rsid w:val="00683C9E"/>
    <w:rsid w:val="006840F4"/>
    <w:rsid w:val="0068422D"/>
    <w:rsid w:val="00685603"/>
    <w:rsid w:val="00685ADC"/>
    <w:rsid w:val="00691193"/>
    <w:rsid w:val="00695A6C"/>
    <w:rsid w:val="00695B05"/>
    <w:rsid w:val="006971E5"/>
    <w:rsid w:val="00697F06"/>
    <w:rsid w:val="006A0031"/>
    <w:rsid w:val="006A00AA"/>
    <w:rsid w:val="006A1E9C"/>
    <w:rsid w:val="006A2E38"/>
    <w:rsid w:val="006A387B"/>
    <w:rsid w:val="006A45FE"/>
    <w:rsid w:val="006A5387"/>
    <w:rsid w:val="006A5DCD"/>
    <w:rsid w:val="006A645C"/>
    <w:rsid w:val="006B0BE7"/>
    <w:rsid w:val="006B19ED"/>
    <w:rsid w:val="006B3480"/>
    <w:rsid w:val="006B42B8"/>
    <w:rsid w:val="006B4334"/>
    <w:rsid w:val="006B551A"/>
    <w:rsid w:val="006B5FD7"/>
    <w:rsid w:val="006B7E7B"/>
    <w:rsid w:val="006C35F4"/>
    <w:rsid w:val="006D1716"/>
    <w:rsid w:val="006D1857"/>
    <w:rsid w:val="006D25E0"/>
    <w:rsid w:val="006D2E2B"/>
    <w:rsid w:val="006D329C"/>
    <w:rsid w:val="006D487F"/>
    <w:rsid w:val="006D4DBF"/>
    <w:rsid w:val="006D4E8A"/>
    <w:rsid w:val="006D61B9"/>
    <w:rsid w:val="006E005C"/>
    <w:rsid w:val="006E008B"/>
    <w:rsid w:val="006E2439"/>
    <w:rsid w:val="006E33F7"/>
    <w:rsid w:val="006E3A03"/>
    <w:rsid w:val="006E3CFC"/>
    <w:rsid w:val="006E4C5E"/>
    <w:rsid w:val="006E5655"/>
    <w:rsid w:val="006E5CB4"/>
    <w:rsid w:val="006E65C7"/>
    <w:rsid w:val="006F0FA1"/>
    <w:rsid w:val="006F10A3"/>
    <w:rsid w:val="006F1A0F"/>
    <w:rsid w:val="006F29D4"/>
    <w:rsid w:val="006F3C8A"/>
    <w:rsid w:val="006F5274"/>
    <w:rsid w:val="006F7198"/>
    <w:rsid w:val="006F7FE4"/>
    <w:rsid w:val="00700161"/>
    <w:rsid w:val="007002CF"/>
    <w:rsid w:val="00701424"/>
    <w:rsid w:val="007031B2"/>
    <w:rsid w:val="007040E5"/>
    <w:rsid w:val="00705475"/>
    <w:rsid w:val="00705C98"/>
    <w:rsid w:val="00706A7B"/>
    <w:rsid w:val="0070735D"/>
    <w:rsid w:val="0070748D"/>
    <w:rsid w:val="007077B7"/>
    <w:rsid w:val="007079AA"/>
    <w:rsid w:val="007105E8"/>
    <w:rsid w:val="0071153F"/>
    <w:rsid w:val="0071287B"/>
    <w:rsid w:val="00714ED4"/>
    <w:rsid w:val="00716126"/>
    <w:rsid w:val="00717229"/>
    <w:rsid w:val="00717449"/>
    <w:rsid w:val="00717CED"/>
    <w:rsid w:val="00720535"/>
    <w:rsid w:val="00724B4D"/>
    <w:rsid w:val="00726E42"/>
    <w:rsid w:val="0073130E"/>
    <w:rsid w:val="007314A8"/>
    <w:rsid w:val="007327D5"/>
    <w:rsid w:val="0073597D"/>
    <w:rsid w:val="00735FF5"/>
    <w:rsid w:val="00736047"/>
    <w:rsid w:val="00736544"/>
    <w:rsid w:val="00736844"/>
    <w:rsid w:val="00736DB3"/>
    <w:rsid w:val="00744239"/>
    <w:rsid w:val="0074581C"/>
    <w:rsid w:val="00745B05"/>
    <w:rsid w:val="00747834"/>
    <w:rsid w:val="007479A6"/>
    <w:rsid w:val="00750167"/>
    <w:rsid w:val="00750367"/>
    <w:rsid w:val="00750379"/>
    <w:rsid w:val="0075100D"/>
    <w:rsid w:val="00751AD2"/>
    <w:rsid w:val="0075226B"/>
    <w:rsid w:val="00752578"/>
    <w:rsid w:val="007538DB"/>
    <w:rsid w:val="00754869"/>
    <w:rsid w:val="00755A19"/>
    <w:rsid w:val="00756329"/>
    <w:rsid w:val="007563A9"/>
    <w:rsid w:val="00757831"/>
    <w:rsid w:val="00757C74"/>
    <w:rsid w:val="00757EBE"/>
    <w:rsid w:val="00760A27"/>
    <w:rsid w:val="00760D9D"/>
    <w:rsid w:val="0076152E"/>
    <w:rsid w:val="007649BB"/>
    <w:rsid w:val="00766040"/>
    <w:rsid w:val="007662EA"/>
    <w:rsid w:val="00771D95"/>
    <w:rsid w:val="00773A02"/>
    <w:rsid w:val="00773D76"/>
    <w:rsid w:val="007742FA"/>
    <w:rsid w:val="0077497C"/>
    <w:rsid w:val="00776E73"/>
    <w:rsid w:val="00777026"/>
    <w:rsid w:val="007773D5"/>
    <w:rsid w:val="007802C2"/>
    <w:rsid w:val="00780910"/>
    <w:rsid w:val="00780E37"/>
    <w:rsid w:val="00780EFB"/>
    <w:rsid w:val="0078220E"/>
    <w:rsid w:val="0078332F"/>
    <w:rsid w:val="00785848"/>
    <w:rsid w:val="0078676B"/>
    <w:rsid w:val="00787803"/>
    <w:rsid w:val="00790EAF"/>
    <w:rsid w:val="00790FA0"/>
    <w:rsid w:val="0079200E"/>
    <w:rsid w:val="00794C63"/>
    <w:rsid w:val="007951F7"/>
    <w:rsid w:val="00797A76"/>
    <w:rsid w:val="007A01E9"/>
    <w:rsid w:val="007A1192"/>
    <w:rsid w:val="007A2F9D"/>
    <w:rsid w:val="007A3354"/>
    <w:rsid w:val="007A4B09"/>
    <w:rsid w:val="007A58DC"/>
    <w:rsid w:val="007A647A"/>
    <w:rsid w:val="007A6889"/>
    <w:rsid w:val="007A7695"/>
    <w:rsid w:val="007A786E"/>
    <w:rsid w:val="007A7DEE"/>
    <w:rsid w:val="007B12D2"/>
    <w:rsid w:val="007B215D"/>
    <w:rsid w:val="007B2F2F"/>
    <w:rsid w:val="007B38F0"/>
    <w:rsid w:val="007B46B3"/>
    <w:rsid w:val="007B5652"/>
    <w:rsid w:val="007B6A17"/>
    <w:rsid w:val="007B6AAF"/>
    <w:rsid w:val="007B6CFC"/>
    <w:rsid w:val="007C065E"/>
    <w:rsid w:val="007C0A3E"/>
    <w:rsid w:val="007C31ED"/>
    <w:rsid w:val="007C34B2"/>
    <w:rsid w:val="007C45F2"/>
    <w:rsid w:val="007C4CFC"/>
    <w:rsid w:val="007C5696"/>
    <w:rsid w:val="007C5BCE"/>
    <w:rsid w:val="007C6212"/>
    <w:rsid w:val="007C68D9"/>
    <w:rsid w:val="007C7292"/>
    <w:rsid w:val="007C73AC"/>
    <w:rsid w:val="007D024F"/>
    <w:rsid w:val="007D1612"/>
    <w:rsid w:val="007D18A8"/>
    <w:rsid w:val="007D4CD9"/>
    <w:rsid w:val="007D572B"/>
    <w:rsid w:val="007D5C0B"/>
    <w:rsid w:val="007E12F9"/>
    <w:rsid w:val="007E1C0A"/>
    <w:rsid w:val="007E202B"/>
    <w:rsid w:val="007E2C72"/>
    <w:rsid w:val="007E3FAE"/>
    <w:rsid w:val="007E566F"/>
    <w:rsid w:val="007E6466"/>
    <w:rsid w:val="007E6E08"/>
    <w:rsid w:val="007E71C3"/>
    <w:rsid w:val="007E7F5E"/>
    <w:rsid w:val="007F0728"/>
    <w:rsid w:val="007F11CE"/>
    <w:rsid w:val="007F3B29"/>
    <w:rsid w:val="007F5151"/>
    <w:rsid w:val="007F518E"/>
    <w:rsid w:val="007F707C"/>
    <w:rsid w:val="007F7267"/>
    <w:rsid w:val="0080173F"/>
    <w:rsid w:val="00802D3C"/>
    <w:rsid w:val="0080309F"/>
    <w:rsid w:val="00806516"/>
    <w:rsid w:val="00807958"/>
    <w:rsid w:val="00810880"/>
    <w:rsid w:val="00810B30"/>
    <w:rsid w:val="00812A7B"/>
    <w:rsid w:val="00812A87"/>
    <w:rsid w:val="00813EC0"/>
    <w:rsid w:val="00814521"/>
    <w:rsid w:val="0081501B"/>
    <w:rsid w:val="00815194"/>
    <w:rsid w:val="00815244"/>
    <w:rsid w:val="008158C6"/>
    <w:rsid w:val="00817329"/>
    <w:rsid w:val="00817D85"/>
    <w:rsid w:val="0082009F"/>
    <w:rsid w:val="00820EED"/>
    <w:rsid w:val="00821FF5"/>
    <w:rsid w:val="00822A0F"/>
    <w:rsid w:val="00823198"/>
    <w:rsid w:val="00823273"/>
    <w:rsid w:val="008238BD"/>
    <w:rsid w:val="00825715"/>
    <w:rsid w:val="00826847"/>
    <w:rsid w:val="00826BE0"/>
    <w:rsid w:val="00826C8B"/>
    <w:rsid w:val="00826EA5"/>
    <w:rsid w:val="00827003"/>
    <w:rsid w:val="00833D34"/>
    <w:rsid w:val="008349DD"/>
    <w:rsid w:val="00834F1E"/>
    <w:rsid w:val="008352CF"/>
    <w:rsid w:val="008369AE"/>
    <w:rsid w:val="00836A05"/>
    <w:rsid w:val="00837DA4"/>
    <w:rsid w:val="00841B50"/>
    <w:rsid w:val="00841E6D"/>
    <w:rsid w:val="00842870"/>
    <w:rsid w:val="0084488C"/>
    <w:rsid w:val="0084529E"/>
    <w:rsid w:val="008459A4"/>
    <w:rsid w:val="00845C2C"/>
    <w:rsid w:val="00846366"/>
    <w:rsid w:val="00847EC9"/>
    <w:rsid w:val="00851C37"/>
    <w:rsid w:val="008529B6"/>
    <w:rsid w:val="00852AA8"/>
    <w:rsid w:val="00853004"/>
    <w:rsid w:val="008535D7"/>
    <w:rsid w:val="0085373B"/>
    <w:rsid w:val="00854B73"/>
    <w:rsid w:val="008557DA"/>
    <w:rsid w:val="00855CEB"/>
    <w:rsid w:val="0085738C"/>
    <w:rsid w:val="008602F8"/>
    <w:rsid w:val="00861E61"/>
    <w:rsid w:val="00862D6C"/>
    <w:rsid w:val="00863208"/>
    <w:rsid w:val="008639FA"/>
    <w:rsid w:val="00863C71"/>
    <w:rsid w:val="00864CB5"/>
    <w:rsid w:val="00865B5A"/>
    <w:rsid w:val="0086792C"/>
    <w:rsid w:val="00867C0A"/>
    <w:rsid w:val="008710EF"/>
    <w:rsid w:val="00871418"/>
    <w:rsid w:val="008745B1"/>
    <w:rsid w:val="0087496A"/>
    <w:rsid w:val="00877EE1"/>
    <w:rsid w:val="00877FAC"/>
    <w:rsid w:val="00880468"/>
    <w:rsid w:val="00880EB6"/>
    <w:rsid w:val="0088323F"/>
    <w:rsid w:val="008838CF"/>
    <w:rsid w:val="008865A7"/>
    <w:rsid w:val="008865F5"/>
    <w:rsid w:val="008932B5"/>
    <w:rsid w:val="00893FC3"/>
    <w:rsid w:val="008950E6"/>
    <w:rsid w:val="008952A7"/>
    <w:rsid w:val="0089568B"/>
    <w:rsid w:val="00896690"/>
    <w:rsid w:val="00897005"/>
    <w:rsid w:val="008972D2"/>
    <w:rsid w:val="0089740F"/>
    <w:rsid w:val="008A0DF2"/>
    <w:rsid w:val="008A23FE"/>
    <w:rsid w:val="008A29F2"/>
    <w:rsid w:val="008A36A9"/>
    <w:rsid w:val="008A3FE4"/>
    <w:rsid w:val="008A544F"/>
    <w:rsid w:val="008B0039"/>
    <w:rsid w:val="008B2770"/>
    <w:rsid w:val="008B2C5C"/>
    <w:rsid w:val="008B3900"/>
    <w:rsid w:val="008B41A3"/>
    <w:rsid w:val="008B5F18"/>
    <w:rsid w:val="008B77C9"/>
    <w:rsid w:val="008C137D"/>
    <w:rsid w:val="008C2636"/>
    <w:rsid w:val="008C29F2"/>
    <w:rsid w:val="008C2A8D"/>
    <w:rsid w:val="008C2BCE"/>
    <w:rsid w:val="008C5693"/>
    <w:rsid w:val="008C5D0D"/>
    <w:rsid w:val="008C6CE7"/>
    <w:rsid w:val="008C733F"/>
    <w:rsid w:val="008D0607"/>
    <w:rsid w:val="008D18A5"/>
    <w:rsid w:val="008D18DB"/>
    <w:rsid w:val="008D2F56"/>
    <w:rsid w:val="008D36C6"/>
    <w:rsid w:val="008D4018"/>
    <w:rsid w:val="008D41F3"/>
    <w:rsid w:val="008D4583"/>
    <w:rsid w:val="008D57AF"/>
    <w:rsid w:val="008D696E"/>
    <w:rsid w:val="008D6EE6"/>
    <w:rsid w:val="008D7346"/>
    <w:rsid w:val="008D7BA5"/>
    <w:rsid w:val="008E0023"/>
    <w:rsid w:val="008E0AF7"/>
    <w:rsid w:val="008E15F8"/>
    <w:rsid w:val="008E263E"/>
    <w:rsid w:val="008E4DE0"/>
    <w:rsid w:val="008E5079"/>
    <w:rsid w:val="008E5805"/>
    <w:rsid w:val="008E59EE"/>
    <w:rsid w:val="008E6A97"/>
    <w:rsid w:val="008F0978"/>
    <w:rsid w:val="008F1774"/>
    <w:rsid w:val="008F1D40"/>
    <w:rsid w:val="008F2410"/>
    <w:rsid w:val="008F4B5A"/>
    <w:rsid w:val="008F5DE6"/>
    <w:rsid w:val="008F68BB"/>
    <w:rsid w:val="008F6A5F"/>
    <w:rsid w:val="008F6AAB"/>
    <w:rsid w:val="00902C73"/>
    <w:rsid w:val="00903856"/>
    <w:rsid w:val="00903AE8"/>
    <w:rsid w:val="00904697"/>
    <w:rsid w:val="00904F0B"/>
    <w:rsid w:val="009067C1"/>
    <w:rsid w:val="00906EE2"/>
    <w:rsid w:val="00907BC4"/>
    <w:rsid w:val="0091017D"/>
    <w:rsid w:val="00911512"/>
    <w:rsid w:val="0091192A"/>
    <w:rsid w:val="0091240F"/>
    <w:rsid w:val="00913463"/>
    <w:rsid w:val="00917333"/>
    <w:rsid w:val="00920A3C"/>
    <w:rsid w:val="00921CAA"/>
    <w:rsid w:val="00921CC9"/>
    <w:rsid w:val="0092456B"/>
    <w:rsid w:val="00924AF4"/>
    <w:rsid w:val="0092557F"/>
    <w:rsid w:val="00925A18"/>
    <w:rsid w:val="00925BDD"/>
    <w:rsid w:val="00926FF4"/>
    <w:rsid w:val="00927345"/>
    <w:rsid w:val="00927C68"/>
    <w:rsid w:val="009313B7"/>
    <w:rsid w:val="00933E5D"/>
    <w:rsid w:val="00934E3E"/>
    <w:rsid w:val="00935BBF"/>
    <w:rsid w:val="0093624D"/>
    <w:rsid w:val="009362D4"/>
    <w:rsid w:val="009377E0"/>
    <w:rsid w:val="009409C1"/>
    <w:rsid w:val="0094274E"/>
    <w:rsid w:val="00942E84"/>
    <w:rsid w:val="00943525"/>
    <w:rsid w:val="009440F8"/>
    <w:rsid w:val="00946D34"/>
    <w:rsid w:val="00947651"/>
    <w:rsid w:val="0095097E"/>
    <w:rsid w:val="00950CFE"/>
    <w:rsid w:val="00950E60"/>
    <w:rsid w:val="00952038"/>
    <w:rsid w:val="009522DA"/>
    <w:rsid w:val="009543BE"/>
    <w:rsid w:val="00954FFE"/>
    <w:rsid w:val="00956351"/>
    <w:rsid w:val="009564FA"/>
    <w:rsid w:val="00961306"/>
    <w:rsid w:val="00961F2F"/>
    <w:rsid w:val="00962DDC"/>
    <w:rsid w:val="0096443E"/>
    <w:rsid w:val="009661A4"/>
    <w:rsid w:val="009669CA"/>
    <w:rsid w:val="009670FF"/>
    <w:rsid w:val="00971E2F"/>
    <w:rsid w:val="00971F4B"/>
    <w:rsid w:val="00973C0C"/>
    <w:rsid w:val="00974528"/>
    <w:rsid w:val="00974E5C"/>
    <w:rsid w:val="00975D28"/>
    <w:rsid w:val="00980D6A"/>
    <w:rsid w:val="00980FFF"/>
    <w:rsid w:val="0098103C"/>
    <w:rsid w:val="009810F1"/>
    <w:rsid w:val="00981361"/>
    <w:rsid w:val="00981CA7"/>
    <w:rsid w:val="00983DD1"/>
    <w:rsid w:val="00984B7B"/>
    <w:rsid w:val="009862D9"/>
    <w:rsid w:val="00986D19"/>
    <w:rsid w:val="009873AD"/>
    <w:rsid w:val="00987690"/>
    <w:rsid w:val="00987909"/>
    <w:rsid w:val="009908BD"/>
    <w:rsid w:val="0099396F"/>
    <w:rsid w:val="009960E3"/>
    <w:rsid w:val="009960FF"/>
    <w:rsid w:val="009A2B2C"/>
    <w:rsid w:val="009A44AA"/>
    <w:rsid w:val="009A5E71"/>
    <w:rsid w:val="009A6A18"/>
    <w:rsid w:val="009B05D2"/>
    <w:rsid w:val="009B0C42"/>
    <w:rsid w:val="009B1675"/>
    <w:rsid w:val="009B2566"/>
    <w:rsid w:val="009B3743"/>
    <w:rsid w:val="009B393C"/>
    <w:rsid w:val="009B42FC"/>
    <w:rsid w:val="009B4710"/>
    <w:rsid w:val="009B5B61"/>
    <w:rsid w:val="009B6920"/>
    <w:rsid w:val="009B6BB4"/>
    <w:rsid w:val="009B716F"/>
    <w:rsid w:val="009C0449"/>
    <w:rsid w:val="009C1CF1"/>
    <w:rsid w:val="009C218B"/>
    <w:rsid w:val="009C273F"/>
    <w:rsid w:val="009C3EE6"/>
    <w:rsid w:val="009C4D24"/>
    <w:rsid w:val="009C4E11"/>
    <w:rsid w:val="009C5B62"/>
    <w:rsid w:val="009C5C02"/>
    <w:rsid w:val="009C77D8"/>
    <w:rsid w:val="009D0626"/>
    <w:rsid w:val="009D1088"/>
    <w:rsid w:val="009D2BE0"/>
    <w:rsid w:val="009D2D39"/>
    <w:rsid w:val="009D2FBC"/>
    <w:rsid w:val="009D3E55"/>
    <w:rsid w:val="009D4C9F"/>
    <w:rsid w:val="009D6ADF"/>
    <w:rsid w:val="009D6F57"/>
    <w:rsid w:val="009D73B1"/>
    <w:rsid w:val="009D7847"/>
    <w:rsid w:val="009E1844"/>
    <w:rsid w:val="009E2294"/>
    <w:rsid w:val="009E5690"/>
    <w:rsid w:val="009E56BB"/>
    <w:rsid w:val="009F24D8"/>
    <w:rsid w:val="009F24ED"/>
    <w:rsid w:val="009F6D8D"/>
    <w:rsid w:val="009F7453"/>
    <w:rsid w:val="009F7A5F"/>
    <w:rsid w:val="00A011F6"/>
    <w:rsid w:val="00A0125E"/>
    <w:rsid w:val="00A02BAA"/>
    <w:rsid w:val="00A030E5"/>
    <w:rsid w:val="00A031E9"/>
    <w:rsid w:val="00A045F3"/>
    <w:rsid w:val="00A0663C"/>
    <w:rsid w:val="00A0682F"/>
    <w:rsid w:val="00A076CD"/>
    <w:rsid w:val="00A079DB"/>
    <w:rsid w:val="00A07A31"/>
    <w:rsid w:val="00A11587"/>
    <w:rsid w:val="00A13A54"/>
    <w:rsid w:val="00A14243"/>
    <w:rsid w:val="00A14B05"/>
    <w:rsid w:val="00A15A0A"/>
    <w:rsid w:val="00A1790F"/>
    <w:rsid w:val="00A17DA9"/>
    <w:rsid w:val="00A20351"/>
    <w:rsid w:val="00A22822"/>
    <w:rsid w:val="00A23540"/>
    <w:rsid w:val="00A24337"/>
    <w:rsid w:val="00A26529"/>
    <w:rsid w:val="00A26FFB"/>
    <w:rsid w:val="00A3063B"/>
    <w:rsid w:val="00A3067E"/>
    <w:rsid w:val="00A337D0"/>
    <w:rsid w:val="00A3431E"/>
    <w:rsid w:val="00A34BBB"/>
    <w:rsid w:val="00A353B2"/>
    <w:rsid w:val="00A37D97"/>
    <w:rsid w:val="00A4036D"/>
    <w:rsid w:val="00A404E9"/>
    <w:rsid w:val="00A4246D"/>
    <w:rsid w:val="00A42C1B"/>
    <w:rsid w:val="00A44942"/>
    <w:rsid w:val="00A45CB0"/>
    <w:rsid w:val="00A45E6D"/>
    <w:rsid w:val="00A46D20"/>
    <w:rsid w:val="00A50270"/>
    <w:rsid w:val="00A50DD0"/>
    <w:rsid w:val="00A51AAE"/>
    <w:rsid w:val="00A523E2"/>
    <w:rsid w:val="00A5286E"/>
    <w:rsid w:val="00A52B11"/>
    <w:rsid w:val="00A539E0"/>
    <w:rsid w:val="00A53BA3"/>
    <w:rsid w:val="00A53CB6"/>
    <w:rsid w:val="00A53ED9"/>
    <w:rsid w:val="00A5426F"/>
    <w:rsid w:val="00A543C6"/>
    <w:rsid w:val="00A55C7F"/>
    <w:rsid w:val="00A573FB"/>
    <w:rsid w:val="00A601B3"/>
    <w:rsid w:val="00A60218"/>
    <w:rsid w:val="00A60FE4"/>
    <w:rsid w:val="00A614DA"/>
    <w:rsid w:val="00A64BD8"/>
    <w:rsid w:val="00A67182"/>
    <w:rsid w:val="00A6761A"/>
    <w:rsid w:val="00A70346"/>
    <w:rsid w:val="00A70904"/>
    <w:rsid w:val="00A716DD"/>
    <w:rsid w:val="00A737A6"/>
    <w:rsid w:val="00A76D85"/>
    <w:rsid w:val="00A77B07"/>
    <w:rsid w:val="00A838E8"/>
    <w:rsid w:val="00A84C7B"/>
    <w:rsid w:val="00A8699B"/>
    <w:rsid w:val="00A86E56"/>
    <w:rsid w:val="00A91F2F"/>
    <w:rsid w:val="00A92451"/>
    <w:rsid w:val="00A94545"/>
    <w:rsid w:val="00A94D59"/>
    <w:rsid w:val="00A94E21"/>
    <w:rsid w:val="00A95627"/>
    <w:rsid w:val="00A9608E"/>
    <w:rsid w:val="00A96E1F"/>
    <w:rsid w:val="00AA0861"/>
    <w:rsid w:val="00AA14C4"/>
    <w:rsid w:val="00AA1CF0"/>
    <w:rsid w:val="00AA1CFE"/>
    <w:rsid w:val="00AA1DA5"/>
    <w:rsid w:val="00AA2454"/>
    <w:rsid w:val="00AA2CD2"/>
    <w:rsid w:val="00AA3020"/>
    <w:rsid w:val="00AA4A58"/>
    <w:rsid w:val="00AA54C5"/>
    <w:rsid w:val="00AB06BB"/>
    <w:rsid w:val="00AB3E42"/>
    <w:rsid w:val="00AB48C4"/>
    <w:rsid w:val="00AB68C6"/>
    <w:rsid w:val="00AB7442"/>
    <w:rsid w:val="00AB77AC"/>
    <w:rsid w:val="00AC06F5"/>
    <w:rsid w:val="00AC22F5"/>
    <w:rsid w:val="00AC267A"/>
    <w:rsid w:val="00AC2AAE"/>
    <w:rsid w:val="00AC2C2C"/>
    <w:rsid w:val="00AC38EB"/>
    <w:rsid w:val="00AC40AE"/>
    <w:rsid w:val="00AC4246"/>
    <w:rsid w:val="00AC463E"/>
    <w:rsid w:val="00AC5F05"/>
    <w:rsid w:val="00AC6EB1"/>
    <w:rsid w:val="00AC6EFA"/>
    <w:rsid w:val="00AD0843"/>
    <w:rsid w:val="00AD0B58"/>
    <w:rsid w:val="00AD2530"/>
    <w:rsid w:val="00AD2A05"/>
    <w:rsid w:val="00AD3A62"/>
    <w:rsid w:val="00AD5C7B"/>
    <w:rsid w:val="00AE0666"/>
    <w:rsid w:val="00AE0A94"/>
    <w:rsid w:val="00AE33CF"/>
    <w:rsid w:val="00AE38D6"/>
    <w:rsid w:val="00AE4A49"/>
    <w:rsid w:val="00AE74F1"/>
    <w:rsid w:val="00AE76CD"/>
    <w:rsid w:val="00AE79AE"/>
    <w:rsid w:val="00AE7E67"/>
    <w:rsid w:val="00AE7F59"/>
    <w:rsid w:val="00AE7FC5"/>
    <w:rsid w:val="00AF00C6"/>
    <w:rsid w:val="00AF0C4D"/>
    <w:rsid w:val="00AF2322"/>
    <w:rsid w:val="00AF34C9"/>
    <w:rsid w:val="00AF366E"/>
    <w:rsid w:val="00AF502B"/>
    <w:rsid w:val="00AF76DE"/>
    <w:rsid w:val="00AF7A85"/>
    <w:rsid w:val="00B00121"/>
    <w:rsid w:val="00B0393A"/>
    <w:rsid w:val="00B03EE8"/>
    <w:rsid w:val="00B04A76"/>
    <w:rsid w:val="00B04F45"/>
    <w:rsid w:val="00B064C5"/>
    <w:rsid w:val="00B068E0"/>
    <w:rsid w:val="00B06CA5"/>
    <w:rsid w:val="00B0729C"/>
    <w:rsid w:val="00B07349"/>
    <w:rsid w:val="00B07DCD"/>
    <w:rsid w:val="00B07DE0"/>
    <w:rsid w:val="00B10932"/>
    <w:rsid w:val="00B10E68"/>
    <w:rsid w:val="00B134F1"/>
    <w:rsid w:val="00B153DD"/>
    <w:rsid w:val="00B15E3A"/>
    <w:rsid w:val="00B175F0"/>
    <w:rsid w:val="00B204C4"/>
    <w:rsid w:val="00B20E98"/>
    <w:rsid w:val="00B20FE0"/>
    <w:rsid w:val="00B21B94"/>
    <w:rsid w:val="00B226A5"/>
    <w:rsid w:val="00B232D5"/>
    <w:rsid w:val="00B2371E"/>
    <w:rsid w:val="00B24211"/>
    <w:rsid w:val="00B24611"/>
    <w:rsid w:val="00B2488C"/>
    <w:rsid w:val="00B26325"/>
    <w:rsid w:val="00B27157"/>
    <w:rsid w:val="00B2721D"/>
    <w:rsid w:val="00B27EF1"/>
    <w:rsid w:val="00B27FA8"/>
    <w:rsid w:val="00B3103B"/>
    <w:rsid w:val="00B31D9C"/>
    <w:rsid w:val="00B34390"/>
    <w:rsid w:val="00B34545"/>
    <w:rsid w:val="00B34A94"/>
    <w:rsid w:val="00B355AA"/>
    <w:rsid w:val="00B37934"/>
    <w:rsid w:val="00B37AE5"/>
    <w:rsid w:val="00B41107"/>
    <w:rsid w:val="00B4156D"/>
    <w:rsid w:val="00B43DA2"/>
    <w:rsid w:val="00B4405B"/>
    <w:rsid w:val="00B447DA"/>
    <w:rsid w:val="00B45543"/>
    <w:rsid w:val="00B4646C"/>
    <w:rsid w:val="00B469AE"/>
    <w:rsid w:val="00B50860"/>
    <w:rsid w:val="00B5089F"/>
    <w:rsid w:val="00B51436"/>
    <w:rsid w:val="00B53946"/>
    <w:rsid w:val="00B56743"/>
    <w:rsid w:val="00B56E64"/>
    <w:rsid w:val="00B5714A"/>
    <w:rsid w:val="00B57930"/>
    <w:rsid w:val="00B60929"/>
    <w:rsid w:val="00B60DB1"/>
    <w:rsid w:val="00B6179F"/>
    <w:rsid w:val="00B62481"/>
    <w:rsid w:val="00B62D8C"/>
    <w:rsid w:val="00B64409"/>
    <w:rsid w:val="00B66424"/>
    <w:rsid w:val="00B675C7"/>
    <w:rsid w:val="00B70F97"/>
    <w:rsid w:val="00B729F8"/>
    <w:rsid w:val="00B72FAB"/>
    <w:rsid w:val="00B73D42"/>
    <w:rsid w:val="00B74676"/>
    <w:rsid w:val="00B74863"/>
    <w:rsid w:val="00B75C15"/>
    <w:rsid w:val="00B76329"/>
    <w:rsid w:val="00B76394"/>
    <w:rsid w:val="00B80F7B"/>
    <w:rsid w:val="00B818FD"/>
    <w:rsid w:val="00B84616"/>
    <w:rsid w:val="00B85183"/>
    <w:rsid w:val="00B853A6"/>
    <w:rsid w:val="00B9105E"/>
    <w:rsid w:val="00B92D21"/>
    <w:rsid w:val="00B95B6F"/>
    <w:rsid w:val="00B95B84"/>
    <w:rsid w:val="00B95E7E"/>
    <w:rsid w:val="00B96103"/>
    <w:rsid w:val="00B9712E"/>
    <w:rsid w:val="00B9717F"/>
    <w:rsid w:val="00B9729E"/>
    <w:rsid w:val="00B977EE"/>
    <w:rsid w:val="00B97BE5"/>
    <w:rsid w:val="00BA0C00"/>
    <w:rsid w:val="00BA1DFF"/>
    <w:rsid w:val="00BA2DAC"/>
    <w:rsid w:val="00BA3778"/>
    <w:rsid w:val="00BA3CB9"/>
    <w:rsid w:val="00BA571F"/>
    <w:rsid w:val="00BA65A9"/>
    <w:rsid w:val="00BA6864"/>
    <w:rsid w:val="00BA7F67"/>
    <w:rsid w:val="00BB02E1"/>
    <w:rsid w:val="00BB033A"/>
    <w:rsid w:val="00BB1408"/>
    <w:rsid w:val="00BB1718"/>
    <w:rsid w:val="00BB4780"/>
    <w:rsid w:val="00BB55FA"/>
    <w:rsid w:val="00BB5DC4"/>
    <w:rsid w:val="00BB7153"/>
    <w:rsid w:val="00BB7936"/>
    <w:rsid w:val="00BC02C3"/>
    <w:rsid w:val="00BC0F41"/>
    <w:rsid w:val="00BC103B"/>
    <w:rsid w:val="00BC21B7"/>
    <w:rsid w:val="00BC2377"/>
    <w:rsid w:val="00BC2805"/>
    <w:rsid w:val="00BC2B99"/>
    <w:rsid w:val="00BC2C59"/>
    <w:rsid w:val="00BC41B3"/>
    <w:rsid w:val="00BD02E1"/>
    <w:rsid w:val="00BD10BC"/>
    <w:rsid w:val="00BD1852"/>
    <w:rsid w:val="00BD21BD"/>
    <w:rsid w:val="00BD44B2"/>
    <w:rsid w:val="00BD52B6"/>
    <w:rsid w:val="00BD6924"/>
    <w:rsid w:val="00BD6AE9"/>
    <w:rsid w:val="00BD75EE"/>
    <w:rsid w:val="00BE0737"/>
    <w:rsid w:val="00BE0931"/>
    <w:rsid w:val="00BE0E43"/>
    <w:rsid w:val="00BE18DB"/>
    <w:rsid w:val="00BE19C4"/>
    <w:rsid w:val="00BE2C0E"/>
    <w:rsid w:val="00BE4ED6"/>
    <w:rsid w:val="00BE5926"/>
    <w:rsid w:val="00BE59B4"/>
    <w:rsid w:val="00BE714C"/>
    <w:rsid w:val="00BE7196"/>
    <w:rsid w:val="00BE75F7"/>
    <w:rsid w:val="00BE7968"/>
    <w:rsid w:val="00BF0E1A"/>
    <w:rsid w:val="00BF2F44"/>
    <w:rsid w:val="00BF2FC2"/>
    <w:rsid w:val="00BF31D9"/>
    <w:rsid w:val="00BF3A7B"/>
    <w:rsid w:val="00BF51AD"/>
    <w:rsid w:val="00BF7BC2"/>
    <w:rsid w:val="00C0050B"/>
    <w:rsid w:val="00C00894"/>
    <w:rsid w:val="00C01C23"/>
    <w:rsid w:val="00C029CF"/>
    <w:rsid w:val="00C035AD"/>
    <w:rsid w:val="00C04724"/>
    <w:rsid w:val="00C057DB"/>
    <w:rsid w:val="00C05E1B"/>
    <w:rsid w:val="00C1047B"/>
    <w:rsid w:val="00C10E59"/>
    <w:rsid w:val="00C126C3"/>
    <w:rsid w:val="00C12F48"/>
    <w:rsid w:val="00C1449F"/>
    <w:rsid w:val="00C16123"/>
    <w:rsid w:val="00C162CF"/>
    <w:rsid w:val="00C16FF7"/>
    <w:rsid w:val="00C17425"/>
    <w:rsid w:val="00C2023A"/>
    <w:rsid w:val="00C207DA"/>
    <w:rsid w:val="00C21A99"/>
    <w:rsid w:val="00C22107"/>
    <w:rsid w:val="00C22AF5"/>
    <w:rsid w:val="00C232AB"/>
    <w:rsid w:val="00C236F6"/>
    <w:rsid w:val="00C2388C"/>
    <w:rsid w:val="00C24CC1"/>
    <w:rsid w:val="00C25B27"/>
    <w:rsid w:val="00C26B7B"/>
    <w:rsid w:val="00C26BA6"/>
    <w:rsid w:val="00C27564"/>
    <w:rsid w:val="00C304E2"/>
    <w:rsid w:val="00C30E5C"/>
    <w:rsid w:val="00C3140F"/>
    <w:rsid w:val="00C318D9"/>
    <w:rsid w:val="00C326B9"/>
    <w:rsid w:val="00C34315"/>
    <w:rsid w:val="00C34495"/>
    <w:rsid w:val="00C377BD"/>
    <w:rsid w:val="00C404F5"/>
    <w:rsid w:val="00C42554"/>
    <w:rsid w:val="00C4340D"/>
    <w:rsid w:val="00C45334"/>
    <w:rsid w:val="00C45511"/>
    <w:rsid w:val="00C464C5"/>
    <w:rsid w:val="00C466E9"/>
    <w:rsid w:val="00C46B1C"/>
    <w:rsid w:val="00C511F6"/>
    <w:rsid w:val="00C51F64"/>
    <w:rsid w:val="00C524EB"/>
    <w:rsid w:val="00C5456C"/>
    <w:rsid w:val="00C54AF6"/>
    <w:rsid w:val="00C552FD"/>
    <w:rsid w:val="00C56EB6"/>
    <w:rsid w:val="00C6059A"/>
    <w:rsid w:val="00C60856"/>
    <w:rsid w:val="00C61ABB"/>
    <w:rsid w:val="00C62934"/>
    <w:rsid w:val="00C634EF"/>
    <w:rsid w:val="00C63712"/>
    <w:rsid w:val="00C63E32"/>
    <w:rsid w:val="00C63FFC"/>
    <w:rsid w:val="00C6461C"/>
    <w:rsid w:val="00C64A1F"/>
    <w:rsid w:val="00C64C23"/>
    <w:rsid w:val="00C6713A"/>
    <w:rsid w:val="00C6762A"/>
    <w:rsid w:val="00C7042C"/>
    <w:rsid w:val="00C732CF"/>
    <w:rsid w:val="00C74008"/>
    <w:rsid w:val="00C748DE"/>
    <w:rsid w:val="00C74ECF"/>
    <w:rsid w:val="00C75276"/>
    <w:rsid w:val="00C756F1"/>
    <w:rsid w:val="00C7616F"/>
    <w:rsid w:val="00C763D0"/>
    <w:rsid w:val="00C76C58"/>
    <w:rsid w:val="00C76ED0"/>
    <w:rsid w:val="00C76F1A"/>
    <w:rsid w:val="00C77D2D"/>
    <w:rsid w:val="00C80630"/>
    <w:rsid w:val="00C81402"/>
    <w:rsid w:val="00C8261B"/>
    <w:rsid w:val="00C826CE"/>
    <w:rsid w:val="00C83909"/>
    <w:rsid w:val="00C87852"/>
    <w:rsid w:val="00C879C8"/>
    <w:rsid w:val="00C87B2F"/>
    <w:rsid w:val="00C87B33"/>
    <w:rsid w:val="00C87E4B"/>
    <w:rsid w:val="00C901D6"/>
    <w:rsid w:val="00C918BE"/>
    <w:rsid w:val="00C927F2"/>
    <w:rsid w:val="00C930C7"/>
    <w:rsid w:val="00C935D6"/>
    <w:rsid w:val="00C93A9A"/>
    <w:rsid w:val="00C96686"/>
    <w:rsid w:val="00CA04BE"/>
    <w:rsid w:val="00CA4C7F"/>
    <w:rsid w:val="00CA59E4"/>
    <w:rsid w:val="00CA5BC7"/>
    <w:rsid w:val="00CA5E5E"/>
    <w:rsid w:val="00CA77AB"/>
    <w:rsid w:val="00CA7E52"/>
    <w:rsid w:val="00CA7EE3"/>
    <w:rsid w:val="00CB0523"/>
    <w:rsid w:val="00CB0875"/>
    <w:rsid w:val="00CB091C"/>
    <w:rsid w:val="00CB1802"/>
    <w:rsid w:val="00CB1C53"/>
    <w:rsid w:val="00CB2692"/>
    <w:rsid w:val="00CB3696"/>
    <w:rsid w:val="00CB3FA7"/>
    <w:rsid w:val="00CB41BA"/>
    <w:rsid w:val="00CB5728"/>
    <w:rsid w:val="00CB5960"/>
    <w:rsid w:val="00CB5EC5"/>
    <w:rsid w:val="00CB77BE"/>
    <w:rsid w:val="00CB77D5"/>
    <w:rsid w:val="00CC123F"/>
    <w:rsid w:val="00CC3BAB"/>
    <w:rsid w:val="00CC61F8"/>
    <w:rsid w:val="00CC666C"/>
    <w:rsid w:val="00CC670E"/>
    <w:rsid w:val="00CD0FFD"/>
    <w:rsid w:val="00CD2D3D"/>
    <w:rsid w:val="00CD30F7"/>
    <w:rsid w:val="00CD3142"/>
    <w:rsid w:val="00CD404A"/>
    <w:rsid w:val="00CD44B8"/>
    <w:rsid w:val="00CD4C66"/>
    <w:rsid w:val="00CD52BD"/>
    <w:rsid w:val="00CD574D"/>
    <w:rsid w:val="00CD64E7"/>
    <w:rsid w:val="00CD6988"/>
    <w:rsid w:val="00CD7813"/>
    <w:rsid w:val="00CE0A1A"/>
    <w:rsid w:val="00CE1232"/>
    <w:rsid w:val="00CE1637"/>
    <w:rsid w:val="00CE1A45"/>
    <w:rsid w:val="00CE3F19"/>
    <w:rsid w:val="00CE5214"/>
    <w:rsid w:val="00CF142A"/>
    <w:rsid w:val="00CF1B4B"/>
    <w:rsid w:val="00CF28AD"/>
    <w:rsid w:val="00CF2C39"/>
    <w:rsid w:val="00CF4FDE"/>
    <w:rsid w:val="00CF58C8"/>
    <w:rsid w:val="00CF6C3E"/>
    <w:rsid w:val="00CF70E7"/>
    <w:rsid w:val="00CF76A6"/>
    <w:rsid w:val="00D00561"/>
    <w:rsid w:val="00D0057B"/>
    <w:rsid w:val="00D0093A"/>
    <w:rsid w:val="00D00DAC"/>
    <w:rsid w:val="00D031FF"/>
    <w:rsid w:val="00D033B7"/>
    <w:rsid w:val="00D0388F"/>
    <w:rsid w:val="00D06408"/>
    <w:rsid w:val="00D072C7"/>
    <w:rsid w:val="00D07506"/>
    <w:rsid w:val="00D079FA"/>
    <w:rsid w:val="00D1051D"/>
    <w:rsid w:val="00D106DF"/>
    <w:rsid w:val="00D11BA5"/>
    <w:rsid w:val="00D123E0"/>
    <w:rsid w:val="00D13363"/>
    <w:rsid w:val="00D133E1"/>
    <w:rsid w:val="00D145FE"/>
    <w:rsid w:val="00D1505F"/>
    <w:rsid w:val="00D16E02"/>
    <w:rsid w:val="00D22D6E"/>
    <w:rsid w:val="00D2472F"/>
    <w:rsid w:val="00D25C92"/>
    <w:rsid w:val="00D26554"/>
    <w:rsid w:val="00D275AA"/>
    <w:rsid w:val="00D27924"/>
    <w:rsid w:val="00D27BE9"/>
    <w:rsid w:val="00D301CD"/>
    <w:rsid w:val="00D30834"/>
    <w:rsid w:val="00D31062"/>
    <w:rsid w:val="00D32AB3"/>
    <w:rsid w:val="00D3307B"/>
    <w:rsid w:val="00D3322F"/>
    <w:rsid w:val="00D351F2"/>
    <w:rsid w:val="00D35C87"/>
    <w:rsid w:val="00D40C6B"/>
    <w:rsid w:val="00D40F9C"/>
    <w:rsid w:val="00D41008"/>
    <w:rsid w:val="00D420B2"/>
    <w:rsid w:val="00D42C97"/>
    <w:rsid w:val="00D43DE8"/>
    <w:rsid w:val="00D44168"/>
    <w:rsid w:val="00D4552B"/>
    <w:rsid w:val="00D45B2D"/>
    <w:rsid w:val="00D46E79"/>
    <w:rsid w:val="00D47D7D"/>
    <w:rsid w:val="00D47E23"/>
    <w:rsid w:val="00D50C6F"/>
    <w:rsid w:val="00D510E8"/>
    <w:rsid w:val="00D52190"/>
    <w:rsid w:val="00D52817"/>
    <w:rsid w:val="00D53A36"/>
    <w:rsid w:val="00D53C08"/>
    <w:rsid w:val="00D54877"/>
    <w:rsid w:val="00D548AC"/>
    <w:rsid w:val="00D54EA2"/>
    <w:rsid w:val="00D55A8D"/>
    <w:rsid w:val="00D55E8C"/>
    <w:rsid w:val="00D57720"/>
    <w:rsid w:val="00D57B2A"/>
    <w:rsid w:val="00D57E8A"/>
    <w:rsid w:val="00D60DB0"/>
    <w:rsid w:val="00D638D1"/>
    <w:rsid w:val="00D63A5B"/>
    <w:rsid w:val="00D6408E"/>
    <w:rsid w:val="00D65645"/>
    <w:rsid w:val="00D679B1"/>
    <w:rsid w:val="00D708BC"/>
    <w:rsid w:val="00D70D43"/>
    <w:rsid w:val="00D71ED8"/>
    <w:rsid w:val="00D72B3A"/>
    <w:rsid w:val="00D730B3"/>
    <w:rsid w:val="00D73760"/>
    <w:rsid w:val="00D73B18"/>
    <w:rsid w:val="00D73DD4"/>
    <w:rsid w:val="00D75CB6"/>
    <w:rsid w:val="00D77176"/>
    <w:rsid w:val="00D815E6"/>
    <w:rsid w:val="00D81E77"/>
    <w:rsid w:val="00D823BD"/>
    <w:rsid w:val="00D828A5"/>
    <w:rsid w:val="00D85A6C"/>
    <w:rsid w:val="00D85EED"/>
    <w:rsid w:val="00D9124A"/>
    <w:rsid w:val="00D91E1D"/>
    <w:rsid w:val="00D93FBB"/>
    <w:rsid w:val="00D969A5"/>
    <w:rsid w:val="00D96A1F"/>
    <w:rsid w:val="00DA1686"/>
    <w:rsid w:val="00DA182B"/>
    <w:rsid w:val="00DA3251"/>
    <w:rsid w:val="00DA3970"/>
    <w:rsid w:val="00DA466D"/>
    <w:rsid w:val="00DB00DA"/>
    <w:rsid w:val="00DB0164"/>
    <w:rsid w:val="00DB201B"/>
    <w:rsid w:val="00DB4006"/>
    <w:rsid w:val="00DB54E1"/>
    <w:rsid w:val="00DB6446"/>
    <w:rsid w:val="00DB69FB"/>
    <w:rsid w:val="00DB7010"/>
    <w:rsid w:val="00DB721E"/>
    <w:rsid w:val="00DC098A"/>
    <w:rsid w:val="00DC1CD4"/>
    <w:rsid w:val="00DC1F17"/>
    <w:rsid w:val="00DC2EED"/>
    <w:rsid w:val="00DC42B2"/>
    <w:rsid w:val="00DC4F47"/>
    <w:rsid w:val="00DC555D"/>
    <w:rsid w:val="00DC6536"/>
    <w:rsid w:val="00DC6816"/>
    <w:rsid w:val="00DC68E1"/>
    <w:rsid w:val="00DC7DC5"/>
    <w:rsid w:val="00DD45F5"/>
    <w:rsid w:val="00DD4AB4"/>
    <w:rsid w:val="00DD58E1"/>
    <w:rsid w:val="00DD5A95"/>
    <w:rsid w:val="00DD606F"/>
    <w:rsid w:val="00DE01DC"/>
    <w:rsid w:val="00DE07F6"/>
    <w:rsid w:val="00DE2A52"/>
    <w:rsid w:val="00DE3B28"/>
    <w:rsid w:val="00DE4CD0"/>
    <w:rsid w:val="00DE4D1B"/>
    <w:rsid w:val="00DE6074"/>
    <w:rsid w:val="00DE71F9"/>
    <w:rsid w:val="00DE758B"/>
    <w:rsid w:val="00DE7AF7"/>
    <w:rsid w:val="00DF1EB7"/>
    <w:rsid w:val="00DF67AF"/>
    <w:rsid w:val="00DF6908"/>
    <w:rsid w:val="00DF71DA"/>
    <w:rsid w:val="00DF7703"/>
    <w:rsid w:val="00E01AEC"/>
    <w:rsid w:val="00E02EA4"/>
    <w:rsid w:val="00E05BE3"/>
    <w:rsid w:val="00E0689F"/>
    <w:rsid w:val="00E105D3"/>
    <w:rsid w:val="00E107BA"/>
    <w:rsid w:val="00E10A23"/>
    <w:rsid w:val="00E11763"/>
    <w:rsid w:val="00E11DAC"/>
    <w:rsid w:val="00E12308"/>
    <w:rsid w:val="00E1271B"/>
    <w:rsid w:val="00E13166"/>
    <w:rsid w:val="00E14337"/>
    <w:rsid w:val="00E15B8D"/>
    <w:rsid w:val="00E15C2C"/>
    <w:rsid w:val="00E16757"/>
    <w:rsid w:val="00E16BC8"/>
    <w:rsid w:val="00E16C26"/>
    <w:rsid w:val="00E200EB"/>
    <w:rsid w:val="00E20504"/>
    <w:rsid w:val="00E21288"/>
    <w:rsid w:val="00E2187C"/>
    <w:rsid w:val="00E21E31"/>
    <w:rsid w:val="00E21E36"/>
    <w:rsid w:val="00E2397E"/>
    <w:rsid w:val="00E23CCC"/>
    <w:rsid w:val="00E23F04"/>
    <w:rsid w:val="00E24272"/>
    <w:rsid w:val="00E254BD"/>
    <w:rsid w:val="00E272ED"/>
    <w:rsid w:val="00E3019E"/>
    <w:rsid w:val="00E31150"/>
    <w:rsid w:val="00E31AED"/>
    <w:rsid w:val="00E32C3E"/>
    <w:rsid w:val="00E36BF2"/>
    <w:rsid w:val="00E40016"/>
    <w:rsid w:val="00E4217F"/>
    <w:rsid w:val="00E43E64"/>
    <w:rsid w:val="00E44FC0"/>
    <w:rsid w:val="00E477DE"/>
    <w:rsid w:val="00E501B4"/>
    <w:rsid w:val="00E51DA6"/>
    <w:rsid w:val="00E52B69"/>
    <w:rsid w:val="00E530BE"/>
    <w:rsid w:val="00E53460"/>
    <w:rsid w:val="00E53C53"/>
    <w:rsid w:val="00E53E63"/>
    <w:rsid w:val="00E54E64"/>
    <w:rsid w:val="00E55206"/>
    <w:rsid w:val="00E555A5"/>
    <w:rsid w:val="00E55867"/>
    <w:rsid w:val="00E56990"/>
    <w:rsid w:val="00E56A63"/>
    <w:rsid w:val="00E579D4"/>
    <w:rsid w:val="00E57FD4"/>
    <w:rsid w:val="00E60225"/>
    <w:rsid w:val="00E6022D"/>
    <w:rsid w:val="00E60B8C"/>
    <w:rsid w:val="00E629AB"/>
    <w:rsid w:val="00E631B4"/>
    <w:rsid w:val="00E63DEF"/>
    <w:rsid w:val="00E658FF"/>
    <w:rsid w:val="00E67C3F"/>
    <w:rsid w:val="00E70A3A"/>
    <w:rsid w:val="00E711B3"/>
    <w:rsid w:val="00E71F10"/>
    <w:rsid w:val="00E7275C"/>
    <w:rsid w:val="00E73609"/>
    <w:rsid w:val="00E7446B"/>
    <w:rsid w:val="00E749FD"/>
    <w:rsid w:val="00E74DCB"/>
    <w:rsid w:val="00E7543D"/>
    <w:rsid w:val="00E75A05"/>
    <w:rsid w:val="00E75F77"/>
    <w:rsid w:val="00E76167"/>
    <w:rsid w:val="00E7684C"/>
    <w:rsid w:val="00E76D66"/>
    <w:rsid w:val="00E8115C"/>
    <w:rsid w:val="00E81464"/>
    <w:rsid w:val="00E85873"/>
    <w:rsid w:val="00E85BAB"/>
    <w:rsid w:val="00E863BA"/>
    <w:rsid w:val="00E86592"/>
    <w:rsid w:val="00E86BFD"/>
    <w:rsid w:val="00E903AE"/>
    <w:rsid w:val="00E91198"/>
    <w:rsid w:val="00E92150"/>
    <w:rsid w:val="00E9254C"/>
    <w:rsid w:val="00E92884"/>
    <w:rsid w:val="00E9482B"/>
    <w:rsid w:val="00E95019"/>
    <w:rsid w:val="00E975E4"/>
    <w:rsid w:val="00E97A2D"/>
    <w:rsid w:val="00E97F57"/>
    <w:rsid w:val="00EA02F1"/>
    <w:rsid w:val="00EA12DA"/>
    <w:rsid w:val="00EA236D"/>
    <w:rsid w:val="00EA2888"/>
    <w:rsid w:val="00EA427F"/>
    <w:rsid w:val="00EA54EE"/>
    <w:rsid w:val="00EA7095"/>
    <w:rsid w:val="00EA77EE"/>
    <w:rsid w:val="00EB0996"/>
    <w:rsid w:val="00EB0F54"/>
    <w:rsid w:val="00EB1731"/>
    <w:rsid w:val="00EB2959"/>
    <w:rsid w:val="00EB2B77"/>
    <w:rsid w:val="00EB3C64"/>
    <w:rsid w:val="00EB5050"/>
    <w:rsid w:val="00EB591D"/>
    <w:rsid w:val="00EB5BFB"/>
    <w:rsid w:val="00EB6758"/>
    <w:rsid w:val="00EC0295"/>
    <w:rsid w:val="00EC0C67"/>
    <w:rsid w:val="00EC197C"/>
    <w:rsid w:val="00EC2DC6"/>
    <w:rsid w:val="00EC3AAE"/>
    <w:rsid w:val="00ED04BD"/>
    <w:rsid w:val="00ED07A2"/>
    <w:rsid w:val="00ED0B11"/>
    <w:rsid w:val="00ED0B5A"/>
    <w:rsid w:val="00ED1356"/>
    <w:rsid w:val="00ED28BC"/>
    <w:rsid w:val="00ED386F"/>
    <w:rsid w:val="00ED3B88"/>
    <w:rsid w:val="00ED45F1"/>
    <w:rsid w:val="00ED5078"/>
    <w:rsid w:val="00ED5118"/>
    <w:rsid w:val="00EE1376"/>
    <w:rsid w:val="00EE1774"/>
    <w:rsid w:val="00EE2B8C"/>
    <w:rsid w:val="00EE476D"/>
    <w:rsid w:val="00EE4A6C"/>
    <w:rsid w:val="00EE5123"/>
    <w:rsid w:val="00EE662F"/>
    <w:rsid w:val="00EE6671"/>
    <w:rsid w:val="00EE7D47"/>
    <w:rsid w:val="00EE7D6B"/>
    <w:rsid w:val="00EF0EE3"/>
    <w:rsid w:val="00EF136F"/>
    <w:rsid w:val="00EF1EEC"/>
    <w:rsid w:val="00EF234E"/>
    <w:rsid w:val="00EF314B"/>
    <w:rsid w:val="00EF3851"/>
    <w:rsid w:val="00EF63AB"/>
    <w:rsid w:val="00EF6E7E"/>
    <w:rsid w:val="00F002A8"/>
    <w:rsid w:val="00F002DB"/>
    <w:rsid w:val="00F00C26"/>
    <w:rsid w:val="00F01207"/>
    <w:rsid w:val="00F01C48"/>
    <w:rsid w:val="00F021CD"/>
    <w:rsid w:val="00F02CA4"/>
    <w:rsid w:val="00F05E80"/>
    <w:rsid w:val="00F0604A"/>
    <w:rsid w:val="00F10245"/>
    <w:rsid w:val="00F10503"/>
    <w:rsid w:val="00F10C7A"/>
    <w:rsid w:val="00F1103C"/>
    <w:rsid w:val="00F12952"/>
    <w:rsid w:val="00F12C34"/>
    <w:rsid w:val="00F132AF"/>
    <w:rsid w:val="00F13A6E"/>
    <w:rsid w:val="00F14A74"/>
    <w:rsid w:val="00F14E38"/>
    <w:rsid w:val="00F16A70"/>
    <w:rsid w:val="00F2046A"/>
    <w:rsid w:val="00F205E8"/>
    <w:rsid w:val="00F214EE"/>
    <w:rsid w:val="00F215A7"/>
    <w:rsid w:val="00F21673"/>
    <w:rsid w:val="00F24258"/>
    <w:rsid w:val="00F2502F"/>
    <w:rsid w:val="00F26222"/>
    <w:rsid w:val="00F265EE"/>
    <w:rsid w:val="00F31D17"/>
    <w:rsid w:val="00F32711"/>
    <w:rsid w:val="00F3352B"/>
    <w:rsid w:val="00F33E72"/>
    <w:rsid w:val="00F350F5"/>
    <w:rsid w:val="00F3651B"/>
    <w:rsid w:val="00F36F04"/>
    <w:rsid w:val="00F37622"/>
    <w:rsid w:val="00F37FA7"/>
    <w:rsid w:val="00F400ED"/>
    <w:rsid w:val="00F40419"/>
    <w:rsid w:val="00F416E9"/>
    <w:rsid w:val="00F41704"/>
    <w:rsid w:val="00F419F0"/>
    <w:rsid w:val="00F43342"/>
    <w:rsid w:val="00F43889"/>
    <w:rsid w:val="00F455F6"/>
    <w:rsid w:val="00F51698"/>
    <w:rsid w:val="00F51B94"/>
    <w:rsid w:val="00F51E8A"/>
    <w:rsid w:val="00F54046"/>
    <w:rsid w:val="00F546DC"/>
    <w:rsid w:val="00F549AF"/>
    <w:rsid w:val="00F54D42"/>
    <w:rsid w:val="00F56855"/>
    <w:rsid w:val="00F56A9D"/>
    <w:rsid w:val="00F56C0A"/>
    <w:rsid w:val="00F57A43"/>
    <w:rsid w:val="00F618F5"/>
    <w:rsid w:val="00F62A50"/>
    <w:rsid w:val="00F6610D"/>
    <w:rsid w:val="00F6774A"/>
    <w:rsid w:val="00F70232"/>
    <w:rsid w:val="00F707DD"/>
    <w:rsid w:val="00F71D7F"/>
    <w:rsid w:val="00F7432E"/>
    <w:rsid w:val="00F75CBD"/>
    <w:rsid w:val="00F75D0E"/>
    <w:rsid w:val="00F772E5"/>
    <w:rsid w:val="00F77DE7"/>
    <w:rsid w:val="00F8022A"/>
    <w:rsid w:val="00F805B2"/>
    <w:rsid w:val="00F83536"/>
    <w:rsid w:val="00F85091"/>
    <w:rsid w:val="00F85365"/>
    <w:rsid w:val="00F9056D"/>
    <w:rsid w:val="00F91182"/>
    <w:rsid w:val="00F91742"/>
    <w:rsid w:val="00F91A42"/>
    <w:rsid w:val="00F9252A"/>
    <w:rsid w:val="00F929FE"/>
    <w:rsid w:val="00F9348E"/>
    <w:rsid w:val="00F9686A"/>
    <w:rsid w:val="00F96FD4"/>
    <w:rsid w:val="00FA03E9"/>
    <w:rsid w:val="00FA41E2"/>
    <w:rsid w:val="00FA51C3"/>
    <w:rsid w:val="00FA5D7C"/>
    <w:rsid w:val="00FA777C"/>
    <w:rsid w:val="00FB05FA"/>
    <w:rsid w:val="00FB1EAB"/>
    <w:rsid w:val="00FB39DE"/>
    <w:rsid w:val="00FB4421"/>
    <w:rsid w:val="00FB4A2D"/>
    <w:rsid w:val="00FB68E6"/>
    <w:rsid w:val="00FB700F"/>
    <w:rsid w:val="00FB7C64"/>
    <w:rsid w:val="00FC0F58"/>
    <w:rsid w:val="00FC2034"/>
    <w:rsid w:val="00FC224F"/>
    <w:rsid w:val="00FC2A76"/>
    <w:rsid w:val="00FC2D14"/>
    <w:rsid w:val="00FC4631"/>
    <w:rsid w:val="00FC46C3"/>
    <w:rsid w:val="00FC5A08"/>
    <w:rsid w:val="00FD0B05"/>
    <w:rsid w:val="00FD240A"/>
    <w:rsid w:val="00FD2F86"/>
    <w:rsid w:val="00FD426C"/>
    <w:rsid w:val="00FD5355"/>
    <w:rsid w:val="00FD571C"/>
    <w:rsid w:val="00FD5D20"/>
    <w:rsid w:val="00FD60D7"/>
    <w:rsid w:val="00FD7DAE"/>
    <w:rsid w:val="00FD7F30"/>
    <w:rsid w:val="00FE01C8"/>
    <w:rsid w:val="00FE2F0B"/>
    <w:rsid w:val="00FE4A1F"/>
    <w:rsid w:val="00FE6717"/>
    <w:rsid w:val="00FE671A"/>
    <w:rsid w:val="00FF1210"/>
    <w:rsid w:val="00FF2CE8"/>
    <w:rsid w:val="00FF2D08"/>
    <w:rsid w:val="00FF572F"/>
    <w:rsid w:val="00FF5F2B"/>
    <w:rsid w:val="00FF6BED"/>
    <w:rsid w:val="00FF7AD4"/>
    <w:rsid w:val="0D322172"/>
    <w:rsid w:val="1A5200CD"/>
    <w:rsid w:val="1FE85E63"/>
    <w:rsid w:val="233F38F9"/>
    <w:rsid w:val="264C7D47"/>
    <w:rsid w:val="29D27E9F"/>
    <w:rsid w:val="2ECA4B49"/>
    <w:rsid w:val="385B213E"/>
    <w:rsid w:val="3F1F7B48"/>
    <w:rsid w:val="651D518C"/>
    <w:rsid w:val="6FF7CC76"/>
    <w:rsid w:val="77FF5491"/>
    <w:rsid w:val="7D4D0535"/>
    <w:rsid w:val="7FFE8022"/>
    <w:rsid w:val="EDE3D9D4"/>
    <w:rsid w:val="F7DA52DC"/>
    <w:rsid w:val="FFEED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nhideWhenUsed="0"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99" w:semiHidden="0" w:name="annotation text"/>
    <w:lsdException w:uiPriority="99"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nhideWhenUsed="0" w:uiPriority="99" w:semiHidden="0" w:name="page number"/>
    <w:lsdException w:qFormat="1" w:uiPriority="99" w:semiHidden="0"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semiHidden="0" w:name="Default Paragraph Font"/>
    <w:lsdException w:qFormat="1"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76"/>
    <w:qFormat/>
    <w:uiPriority w:val="9"/>
    <w:pPr>
      <w:keepNext/>
      <w:keepLines/>
      <w:spacing w:before="340" w:after="330" w:line="500" w:lineRule="exact"/>
      <w:outlineLvl w:val="0"/>
    </w:pPr>
    <w:rPr>
      <w:rFonts w:eastAsia="黑体"/>
      <w:b/>
      <w:bCs/>
      <w:kern w:val="44"/>
      <w:sz w:val="32"/>
      <w:szCs w:val="44"/>
    </w:rPr>
  </w:style>
  <w:style w:type="paragraph" w:styleId="3">
    <w:name w:val="heading 2"/>
    <w:basedOn w:val="1"/>
    <w:next w:val="1"/>
    <w:link w:val="37"/>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5"/>
    <w:qFormat/>
    <w:uiPriority w:val="0"/>
    <w:pPr>
      <w:keepNext/>
      <w:keepLines/>
      <w:spacing w:before="60" w:after="60"/>
      <w:jc w:val="left"/>
      <w:outlineLvl w:val="2"/>
    </w:pPr>
    <w:rPr>
      <w:rFonts w:ascii="Times New Roman" w:hAnsi="Times New Roman"/>
      <w:sz w:val="28"/>
      <w:szCs w:val="28"/>
    </w:rPr>
  </w:style>
  <w:style w:type="paragraph" w:styleId="5">
    <w:name w:val="heading 4"/>
    <w:basedOn w:val="1"/>
    <w:next w:val="1"/>
    <w:link w:val="77"/>
    <w:unhideWhenUsed/>
    <w:qFormat/>
    <w:uiPriority w:val="9"/>
    <w:pPr>
      <w:keepNext/>
      <w:keepLines/>
      <w:widowControl/>
      <w:spacing w:before="280" w:after="290" w:line="376" w:lineRule="auto"/>
      <w:ind w:firstLine="200" w:firstLineChars="200"/>
      <w:outlineLvl w:val="3"/>
    </w:pPr>
    <w:rPr>
      <w:rFonts w:ascii="Calibri Light" w:hAnsi="Calibri Light"/>
      <w:b/>
      <w:bCs/>
      <w:sz w:val="28"/>
      <w:szCs w:val="28"/>
    </w:rPr>
  </w:style>
  <w:style w:type="paragraph" w:styleId="6">
    <w:name w:val="heading 5"/>
    <w:basedOn w:val="1"/>
    <w:next w:val="1"/>
    <w:link w:val="78"/>
    <w:unhideWhenUsed/>
    <w:qFormat/>
    <w:uiPriority w:val="9"/>
    <w:pPr>
      <w:keepNext/>
      <w:keepLines/>
      <w:widowControl/>
      <w:spacing w:line="500" w:lineRule="exact"/>
      <w:ind w:firstLine="200" w:firstLineChars="200"/>
      <w:outlineLvl w:val="4"/>
    </w:pPr>
    <w:rPr>
      <w:rFonts w:ascii="仿宋_GB2312" w:hAnsi="Times New Roman" w:eastAsia="仿宋_GB2312"/>
      <w:bCs/>
      <w:sz w:val="28"/>
      <w:szCs w:val="28"/>
    </w:rPr>
  </w:style>
  <w:style w:type="paragraph" w:styleId="7">
    <w:name w:val="heading 6"/>
    <w:basedOn w:val="1"/>
    <w:next w:val="1"/>
    <w:link w:val="121"/>
    <w:semiHidden/>
    <w:unhideWhenUsed/>
    <w:qFormat/>
    <w:uiPriority w:val="9"/>
    <w:pPr>
      <w:keepNext/>
      <w:keepLines/>
      <w:spacing w:before="240" w:after="64" w:line="320" w:lineRule="auto"/>
      <w:outlineLvl w:val="5"/>
    </w:pPr>
    <w:rPr>
      <w:rFonts w:ascii="Calibri Light" w:hAnsi="Calibri Light"/>
      <w:b/>
      <w:bCs/>
      <w:sz w:val="24"/>
      <w:szCs w:val="24"/>
    </w:rPr>
  </w:style>
  <w:style w:type="character" w:default="1" w:styleId="27">
    <w:name w:val="Default Paragraph Font"/>
    <w:unhideWhenUsed/>
    <w:uiPriority w:val="1"/>
  </w:style>
  <w:style w:type="table" w:default="1" w:styleId="25">
    <w:name w:val="Normal Table"/>
    <w:semiHidden/>
    <w:unhideWhenUsed/>
    <w:uiPriority w:val="99"/>
    <w:tblPr>
      <w:tblLayout w:type="fixed"/>
      <w:tblCellMar>
        <w:top w:w="0" w:type="dxa"/>
        <w:left w:w="108" w:type="dxa"/>
        <w:bottom w:w="0" w:type="dxa"/>
        <w:right w:w="108" w:type="dxa"/>
      </w:tblCellMar>
    </w:tblPr>
  </w:style>
  <w:style w:type="paragraph" w:styleId="8">
    <w:name w:val="Normal Indent"/>
    <w:basedOn w:val="1"/>
    <w:link w:val="55"/>
    <w:qFormat/>
    <w:uiPriority w:val="0"/>
    <w:pPr>
      <w:widowControl/>
      <w:adjustRightInd w:val="0"/>
      <w:snapToGrid w:val="0"/>
      <w:spacing w:line="300" w:lineRule="auto"/>
      <w:ind w:firstLine="567" w:firstLineChars="200"/>
    </w:pPr>
    <w:rPr>
      <w:rFonts w:ascii="Times New Roman" w:hAnsi="Times New Roman" w:eastAsia="仿宋_GB2312"/>
      <w:sz w:val="28"/>
      <w:szCs w:val="24"/>
    </w:rPr>
  </w:style>
  <w:style w:type="paragraph" w:styleId="9">
    <w:name w:val="caption"/>
    <w:basedOn w:val="1"/>
    <w:next w:val="1"/>
    <w:link w:val="43"/>
    <w:qFormat/>
    <w:uiPriority w:val="0"/>
    <w:rPr>
      <w:rFonts w:ascii="Arial" w:hAnsi="Arial" w:eastAsia="黑体" w:cs="Arial"/>
      <w:sz w:val="20"/>
      <w:szCs w:val="20"/>
    </w:rPr>
  </w:style>
  <w:style w:type="paragraph" w:styleId="10">
    <w:name w:val="Document Map"/>
    <w:basedOn w:val="1"/>
    <w:link w:val="36"/>
    <w:unhideWhenUsed/>
    <w:qFormat/>
    <w:uiPriority w:val="99"/>
    <w:rPr>
      <w:rFonts w:ascii="宋体"/>
      <w:sz w:val="18"/>
      <w:szCs w:val="18"/>
    </w:rPr>
  </w:style>
  <w:style w:type="paragraph" w:styleId="11">
    <w:name w:val="annotation text"/>
    <w:basedOn w:val="1"/>
    <w:link w:val="44"/>
    <w:unhideWhenUsed/>
    <w:qFormat/>
    <w:uiPriority w:val="99"/>
    <w:pPr>
      <w:jc w:val="left"/>
    </w:pPr>
  </w:style>
  <w:style w:type="paragraph" w:styleId="12">
    <w:name w:val="Body Text"/>
    <w:basedOn w:val="1"/>
    <w:link w:val="67"/>
    <w:unhideWhenUsed/>
    <w:qFormat/>
    <w:uiPriority w:val="0"/>
    <w:pPr>
      <w:spacing w:after="120"/>
    </w:pPr>
  </w:style>
  <w:style w:type="paragraph" w:styleId="13">
    <w:name w:val="toc 3"/>
    <w:basedOn w:val="1"/>
    <w:next w:val="1"/>
    <w:unhideWhenUsed/>
    <w:qFormat/>
    <w:uiPriority w:val="39"/>
    <w:pPr>
      <w:widowControl/>
      <w:spacing w:line="540" w:lineRule="exact"/>
      <w:ind w:left="840" w:leftChars="400" w:firstLine="200" w:firstLineChars="200"/>
    </w:pPr>
    <w:rPr>
      <w:rFonts w:ascii="Times New Roman" w:hAnsi="Times New Roman"/>
      <w:szCs w:val="24"/>
    </w:rPr>
  </w:style>
  <w:style w:type="paragraph" w:styleId="14">
    <w:name w:val="Plain Text"/>
    <w:basedOn w:val="1"/>
    <w:link w:val="41"/>
    <w:unhideWhenUsed/>
    <w:qFormat/>
    <w:uiPriority w:val="99"/>
    <w:rPr>
      <w:rFonts w:ascii="宋体" w:hAnsi="Courier New" w:eastAsia="仿宋_GB2312"/>
      <w:kern w:val="0"/>
      <w:sz w:val="32"/>
      <w:szCs w:val="20"/>
    </w:rPr>
  </w:style>
  <w:style w:type="paragraph" w:styleId="15">
    <w:name w:val="Date"/>
    <w:basedOn w:val="1"/>
    <w:next w:val="1"/>
    <w:link w:val="86"/>
    <w:semiHidden/>
    <w:unhideWhenUsed/>
    <w:qFormat/>
    <w:uiPriority w:val="99"/>
    <w:pPr>
      <w:widowControl/>
      <w:spacing w:line="540" w:lineRule="exact"/>
      <w:ind w:left="100" w:leftChars="2500" w:firstLine="200" w:firstLineChars="200"/>
    </w:pPr>
    <w:rPr>
      <w:rFonts w:ascii="Times New Roman" w:hAnsi="Times New Roman"/>
      <w:szCs w:val="24"/>
    </w:rPr>
  </w:style>
  <w:style w:type="paragraph" w:styleId="16">
    <w:name w:val="Balloon Text"/>
    <w:basedOn w:val="1"/>
    <w:link w:val="39"/>
    <w:semiHidden/>
    <w:qFormat/>
    <w:uiPriority w:val="99"/>
    <w:rPr>
      <w:rFonts w:ascii="Times New Roman" w:hAnsi="Times New Roman"/>
      <w:sz w:val="18"/>
      <w:szCs w:val="18"/>
    </w:rPr>
  </w:style>
  <w:style w:type="paragraph" w:styleId="17">
    <w:name w:val="footer"/>
    <w:basedOn w:val="1"/>
    <w:link w:val="38"/>
    <w:qFormat/>
    <w:uiPriority w:val="99"/>
    <w:pPr>
      <w:tabs>
        <w:tab w:val="center" w:pos="4153"/>
        <w:tab w:val="right" w:pos="8306"/>
      </w:tabs>
      <w:snapToGrid w:val="0"/>
      <w:jc w:val="left"/>
    </w:pPr>
    <w:rPr>
      <w:rFonts w:ascii="Times New Roman" w:hAnsi="Times New Roman" w:eastAsia="仿宋_GB2312"/>
      <w:sz w:val="18"/>
      <w:szCs w:val="18"/>
    </w:rPr>
  </w:style>
  <w:style w:type="paragraph" w:styleId="18">
    <w:name w:val="header"/>
    <w:basedOn w:val="1"/>
    <w:link w:val="40"/>
    <w:unhideWhenUsed/>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unhideWhenUsed/>
    <w:uiPriority w:val="39"/>
  </w:style>
  <w:style w:type="paragraph" w:styleId="20">
    <w:name w:val="toc 2"/>
    <w:basedOn w:val="1"/>
    <w:next w:val="1"/>
    <w:qFormat/>
    <w:uiPriority w:val="39"/>
    <w:pPr>
      <w:tabs>
        <w:tab w:val="right" w:leader="dot" w:pos="8949"/>
      </w:tabs>
      <w:snapToGrid w:val="0"/>
      <w:spacing w:line="500" w:lineRule="exact"/>
      <w:ind w:left="640" w:leftChars="57" w:hanging="458" w:hangingChars="143"/>
    </w:pPr>
    <w:rPr>
      <w:rFonts w:ascii="Times New Roman" w:hAnsi="Times New Roman" w:eastAsia="仿宋_GB2312"/>
      <w:sz w:val="32"/>
      <w:szCs w:val="32"/>
    </w:rPr>
  </w:style>
  <w:style w:type="paragraph" w:styleId="21">
    <w:name w:val="Normal (Web)"/>
    <w:basedOn w:val="1"/>
    <w:unhideWhenUsed/>
    <w:qFormat/>
    <w:uiPriority w:val="99"/>
    <w:pPr>
      <w:widowControl/>
      <w:spacing w:before="100" w:beforeAutospacing="1" w:after="100" w:afterAutospacing="1"/>
      <w:ind w:firstLine="200" w:firstLineChars="200"/>
    </w:pPr>
    <w:rPr>
      <w:rFonts w:ascii="Times New Roman" w:hAnsi="Times New Roman"/>
      <w:kern w:val="0"/>
      <w:sz w:val="24"/>
      <w:szCs w:val="24"/>
    </w:rPr>
  </w:style>
  <w:style w:type="paragraph" w:styleId="22">
    <w:name w:val="Title"/>
    <w:basedOn w:val="1"/>
    <w:next w:val="1"/>
    <w:link w:val="58"/>
    <w:uiPriority w:val="0"/>
    <w:pPr>
      <w:spacing w:line="500" w:lineRule="exact"/>
      <w:ind w:firstLine="200" w:firstLineChars="200"/>
      <w:outlineLvl w:val="2"/>
    </w:pPr>
    <w:rPr>
      <w:rFonts w:ascii="仿宋_GB2312" w:hAnsi="Times New Roman" w:eastAsia="仿宋_GB2312"/>
      <w:b/>
      <w:bCs/>
      <w:sz w:val="28"/>
      <w:szCs w:val="32"/>
    </w:rPr>
  </w:style>
  <w:style w:type="paragraph" w:styleId="23">
    <w:name w:val="annotation subject"/>
    <w:basedOn w:val="11"/>
    <w:next w:val="11"/>
    <w:link w:val="45"/>
    <w:semiHidden/>
    <w:unhideWhenUsed/>
    <w:uiPriority w:val="99"/>
    <w:rPr>
      <w:b/>
      <w:bCs/>
    </w:rPr>
  </w:style>
  <w:style w:type="paragraph" w:styleId="24">
    <w:name w:val="Body Text First Indent"/>
    <w:basedOn w:val="12"/>
    <w:link w:val="117"/>
    <w:unhideWhenUsed/>
    <w:qFormat/>
    <w:uiPriority w:val="99"/>
    <w:pPr>
      <w:ind w:firstLine="420" w:firstLineChars="100"/>
    </w:pPr>
  </w:style>
  <w:style w:type="table" w:styleId="26">
    <w:name w:val="Table Grid"/>
    <w:basedOn w:val="25"/>
    <w:qFormat/>
    <w:uiPriority w:val="59"/>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8">
    <w:name w:val="Strong"/>
    <w:qFormat/>
    <w:uiPriority w:val="22"/>
    <w:rPr>
      <w:b/>
      <w:bCs/>
    </w:rPr>
  </w:style>
  <w:style w:type="character" w:styleId="29">
    <w:name w:val="endnote reference"/>
    <w:basedOn w:val="27"/>
    <w:unhideWhenUsed/>
    <w:qFormat/>
    <w:uiPriority w:val="99"/>
    <w:rPr>
      <w:vertAlign w:val="superscript"/>
    </w:rPr>
  </w:style>
  <w:style w:type="character" w:styleId="30">
    <w:name w:val="page number"/>
    <w:basedOn w:val="27"/>
    <w:uiPriority w:val="99"/>
  </w:style>
  <w:style w:type="character" w:styleId="31">
    <w:name w:val="FollowedHyperlink"/>
    <w:semiHidden/>
    <w:unhideWhenUsed/>
    <w:qFormat/>
    <w:uiPriority w:val="99"/>
    <w:rPr>
      <w:color w:val="954F72"/>
      <w:u w:val="single"/>
    </w:rPr>
  </w:style>
  <w:style w:type="character" w:styleId="32">
    <w:name w:val="Emphasis"/>
    <w:qFormat/>
    <w:uiPriority w:val="20"/>
    <w:rPr>
      <w:i/>
      <w:iCs/>
    </w:rPr>
  </w:style>
  <w:style w:type="character" w:styleId="33">
    <w:name w:val="Hyperlink"/>
    <w:unhideWhenUsed/>
    <w:uiPriority w:val="99"/>
    <w:rPr>
      <w:color w:val="0000FF"/>
      <w:u w:val="single"/>
    </w:rPr>
  </w:style>
  <w:style w:type="character" w:styleId="34">
    <w:name w:val="annotation reference"/>
    <w:unhideWhenUsed/>
    <w:qFormat/>
    <w:uiPriority w:val="99"/>
    <w:rPr>
      <w:sz w:val="21"/>
      <w:szCs w:val="21"/>
    </w:rPr>
  </w:style>
  <w:style w:type="character" w:customStyle="1" w:styleId="35">
    <w:name w:val="标题 3 Char"/>
    <w:link w:val="4"/>
    <w:qFormat/>
    <w:uiPriority w:val="0"/>
    <w:rPr>
      <w:rFonts w:ascii="Times New Roman" w:hAnsi="Times New Roman"/>
      <w:kern w:val="2"/>
      <w:sz w:val="28"/>
      <w:szCs w:val="28"/>
    </w:rPr>
  </w:style>
  <w:style w:type="character" w:customStyle="1" w:styleId="36">
    <w:name w:val="文档结构图 Char"/>
    <w:link w:val="10"/>
    <w:semiHidden/>
    <w:uiPriority w:val="99"/>
    <w:rPr>
      <w:rFonts w:ascii="宋体"/>
      <w:kern w:val="2"/>
      <w:sz w:val="18"/>
      <w:szCs w:val="18"/>
    </w:rPr>
  </w:style>
  <w:style w:type="character" w:customStyle="1" w:styleId="37">
    <w:name w:val="标题 2 Char"/>
    <w:link w:val="3"/>
    <w:uiPriority w:val="0"/>
    <w:rPr>
      <w:rFonts w:ascii="Arial" w:hAnsi="Arial" w:eastAsia="黑体"/>
      <w:b/>
      <w:bCs/>
      <w:kern w:val="2"/>
      <w:sz w:val="32"/>
      <w:szCs w:val="32"/>
    </w:rPr>
  </w:style>
  <w:style w:type="character" w:customStyle="1" w:styleId="38">
    <w:name w:val="页脚 Char"/>
    <w:link w:val="17"/>
    <w:qFormat/>
    <w:uiPriority w:val="99"/>
    <w:rPr>
      <w:rFonts w:ascii="Times New Roman" w:hAnsi="Times New Roman" w:eastAsia="仿宋_GB2312"/>
      <w:kern w:val="2"/>
      <w:sz w:val="18"/>
      <w:szCs w:val="18"/>
    </w:rPr>
  </w:style>
  <w:style w:type="character" w:customStyle="1" w:styleId="39">
    <w:name w:val="批注框文本 Char"/>
    <w:link w:val="16"/>
    <w:semiHidden/>
    <w:uiPriority w:val="99"/>
    <w:rPr>
      <w:rFonts w:ascii="Times New Roman" w:hAnsi="Times New Roman"/>
      <w:kern w:val="2"/>
      <w:sz w:val="18"/>
      <w:szCs w:val="18"/>
    </w:rPr>
  </w:style>
  <w:style w:type="character" w:customStyle="1" w:styleId="40">
    <w:name w:val="页眉 Char"/>
    <w:link w:val="18"/>
    <w:uiPriority w:val="99"/>
    <w:rPr>
      <w:kern w:val="2"/>
      <w:sz w:val="18"/>
      <w:szCs w:val="18"/>
    </w:rPr>
  </w:style>
  <w:style w:type="character" w:customStyle="1" w:styleId="41">
    <w:name w:val="纯文本 Char"/>
    <w:link w:val="14"/>
    <w:semiHidden/>
    <w:uiPriority w:val="99"/>
    <w:rPr>
      <w:rFonts w:ascii="宋体" w:hAnsi="Courier New" w:eastAsia="仿宋_GB2312" w:cs="Times New Roman"/>
      <w:sz w:val="32"/>
      <w:szCs w:val="20"/>
    </w:rPr>
  </w:style>
  <w:style w:type="character" w:customStyle="1" w:styleId="42">
    <w:name w:val="正文hxn"/>
    <w:uiPriority w:val="0"/>
    <w:rPr>
      <w:rFonts w:hint="eastAsia" w:ascii="仿宋_GB2312" w:eastAsia="仿宋_GB2312"/>
      <w:color w:val="000000"/>
      <w:sz w:val="28"/>
    </w:rPr>
  </w:style>
  <w:style w:type="character" w:customStyle="1" w:styleId="43">
    <w:name w:val="题注 Char"/>
    <w:link w:val="9"/>
    <w:qFormat/>
    <w:locked/>
    <w:uiPriority w:val="0"/>
    <w:rPr>
      <w:rFonts w:ascii="Arial" w:hAnsi="Arial" w:eastAsia="黑体" w:cs="Arial"/>
      <w:kern w:val="2"/>
      <w:lang w:val="en-US" w:eastAsia="zh-CN" w:bidi="ar-SA"/>
    </w:rPr>
  </w:style>
  <w:style w:type="character" w:customStyle="1" w:styleId="44">
    <w:name w:val="批注文字 Char"/>
    <w:link w:val="11"/>
    <w:qFormat/>
    <w:uiPriority w:val="99"/>
    <w:rPr>
      <w:kern w:val="2"/>
      <w:sz w:val="21"/>
      <w:szCs w:val="22"/>
    </w:rPr>
  </w:style>
  <w:style w:type="character" w:customStyle="1" w:styleId="45">
    <w:name w:val="批注主题 Char"/>
    <w:link w:val="23"/>
    <w:semiHidden/>
    <w:uiPriority w:val="99"/>
    <w:rPr>
      <w:b/>
      <w:bCs/>
      <w:kern w:val="2"/>
      <w:sz w:val="21"/>
      <w:szCs w:val="22"/>
    </w:rPr>
  </w:style>
  <w:style w:type="paragraph" w:styleId="46">
    <w:name w:val="List Paragraph"/>
    <w:basedOn w:val="1"/>
    <w:link w:val="108"/>
    <w:qFormat/>
    <w:uiPriority w:val="99"/>
    <w:pPr>
      <w:ind w:firstLine="420" w:firstLineChars="200"/>
    </w:pPr>
  </w:style>
  <w:style w:type="paragraph" w:customStyle="1" w:styleId="47">
    <w:name w:val="ZZ"/>
    <w:basedOn w:val="1"/>
    <w:link w:val="48"/>
    <w:qFormat/>
    <w:uiPriority w:val="0"/>
    <w:pPr>
      <w:widowControl/>
      <w:wordWrap w:val="0"/>
      <w:spacing w:line="500" w:lineRule="exact"/>
      <w:ind w:firstLine="200" w:firstLineChars="200"/>
    </w:pPr>
    <w:rPr>
      <w:rFonts w:ascii="仿宋_GB2312" w:hAnsi="仿宋_GB2312" w:eastAsia="仿宋_GB2312"/>
      <w:sz w:val="28"/>
      <w:szCs w:val="24"/>
    </w:rPr>
  </w:style>
  <w:style w:type="character" w:customStyle="1" w:styleId="48">
    <w:name w:val="ZZ Char"/>
    <w:link w:val="47"/>
    <w:qFormat/>
    <w:uiPriority w:val="0"/>
    <w:rPr>
      <w:rFonts w:ascii="仿宋_GB2312" w:hAnsi="仿宋_GB2312" w:eastAsia="仿宋_GB2312"/>
      <w:kern w:val="2"/>
      <w:sz w:val="28"/>
      <w:szCs w:val="24"/>
    </w:rPr>
  </w:style>
  <w:style w:type="paragraph" w:customStyle="1" w:styleId="49">
    <w:name w:val="图标题"/>
    <w:basedOn w:val="1"/>
    <w:next w:val="1"/>
    <w:link w:val="50"/>
    <w:qFormat/>
    <w:uiPriority w:val="0"/>
    <w:pPr>
      <w:spacing w:line="540" w:lineRule="exact"/>
      <w:jc w:val="center"/>
    </w:pPr>
    <w:rPr>
      <w:rFonts w:ascii="黑体" w:hAnsi="Times New Roman" w:eastAsia="黑体"/>
      <w:sz w:val="28"/>
      <w:szCs w:val="32"/>
    </w:rPr>
  </w:style>
  <w:style w:type="character" w:customStyle="1" w:styleId="50">
    <w:name w:val="图标题 Char"/>
    <w:link w:val="49"/>
    <w:uiPriority w:val="0"/>
    <w:rPr>
      <w:rFonts w:ascii="黑体" w:hAnsi="Times New Roman" w:eastAsia="黑体"/>
      <w:kern w:val="2"/>
      <w:sz w:val="28"/>
      <w:szCs w:val="32"/>
    </w:rPr>
  </w:style>
  <w:style w:type="paragraph" w:customStyle="1" w:styleId="51">
    <w:name w:val="图"/>
    <w:basedOn w:val="1"/>
    <w:link w:val="52"/>
    <w:qFormat/>
    <w:uiPriority w:val="0"/>
    <w:pPr>
      <w:widowControl/>
      <w:jc w:val="center"/>
    </w:pPr>
    <w:rPr>
      <w:rFonts w:ascii="仿宋_GB2312" w:hAnsi="仿宋" w:eastAsia="仿宋_GB2312" w:cs="仿宋"/>
      <w:sz w:val="28"/>
    </w:rPr>
  </w:style>
  <w:style w:type="character" w:customStyle="1" w:styleId="52">
    <w:name w:val="图 Char"/>
    <w:link w:val="51"/>
    <w:uiPriority w:val="0"/>
    <w:rPr>
      <w:rFonts w:ascii="仿宋_GB2312" w:hAnsi="仿宋" w:eastAsia="仿宋_GB2312" w:cs="仿宋"/>
      <w:kern w:val="2"/>
      <w:sz w:val="28"/>
      <w:szCs w:val="22"/>
    </w:rPr>
  </w:style>
  <w:style w:type="paragraph" w:customStyle="1" w:styleId="53">
    <w:name w:val="标题3"/>
    <w:basedOn w:val="1"/>
    <w:link w:val="54"/>
    <w:qFormat/>
    <w:uiPriority w:val="0"/>
    <w:pPr>
      <w:widowControl/>
      <w:spacing w:line="500" w:lineRule="exact"/>
      <w:ind w:firstLine="200" w:firstLineChars="200"/>
      <w:outlineLvl w:val="2"/>
    </w:pPr>
    <w:rPr>
      <w:rFonts w:ascii="仿宋_GB2312" w:hAnsi="Times New Roman" w:eastAsia="仿宋_GB2312"/>
      <w:b/>
      <w:sz w:val="28"/>
    </w:rPr>
  </w:style>
  <w:style w:type="character" w:customStyle="1" w:styleId="54">
    <w:name w:val="标题3 Char"/>
    <w:link w:val="53"/>
    <w:uiPriority w:val="0"/>
    <w:rPr>
      <w:rFonts w:ascii="仿宋_GB2312" w:hAnsi="Times New Roman" w:eastAsia="仿宋_GB2312"/>
      <w:b/>
      <w:kern w:val="2"/>
      <w:sz w:val="28"/>
      <w:szCs w:val="22"/>
    </w:rPr>
  </w:style>
  <w:style w:type="character" w:customStyle="1" w:styleId="55">
    <w:name w:val="正文缩进 Char"/>
    <w:link w:val="8"/>
    <w:uiPriority w:val="0"/>
    <w:rPr>
      <w:rFonts w:ascii="Times New Roman" w:hAnsi="Times New Roman" w:eastAsia="仿宋_GB2312"/>
      <w:kern w:val="2"/>
      <w:sz w:val="28"/>
      <w:szCs w:val="24"/>
    </w:rPr>
  </w:style>
  <w:style w:type="paragraph" w:customStyle="1" w:styleId="56">
    <w:name w:val="三级标题"/>
    <w:basedOn w:val="1"/>
    <w:link w:val="57"/>
    <w:qFormat/>
    <w:uiPriority w:val="0"/>
    <w:pPr>
      <w:keepNext/>
      <w:keepLines/>
      <w:adjustRightInd w:val="0"/>
      <w:snapToGrid w:val="0"/>
      <w:spacing w:line="500" w:lineRule="exact"/>
      <w:ind w:firstLine="200" w:firstLineChars="200"/>
      <w:outlineLvl w:val="2"/>
    </w:pPr>
    <w:rPr>
      <w:rFonts w:ascii="楷体_GB2312" w:hAnsi="Arial" w:eastAsia="仿宋_GB2312"/>
      <w:b/>
      <w:bCs/>
      <w:sz w:val="28"/>
      <w:szCs w:val="32"/>
      <w:lang w:val="zh-CN" w:eastAsia="zh-CN"/>
    </w:rPr>
  </w:style>
  <w:style w:type="character" w:customStyle="1" w:styleId="57">
    <w:name w:val="三级标题 Char"/>
    <w:link w:val="56"/>
    <w:uiPriority w:val="0"/>
    <w:rPr>
      <w:rFonts w:ascii="楷体_GB2312" w:hAnsi="Arial" w:eastAsia="仿宋_GB2312"/>
      <w:b/>
      <w:bCs/>
      <w:kern w:val="2"/>
      <w:sz w:val="28"/>
      <w:szCs w:val="32"/>
      <w:lang w:val="zh-CN" w:eastAsia="zh-CN"/>
    </w:rPr>
  </w:style>
  <w:style w:type="character" w:customStyle="1" w:styleId="58">
    <w:name w:val="标题 Char"/>
    <w:link w:val="22"/>
    <w:uiPriority w:val="0"/>
    <w:rPr>
      <w:rFonts w:ascii="仿宋_GB2312" w:hAnsi="Times New Roman" w:eastAsia="仿宋_GB2312"/>
      <w:b/>
      <w:bCs/>
      <w:kern w:val="2"/>
      <w:sz w:val="28"/>
      <w:szCs w:val="32"/>
    </w:rPr>
  </w:style>
  <w:style w:type="paragraph" w:customStyle="1" w:styleId="59">
    <w:name w:val="四级标题"/>
    <w:basedOn w:val="56"/>
    <w:link w:val="61"/>
    <w:qFormat/>
    <w:uiPriority w:val="0"/>
    <w:pPr>
      <w:outlineLvl w:val="3"/>
    </w:pPr>
    <w:rPr>
      <w:lang w:eastAsia="zh-CN"/>
    </w:rPr>
  </w:style>
  <w:style w:type="paragraph" w:customStyle="1" w:styleId="60">
    <w:name w:val="一级标题"/>
    <w:basedOn w:val="3"/>
    <w:link w:val="63"/>
    <w:qFormat/>
    <w:uiPriority w:val="0"/>
    <w:pPr>
      <w:adjustRightInd w:val="0"/>
      <w:snapToGrid w:val="0"/>
      <w:spacing w:before="0" w:after="0" w:line="500" w:lineRule="exact"/>
      <w:ind w:firstLine="614" w:firstLineChars="192"/>
    </w:pPr>
    <w:rPr>
      <w:rFonts w:ascii="黑体"/>
      <w:b w:val="0"/>
    </w:rPr>
  </w:style>
  <w:style w:type="character" w:customStyle="1" w:styleId="61">
    <w:name w:val="四级标题 Char"/>
    <w:basedOn w:val="57"/>
    <w:link w:val="59"/>
    <w:qFormat/>
    <w:uiPriority w:val="0"/>
    <w:rPr>
      <w:rFonts w:ascii="楷体_GB2312" w:hAnsi="Arial" w:eastAsia="仿宋_GB2312"/>
      <w:kern w:val="2"/>
      <w:sz w:val="28"/>
      <w:szCs w:val="32"/>
      <w:lang w:val="zh-CN" w:eastAsia="zh-CN"/>
    </w:rPr>
  </w:style>
  <w:style w:type="paragraph" w:customStyle="1" w:styleId="62">
    <w:name w:val="二级标题"/>
    <w:basedOn w:val="3"/>
    <w:link w:val="65"/>
    <w:qFormat/>
    <w:uiPriority w:val="0"/>
    <w:pPr>
      <w:adjustRightInd w:val="0"/>
      <w:snapToGrid w:val="0"/>
      <w:spacing w:before="0" w:after="0" w:line="500" w:lineRule="exact"/>
      <w:ind w:firstLine="601"/>
    </w:pPr>
    <w:rPr>
      <w:rFonts w:ascii="楷体_GB2312" w:eastAsia="楷体_GB2312"/>
    </w:rPr>
  </w:style>
  <w:style w:type="character" w:customStyle="1" w:styleId="63">
    <w:name w:val="一级标题 Char"/>
    <w:link w:val="60"/>
    <w:uiPriority w:val="0"/>
    <w:rPr>
      <w:rFonts w:ascii="黑体" w:hAnsi="Arial" w:eastAsia="黑体"/>
      <w:bCs/>
      <w:kern w:val="2"/>
      <w:sz w:val="32"/>
      <w:szCs w:val="32"/>
      <w:lang w:val="en-US" w:eastAsia="zh-CN"/>
    </w:rPr>
  </w:style>
  <w:style w:type="paragraph" w:customStyle="1" w:styleId="64">
    <w:name w:val="zz"/>
    <w:basedOn w:val="12"/>
    <w:link w:val="66"/>
    <w:qFormat/>
    <w:uiPriority w:val="0"/>
    <w:pPr>
      <w:tabs>
        <w:tab w:val="left" w:pos="357"/>
      </w:tabs>
      <w:overflowPunct w:val="0"/>
      <w:spacing w:after="0" w:line="500" w:lineRule="exact"/>
      <w:ind w:firstLine="560" w:firstLineChars="200"/>
    </w:pPr>
    <w:rPr>
      <w:rFonts w:ascii="Times New Roman" w:hAnsi="Times New Roman"/>
      <w:sz w:val="28"/>
      <w:szCs w:val="20"/>
    </w:rPr>
  </w:style>
  <w:style w:type="character" w:customStyle="1" w:styleId="65">
    <w:name w:val="二级标题 Char"/>
    <w:link w:val="62"/>
    <w:uiPriority w:val="0"/>
    <w:rPr>
      <w:rFonts w:ascii="楷体_GB2312" w:hAnsi="Arial" w:eastAsia="楷体_GB2312"/>
      <w:b/>
      <w:bCs/>
      <w:kern w:val="2"/>
      <w:sz w:val="32"/>
      <w:szCs w:val="32"/>
    </w:rPr>
  </w:style>
  <w:style w:type="character" w:customStyle="1" w:styleId="66">
    <w:name w:val="zz Char"/>
    <w:link w:val="64"/>
    <w:uiPriority w:val="0"/>
    <w:rPr>
      <w:rFonts w:ascii="Times New Roman" w:hAnsi="Times New Roman"/>
      <w:kern w:val="2"/>
      <w:sz w:val="28"/>
    </w:rPr>
  </w:style>
  <w:style w:type="character" w:customStyle="1" w:styleId="67">
    <w:name w:val="正文文本 Char"/>
    <w:link w:val="12"/>
    <w:qFormat/>
    <w:uiPriority w:val="0"/>
    <w:rPr>
      <w:kern w:val="2"/>
      <w:sz w:val="21"/>
      <w:szCs w:val="22"/>
    </w:rPr>
  </w:style>
  <w:style w:type="paragraph" w:customStyle="1" w:styleId="68">
    <w:name w:val="图表标题"/>
    <w:basedOn w:val="47"/>
    <w:link w:val="69"/>
    <w:qFormat/>
    <w:uiPriority w:val="0"/>
    <w:pPr>
      <w:keepNext/>
      <w:tabs>
        <w:tab w:val="left" w:pos="2730"/>
        <w:tab w:val="center" w:pos="4450"/>
      </w:tabs>
      <w:adjustRightInd w:val="0"/>
      <w:snapToGrid w:val="0"/>
      <w:jc w:val="center"/>
    </w:pPr>
    <w:rPr>
      <w:szCs w:val="28"/>
    </w:rPr>
  </w:style>
  <w:style w:type="character" w:customStyle="1" w:styleId="69">
    <w:name w:val="图表标题 Char"/>
    <w:basedOn w:val="27"/>
    <w:link w:val="68"/>
    <w:qFormat/>
    <w:uiPriority w:val="0"/>
    <w:rPr>
      <w:rFonts w:ascii="仿宋_GB2312" w:hAnsi="仿宋_GB2312" w:eastAsia="仿宋_GB2312"/>
      <w:kern w:val="2"/>
      <w:sz w:val="28"/>
      <w:szCs w:val="28"/>
    </w:rPr>
  </w:style>
  <w:style w:type="paragraph" w:customStyle="1" w:styleId="70">
    <w:name w:val="表内容"/>
    <w:basedOn w:val="1"/>
    <w:link w:val="71"/>
    <w:qFormat/>
    <w:uiPriority w:val="0"/>
    <w:pPr>
      <w:widowControl/>
      <w:adjustRightInd w:val="0"/>
      <w:snapToGrid w:val="0"/>
      <w:spacing w:line="460" w:lineRule="exact"/>
      <w:jc w:val="center"/>
    </w:pPr>
    <w:rPr>
      <w:rFonts w:ascii="仿宋_GB2312" w:hAnsi="Times New Roman" w:eastAsia="仿宋_GB2312"/>
      <w:sz w:val="24"/>
      <w:szCs w:val="24"/>
    </w:rPr>
  </w:style>
  <w:style w:type="character" w:customStyle="1" w:styleId="71">
    <w:name w:val="表内容 Char"/>
    <w:link w:val="70"/>
    <w:qFormat/>
    <w:uiPriority w:val="0"/>
    <w:rPr>
      <w:rFonts w:ascii="仿宋_GB2312" w:hAnsi="Times New Roman" w:eastAsia="仿宋_GB2312"/>
      <w:kern w:val="2"/>
      <w:sz w:val="24"/>
      <w:szCs w:val="24"/>
    </w:rPr>
  </w:style>
  <w:style w:type="character" w:customStyle="1" w:styleId="72">
    <w:name w:val="fontstyle01"/>
    <w:qFormat/>
    <w:uiPriority w:val="0"/>
    <w:rPr>
      <w:rFonts w:hint="eastAsia" w:ascii="宋体" w:hAnsi="宋体" w:eastAsia="宋体"/>
      <w:color w:val="000000"/>
      <w:sz w:val="18"/>
      <w:szCs w:val="18"/>
    </w:rPr>
  </w:style>
  <w:style w:type="paragraph" w:customStyle="1" w:styleId="73">
    <w:name w:val="五级标题"/>
    <w:basedOn w:val="47"/>
    <w:link w:val="74"/>
    <w:qFormat/>
    <w:uiPriority w:val="0"/>
    <w:pPr>
      <w:ind w:firstLine="560"/>
      <w:outlineLvl w:val="4"/>
    </w:pPr>
  </w:style>
  <w:style w:type="character" w:customStyle="1" w:styleId="74">
    <w:name w:val="五级标题 Char"/>
    <w:basedOn w:val="48"/>
    <w:link w:val="73"/>
    <w:qFormat/>
    <w:uiPriority w:val="0"/>
    <w:rPr>
      <w:rFonts w:ascii="仿宋_GB2312" w:hAnsi="仿宋_GB2312" w:eastAsia="仿宋_GB2312"/>
      <w:kern w:val="2"/>
      <w:sz w:val="28"/>
      <w:szCs w:val="24"/>
    </w:rPr>
  </w:style>
  <w:style w:type="paragraph" w:customStyle="1" w:styleId="75">
    <w:name w:val="我的正文"/>
    <w:basedOn w:val="8"/>
    <w:qFormat/>
    <w:uiPriority w:val="0"/>
    <w:pPr>
      <w:widowControl w:val="0"/>
      <w:adjustRightInd/>
      <w:snapToGrid/>
      <w:spacing w:line="500" w:lineRule="exact"/>
      <w:ind w:firstLine="200"/>
    </w:pPr>
  </w:style>
  <w:style w:type="character" w:customStyle="1" w:styleId="76">
    <w:name w:val="标题 1 Char"/>
    <w:basedOn w:val="27"/>
    <w:link w:val="2"/>
    <w:qFormat/>
    <w:uiPriority w:val="9"/>
    <w:rPr>
      <w:rFonts w:eastAsia="黑体"/>
      <w:b/>
      <w:bCs/>
      <w:kern w:val="44"/>
      <w:sz w:val="32"/>
      <w:szCs w:val="44"/>
    </w:rPr>
  </w:style>
  <w:style w:type="character" w:customStyle="1" w:styleId="77">
    <w:name w:val="标题 4 Char"/>
    <w:basedOn w:val="27"/>
    <w:link w:val="5"/>
    <w:qFormat/>
    <w:uiPriority w:val="9"/>
    <w:rPr>
      <w:rFonts w:ascii="Calibri Light" w:hAnsi="Calibri Light"/>
      <w:b/>
      <w:bCs/>
      <w:kern w:val="2"/>
      <w:sz w:val="28"/>
      <w:szCs w:val="28"/>
    </w:rPr>
  </w:style>
  <w:style w:type="character" w:customStyle="1" w:styleId="78">
    <w:name w:val="标题 5 Char"/>
    <w:basedOn w:val="27"/>
    <w:link w:val="6"/>
    <w:qFormat/>
    <w:uiPriority w:val="9"/>
    <w:rPr>
      <w:rFonts w:ascii="仿宋_GB2312" w:hAnsi="Times New Roman" w:eastAsia="仿宋_GB2312"/>
      <w:bCs/>
      <w:kern w:val="2"/>
      <w:sz w:val="28"/>
      <w:szCs w:val="28"/>
    </w:rPr>
  </w:style>
  <w:style w:type="paragraph" w:customStyle="1" w:styleId="79">
    <w:name w:val="图片"/>
    <w:basedOn w:val="1"/>
    <w:link w:val="80"/>
    <w:qFormat/>
    <w:uiPriority w:val="0"/>
    <w:pPr>
      <w:jc w:val="center"/>
    </w:pPr>
    <w:rPr>
      <w:rFonts w:eastAsia="仿宋_GB2312"/>
      <w:sz w:val="28"/>
    </w:rPr>
  </w:style>
  <w:style w:type="character" w:customStyle="1" w:styleId="80">
    <w:name w:val="图片 Char"/>
    <w:link w:val="79"/>
    <w:qFormat/>
    <w:uiPriority w:val="0"/>
    <w:rPr>
      <w:rFonts w:eastAsia="仿宋_GB2312"/>
      <w:kern w:val="2"/>
      <w:sz w:val="28"/>
      <w:szCs w:val="22"/>
    </w:rPr>
  </w:style>
  <w:style w:type="character" w:customStyle="1" w:styleId="81">
    <w:name w:val="题注 Char1"/>
    <w:qFormat/>
    <w:locked/>
    <w:uiPriority w:val="0"/>
    <w:rPr>
      <w:rFonts w:ascii="Arial" w:hAnsi="Arial" w:eastAsia="黑体" w:cs="Arial"/>
    </w:rPr>
  </w:style>
  <w:style w:type="paragraph" w:customStyle="1" w:styleId="82">
    <w:name w:val="图样式"/>
    <w:basedOn w:val="1"/>
    <w:link w:val="83"/>
    <w:qFormat/>
    <w:uiPriority w:val="0"/>
    <w:pPr>
      <w:widowControl/>
      <w:spacing w:line="540" w:lineRule="exact"/>
      <w:ind w:firstLine="200" w:firstLineChars="200"/>
      <w:jc w:val="center"/>
    </w:pPr>
    <w:rPr>
      <w:rFonts w:ascii="仿宋_GB2312" w:hAnsi="仿宋" w:eastAsia="仿宋_GB2312" w:cs="仿宋"/>
      <w:sz w:val="28"/>
    </w:rPr>
  </w:style>
  <w:style w:type="character" w:customStyle="1" w:styleId="83">
    <w:name w:val="图样式 Char"/>
    <w:link w:val="82"/>
    <w:qFormat/>
    <w:uiPriority w:val="0"/>
    <w:rPr>
      <w:rFonts w:ascii="仿宋_GB2312" w:hAnsi="仿宋" w:eastAsia="仿宋_GB2312" w:cs="仿宋"/>
      <w:kern w:val="2"/>
      <w:sz w:val="28"/>
      <w:szCs w:val="22"/>
    </w:rPr>
  </w:style>
  <w:style w:type="paragraph" w:customStyle="1" w:styleId="84">
    <w:name w:val="图表题样式"/>
    <w:basedOn w:val="1"/>
    <w:link w:val="85"/>
    <w:qFormat/>
    <w:uiPriority w:val="0"/>
    <w:pPr>
      <w:widowControl/>
      <w:spacing w:line="500" w:lineRule="exact"/>
      <w:ind w:firstLine="200" w:firstLineChars="200"/>
      <w:jc w:val="center"/>
    </w:pPr>
    <w:rPr>
      <w:rFonts w:cs="仿宋"/>
      <w:sz w:val="28"/>
      <w:szCs w:val="28"/>
    </w:rPr>
  </w:style>
  <w:style w:type="character" w:customStyle="1" w:styleId="85">
    <w:name w:val="图表题样式 Char"/>
    <w:link w:val="84"/>
    <w:qFormat/>
    <w:uiPriority w:val="0"/>
    <w:rPr>
      <w:rFonts w:cs="仿宋"/>
      <w:kern w:val="2"/>
      <w:sz w:val="28"/>
      <w:szCs w:val="28"/>
    </w:rPr>
  </w:style>
  <w:style w:type="character" w:customStyle="1" w:styleId="86">
    <w:name w:val="日期 Char"/>
    <w:basedOn w:val="27"/>
    <w:link w:val="15"/>
    <w:semiHidden/>
    <w:qFormat/>
    <w:uiPriority w:val="99"/>
    <w:rPr>
      <w:rFonts w:ascii="Times New Roman" w:hAnsi="Times New Roman"/>
      <w:kern w:val="2"/>
      <w:sz w:val="21"/>
      <w:szCs w:val="24"/>
    </w:rPr>
  </w:style>
  <w:style w:type="character" w:customStyle="1" w:styleId="87">
    <w:name w:val="fontstyle21"/>
    <w:qFormat/>
    <w:uiPriority w:val="0"/>
    <w:rPr>
      <w:rFonts w:hint="default" w:ascii="E-BZ+ZHMKXO-1" w:hAnsi="E-BZ+ZHMKXO-1"/>
      <w:color w:val="000000"/>
      <w:sz w:val="18"/>
      <w:szCs w:val="18"/>
    </w:rPr>
  </w:style>
  <w:style w:type="character" w:customStyle="1" w:styleId="88">
    <w:name w:val="fontstyle11"/>
    <w:qFormat/>
    <w:uiPriority w:val="0"/>
    <w:rPr>
      <w:rFonts w:hint="default" w:ascii="TimesNewRomanPSMT" w:hAnsi="TimesNewRomanPSMT"/>
      <w:color w:val="000000"/>
      <w:sz w:val="18"/>
      <w:szCs w:val="18"/>
    </w:rPr>
  </w:style>
  <w:style w:type="character" w:customStyle="1" w:styleId="89">
    <w:name w:val="fontstyle31"/>
    <w:qFormat/>
    <w:uiPriority w:val="0"/>
    <w:rPr>
      <w:rFonts w:hint="default" w:ascii="TimesNewRomanPS-ItalicMT" w:hAnsi="TimesNewRomanPS-ItalicMT"/>
      <w:i/>
      <w:iCs/>
      <w:color w:val="000000"/>
      <w:sz w:val="18"/>
      <w:szCs w:val="18"/>
    </w:rPr>
  </w:style>
  <w:style w:type="paragraph" w:customStyle="1" w:styleId="90">
    <w:name w:val="正文A"/>
    <w:basedOn w:val="1"/>
    <w:link w:val="91"/>
    <w:qFormat/>
    <w:uiPriority w:val="0"/>
    <w:pPr>
      <w:spacing w:line="360" w:lineRule="auto"/>
      <w:ind w:firstLine="200" w:firstLineChars="200"/>
      <w:jc w:val="left"/>
    </w:pPr>
    <w:rPr>
      <w:rFonts w:ascii="Times New Roman" w:hAnsi="Times New Roman"/>
      <w:sz w:val="24"/>
      <w:szCs w:val="20"/>
    </w:rPr>
  </w:style>
  <w:style w:type="character" w:customStyle="1" w:styleId="91">
    <w:name w:val="正文A 字符"/>
    <w:link w:val="90"/>
    <w:qFormat/>
    <w:uiPriority w:val="0"/>
    <w:rPr>
      <w:rFonts w:ascii="Times New Roman" w:hAnsi="Times New Roman"/>
      <w:kern w:val="2"/>
      <w:sz w:val="24"/>
    </w:rPr>
  </w:style>
  <w:style w:type="paragraph" w:customStyle="1" w:styleId="92">
    <w:name w:val="5级标题"/>
    <w:basedOn w:val="8"/>
    <w:link w:val="93"/>
    <w:qFormat/>
    <w:uiPriority w:val="0"/>
    <w:pPr>
      <w:adjustRightInd/>
      <w:snapToGrid/>
      <w:spacing w:line="540" w:lineRule="exact"/>
      <w:ind w:firstLine="640"/>
      <w:outlineLvl w:val="4"/>
    </w:pPr>
    <w:rPr>
      <w:rFonts w:ascii="仿宋_GB2312"/>
      <w:sz w:val="32"/>
      <w:szCs w:val="32"/>
    </w:rPr>
  </w:style>
  <w:style w:type="character" w:customStyle="1" w:styleId="93">
    <w:name w:val="5级标题 Char"/>
    <w:link w:val="92"/>
    <w:qFormat/>
    <w:uiPriority w:val="0"/>
    <w:rPr>
      <w:rFonts w:ascii="仿宋_GB2312" w:hAnsi="Times New Roman" w:eastAsia="仿宋_GB2312"/>
      <w:kern w:val="2"/>
      <w:sz w:val="32"/>
      <w:szCs w:val="32"/>
    </w:rPr>
  </w:style>
  <w:style w:type="paragraph" w:customStyle="1" w:styleId="94">
    <w:name w:val="表名称"/>
    <w:basedOn w:val="1"/>
    <w:link w:val="95"/>
    <w:qFormat/>
    <w:uiPriority w:val="0"/>
    <w:pPr>
      <w:ind w:firstLine="200" w:firstLineChars="200"/>
      <w:jc w:val="center"/>
    </w:pPr>
    <w:rPr>
      <w:sz w:val="24"/>
      <w:szCs w:val="24"/>
    </w:rPr>
  </w:style>
  <w:style w:type="character" w:customStyle="1" w:styleId="95">
    <w:name w:val="表名称 字符"/>
    <w:link w:val="94"/>
    <w:qFormat/>
    <w:uiPriority w:val="0"/>
    <w:rPr>
      <w:kern w:val="2"/>
      <w:sz w:val="24"/>
      <w:szCs w:val="24"/>
    </w:rPr>
  </w:style>
  <w:style w:type="paragraph" w:customStyle="1" w:styleId="96">
    <w:name w:val="4级标题"/>
    <w:basedOn w:val="8"/>
    <w:link w:val="97"/>
    <w:qFormat/>
    <w:uiPriority w:val="0"/>
    <w:pPr>
      <w:adjustRightInd/>
      <w:snapToGrid/>
      <w:spacing w:line="540" w:lineRule="exact"/>
      <w:ind w:firstLine="640"/>
      <w:outlineLvl w:val="3"/>
    </w:pPr>
    <w:rPr>
      <w:rFonts w:ascii="仿宋_GB2312"/>
      <w:b/>
      <w:sz w:val="32"/>
      <w:szCs w:val="32"/>
    </w:rPr>
  </w:style>
  <w:style w:type="character" w:customStyle="1" w:styleId="97">
    <w:name w:val="4级标题 Char"/>
    <w:link w:val="96"/>
    <w:qFormat/>
    <w:uiPriority w:val="0"/>
    <w:rPr>
      <w:rFonts w:ascii="仿宋_GB2312" w:hAnsi="Times New Roman" w:eastAsia="仿宋_GB2312"/>
      <w:b/>
      <w:kern w:val="2"/>
      <w:sz w:val="32"/>
      <w:szCs w:val="32"/>
    </w:rPr>
  </w:style>
  <w:style w:type="character" w:styleId="98">
    <w:name w:val="Placeholder Text"/>
    <w:semiHidden/>
    <w:qFormat/>
    <w:uiPriority w:val="99"/>
    <w:rPr>
      <w:color w:val="808080"/>
    </w:rPr>
  </w:style>
  <w:style w:type="paragraph" w:customStyle="1" w:styleId="99">
    <w:name w:val="图标题格式"/>
    <w:basedOn w:val="1"/>
    <w:link w:val="100"/>
    <w:qFormat/>
    <w:uiPriority w:val="0"/>
    <w:pPr>
      <w:overflowPunct w:val="0"/>
      <w:spacing w:line="500" w:lineRule="exact"/>
      <w:jc w:val="center"/>
    </w:pPr>
    <w:rPr>
      <w:rFonts w:ascii="仿宋_GB2312" w:hAnsi="Times New Roman" w:eastAsia="黑体"/>
      <w:sz w:val="24"/>
      <w:szCs w:val="20"/>
    </w:rPr>
  </w:style>
  <w:style w:type="character" w:customStyle="1" w:styleId="100">
    <w:name w:val="图标题格式 字符"/>
    <w:link w:val="99"/>
    <w:qFormat/>
    <w:uiPriority w:val="0"/>
    <w:rPr>
      <w:rFonts w:ascii="仿宋_GB2312" w:hAnsi="Times New Roman" w:eastAsia="黑体"/>
      <w:kern w:val="2"/>
      <w:sz w:val="24"/>
    </w:rPr>
  </w:style>
  <w:style w:type="paragraph" w:customStyle="1" w:styleId="101">
    <w:name w:val="列出段落1"/>
    <w:basedOn w:val="1"/>
    <w:link w:val="102"/>
    <w:qFormat/>
    <w:uiPriority w:val="34"/>
    <w:pPr>
      <w:ind w:firstLine="420" w:firstLineChars="200"/>
    </w:pPr>
  </w:style>
  <w:style w:type="character" w:customStyle="1" w:styleId="102">
    <w:name w:val="List Paragraph Char"/>
    <w:link w:val="101"/>
    <w:qFormat/>
    <w:uiPriority w:val="34"/>
    <w:rPr>
      <w:kern w:val="2"/>
      <w:sz w:val="21"/>
      <w:szCs w:val="22"/>
    </w:rPr>
  </w:style>
  <w:style w:type="paragraph" w:customStyle="1" w:styleId="103">
    <w:name w:val="表标题"/>
    <w:basedOn w:val="1"/>
    <w:next w:val="1"/>
    <w:link w:val="104"/>
    <w:qFormat/>
    <w:uiPriority w:val="0"/>
    <w:pPr>
      <w:jc w:val="center"/>
    </w:pPr>
    <w:rPr>
      <w:rFonts w:ascii="Times New Roman" w:hAnsi="Times New Roman"/>
      <w:sz w:val="28"/>
      <w:szCs w:val="20"/>
    </w:rPr>
  </w:style>
  <w:style w:type="character" w:customStyle="1" w:styleId="104">
    <w:name w:val="表标题 Char"/>
    <w:link w:val="103"/>
    <w:qFormat/>
    <w:uiPriority w:val="0"/>
    <w:rPr>
      <w:rFonts w:ascii="Times New Roman" w:hAnsi="Times New Roman"/>
      <w:kern w:val="2"/>
      <w:sz w:val="28"/>
    </w:rPr>
  </w:style>
  <w:style w:type="paragraph" w:customStyle="1" w:styleId="105">
    <w:name w:val="表格内容"/>
    <w:basedOn w:val="12"/>
    <w:next w:val="12"/>
    <w:qFormat/>
    <w:uiPriority w:val="0"/>
    <w:pPr>
      <w:tabs>
        <w:tab w:val="left" w:pos="357"/>
      </w:tabs>
      <w:overflowPunct w:val="0"/>
      <w:spacing w:after="0" w:line="460" w:lineRule="exact"/>
    </w:pPr>
    <w:rPr>
      <w:rFonts w:ascii="Times New Roman" w:hAnsi="Times New Roman"/>
      <w:sz w:val="24"/>
      <w:szCs w:val="20"/>
    </w:rPr>
  </w:style>
  <w:style w:type="character" w:customStyle="1" w:styleId="106">
    <w:name w:val="正文缩进 Char1"/>
    <w:qFormat/>
    <w:uiPriority w:val="0"/>
    <w:rPr>
      <w:rFonts w:ascii="Times New Roman" w:hAnsi="Times New Roman" w:eastAsia="仿宋_GB2312"/>
      <w:kern w:val="2"/>
      <w:sz w:val="28"/>
      <w:szCs w:val="24"/>
    </w:rPr>
  </w:style>
  <w:style w:type="character" w:customStyle="1" w:styleId="107">
    <w:name w:val="题注 Char2"/>
    <w:qFormat/>
    <w:locked/>
    <w:uiPriority w:val="0"/>
    <w:rPr>
      <w:rFonts w:ascii="Arial" w:hAnsi="Arial" w:eastAsia="黑体" w:cs="Arial"/>
      <w:kern w:val="2"/>
      <w:lang w:val="en-US" w:eastAsia="zh-CN" w:bidi="ar-SA"/>
    </w:rPr>
  </w:style>
  <w:style w:type="character" w:customStyle="1" w:styleId="108">
    <w:name w:val="列出段落 Char"/>
    <w:link w:val="46"/>
    <w:qFormat/>
    <w:uiPriority w:val="34"/>
    <w:rPr>
      <w:kern w:val="2"/>
      <w:sz w:val="21"/>
      <w:szCs w:val="22"/>
    </w:rPr>
  </w:style>
  <w:style w:type="paragraph" w:customStyle="1" w:styleId="109">
    <w:name w:val="Revision"/>
    <w:hidden/>
    <w:qFormat/>
    <w:uiPriority w:val="99"/>
    <w:rPr>
      <w:rFonts w:ascii="Calibri" w:hAnsi="Calibri" w:eastAsia="仿宋_GB2312" w:cs="Times New Roman"/>
      <w:kern w:val="2"/>
      <w:sz w:val="28"/>
      <w:szCs w:val="22"/>
      <w:lang w:val="en-US" w:eastAsia="zh-CN" w:bidi="ar-SA"/>
    </w:rPr>
  </w:style>
  <w:style w:type="paragraph" w:customStyle="1" w:styleId="110">
    <w:name w:val="图表标题2"/>
    <w:basedOn w:val="47"/>
    <w:link w:val="111"/>
    <w:qFormat/>
    <w:uiPriority w:val="0"/>
    <w:pPr>
      <w:widowControl w:val="0"/>
      <w:ind w:firstLine="0" w:firstLineChars="0"/>
      <w:jc w:val="center"/>
    </w:pPr>
    <w:rPr>
      <w:rFonts w:ascii="宋体" w:hAnsi="宋体" w:eastAsia="宋体"/>
    </w:rPr>
  </w:style>
  <w:style w:type="character" w:customStyle="1" w:styleId="111">
    <w:name w:val="图表标题2 Char"/>
    <w:basedOn w:val="48"/>
    <w:link w:val="110"/>
    <w:qFormat/>
    <w:uiPriority w:val="0"/>
    <w:rPr>
      <w:rFonts w:ascii="宋体" w:hAnsi="宋体" w:eastAsia="仿宋_GB2312"/>
      <w:kern w:val="2"/>
      <w:sz w:val="28"/>
      <w:szCs w:val="24"/>
    </w:rPr>
  </w:style>
  <w:style w:type="paragraph" w:customStyle="1" w:styleId="112">
    <w:name w:val="标题4 新建"/>
    <w:basedOn w:val="1"/>
    <w:qFormat/>
    <w:uiPriority w:val="0"/>
    <w:pPr>
      <w:keepNext/>
      <w:tabs>
        <w:tab w:val="left" w:pos="840"/>
      </w:tabs>
      <w:topLinePunct/>
      <w:adjustRightInd w:val="0"/>
      <w:snapToGrid w:val="0"/>
      <w:spacing w:before="200" w:after="40" w:line="312" w:lineRule="atLeast"/>
      <w:ind w:left="200" w:leftChars="200"/>
    </w:pPr>
    <w:rPr>
      <w:rFonts w:ascii="Arial" w:hAnsi="Arial" w:eastAsia="黑体" w:cs="Arial"/>
      <w:color w:val="000000"/>
      <w:kern w:val="0"/>
      <w:szCs w:val="19"/>
    </w:rPr>
  </w:style>
  <w:style w:type="paragraph" w:customStyle="1" w:styleId="113">
    <w:name w:val="正文（OK）"/>
    <w:basedOn w:val="1"/>
    <w:link w:val="114"/>
    <w:qFormat/>
    <w:uiPriority w:val="0"/>
    <w:pPr>
      <w:overflowPunct w:val="0"/>
      <w:topLinePunct/>
      <w:adjustRightInd w:val="0"/>
      <w:snapToGrid w:val="0"/>
      <w:spacing w:before="40" w:beforeLines="40" w:after="40" w:afterLines="40" w:line="340" w:lineRule="atLeast"/>
      <w:ind w:firstLine="200" w:firstLineChars="200"/>
    </w:pPr>
    <w:rPr>
      <w:rFonts w:ascii="Times New Roman" w:hAnsi="Times New Roman"/>
      <w:color w:val="000000"/>
      <w:szCs w:val="19"/>
    </w:rPr>
  </w:style>
  <w:style w:type="character" w:customStyle="1" w:styleId="114">
    <w:name w:val="正文（OK） Char"/>
    <w:link w:val="113"/>
    <w:qFormat/>
    <w:uiPriority w:val="0"/>
    <w:rPr>
      <w:rFonts w:ascii="Times New Roman" w:hAnsi="Times New Roman"/>
      <w:color w:val="000000"/>
      <w:kern w:val="2"/>
      <w:sz w:val="21"/>
      <w:szCs w:val="19"/>
    </w:rPr>
  </w:style>
  <w:style w:type="paragraph" w:customStyle="1" w:styleId="115">
    <w:name w:val="图说"/>
    <w:basedOn w:val="14"/>
    <w:qFormat/>
    <w:uiPriority w:val="0"/>
    <w:pPr>
      <w:topLinePunct/>
      <w:adjustRightInd w:val="0"/>
      <w:snapToGrid w:val="0"/>
      <w:spacing w:before="60" w:after="120" w:line="312" w:lineRule="atLeast"/>
      <w:jc w:val="center"/>
    </w:pPr>
    <w:rPr>
      <w:rFonts w:ascii="Arial" w:hAnsi="Arial" w:eastAsia="黑体"/>
      <w:kern w:val="2"/>
      <w:sz w:val="18"/>
    </w:rPr>
  </w:style>
  <w:style w:type="paragraph" w:customStyle="1" w:styleId="116">
    <w:name w:val="样式 标题 3level_3PIM 3H3Level 3 Headh3Heading 3 - oldsect1.2..."/>
    <w:basedOn w:val="4"/>
    <w:qFormat/>
    <w:uiPriority w:val="0"/>
    <w:pPr>
      <w:keepLines w:val="0"/>
      <w:widowControl/>
      <w:snapToGrid w:val="0"/>
      <w:spacing w:before="200" w:after="160" w:line="320" w:lineRule="atLeast"/>
    </w:pPr>
    <w:rPr>
      <w:rFonts w:ascii="Arial" w:hAnsi="Arial" w:eastAsia="黑体"/>
      <w:sz w:val="24"/>
      <w:szCs w:val="44"/>
    </w:rPr>
  </w:style>
  <w:style w:type="character" w:customStyle="1" w:styleId="117">
    <w:name w:val="正文首行缩进 Char"/>
    <w:basedOn w:val="67"/>
    <w:link w:val="24"/>
    <w:qFormat/>
    <w:uiPriority w:val="99"/>
    <w:rPr>
      <w:kern w:val="2"/>
      <w:sz w:val="21"/>
      <w:szCs w:val="22"/>
    </w:rPr>
  </w:style>
  <w:style w:type="paragraph" w:customStyle="1" w:styleId="118">
    <w:name w:val="wp_正文"/>
    <w:basedOn w:val="1"/>
    <w:link w:val="119"/>
    <w:qFormat/>
    <w:uiPriority w:val="0"/>
    <w:pPr>
      <w:adjustRightInd w:val="0"/>
      <w:spacing w:line="500" w:lineRule="exact"/>
      <w:ind w:firstLine="560" w:firstLineChars="200"/>
      <w:jc w:val="center"/>
    </w:pPr>
    <w:rPr>
      <w:rFonts w:ascii="Times New Roman" w:hAnsi="Times New Roman" w:eastAsia="仿宋_GB2312"/>
      <w:sz w:val="28"/>
    </w:rPr>
  </w:style>
  <w:style w:type="character" w:customStyle="1" w:styleId="119">
    <w:name w:val="wp_正文 字符"/>
    <w:basedOn w:val="27"/>
    <w:link w:val="118"/>
    <w:qFormat/>
    <w:uiPriority w:val="0"/>
    <w:rPr>
      <w:rFonts w:ascii="Times New Roman" w:hAnsi="Times New Roman" w:eastAsia="仿宋_GB2312"/>
      <w:kern w:val="2"/>
      <w:sz w:val="28"/>
      <w:szCs w:val="22"/>
    </w:rPr>
  </w:style>
  <w:style w:type="paragraph" w:customStyle="1" w:styleId="120">
    <w:name w:val="Default"/>
    <w:qFormat/>
    <w:uiPriority w:val="0"/>
    <w:pPr>
      <w:widowControl w:val="0"/>
      <w:autoSpaceDE w:val="0"/>
      <w:autoSpaceDN w:val="0"/>
      <w:adjustRightInd w:val="0"/>
    </w:pPr>
    <w:rPr>
      <w:rFonts w:ascii="仿宋" w:hAnsi="Calibri" w:eastAsia="仿宋" w:cs="仿宋"/>
      <w:color w:val="000000"/>
      <w:sz w:val="24"/>
      <w:szCs w:val="24"/>
      <w:lang w:val="en-US" w:eastAsia="zh-CN" w:bidi="ar-SA"/>
    </w:rPr>
  </w:style>
  <w:style w:type="character" w:customStyle="1" w:styleId="121">
    <w:name w:val="标题 6 Char"/>
    <w:basedOn w:val="27"/>
    <w:link w:val="7"/>
    <w:semiHidden/>
    <w:qFormat/>
    <w:uiPriority w:val="9"/>
    <w:rPr>
      <w:rFonts w:ascii="Calibri Light" w:hAnsi="Calibri Light"/>
      <w:b/>
      <w:bCs/>
      <w:kern w:val="2"/>
      <w:sz w:val="24"/>
      <w:szCs w:val="24"/>
    </w:rPr>
  </w:style>
  <w:style w:type="paragraph" w:customStyle="1" w:styleId="122">
    <w:name w:val="英文图表题"/>
    <w:basedOn w:val="99"/>
    <w:link w:val="123"/>
    <w:qFormat/>
    <w:uiPriority w:val="0"/>
    <w:pPr>
      <w:spacing w:after="240"/>
    </w:pPr>
    <w:rPr>
      <w:rFonts w:ascii="黑体"/>
    </w:rPr>
  </w:style>
  <w:style w:type="character" w:customStyle="1" w:styleId="123">
    <w:name w:val="英文图表题 字符"/>
    <w:link w:val="122"/>
    <w:qFormat/>
    <w:uiPriority w:val="0"/>
    <w:rPr>
      <w:rFonts w:ascii="黑体" w:hAnsi="Times New Roman" w:eastAsia="黑体"/>
      <w:kern w:val="2"/>
      <w:sz w:val="24"/>
    </w:rPr>
  </w:style>
  <w:style w:type="character" w:customStyle="1" w:styleId="124">
    <w:name w:val="fontstyle41"/>
    <w:qFormat/>
    <w:uiPriority w:val="0"/>
    <w:rPr>
      <w:rFonts w:hint="default" w:ascii="CMSY10" w:hAnsi="CMSY10"/>
      <w:i/>
      <w:iCs/>
      <w:color w:val="000000"/>
      <w:sz w:val="24"/>
      <w:szCs w:val="24"/>
    </w:rPr>
  </w:style>
  <w:style w:type="character" w:customStyle="1" w:styleId="125">
    <w:name w:val="fontstyle51"/>
    <w:qFormat/>
    <w:uiPriority w:val="0"/>
    <w:rPr>
      <w:rFonts w:hint="default" w:ascii="CMR8" w:hAnsi="CMR8"/>
      <w:color w:val="000000"/>
      <w:sz w:val="16"/>
      <w:szCs w:val="16"/>
    </w:rPr>
  </w:style>
  <w:style w:type="character" w:customStyle="1" w:styleId="126">
    <w:name w:val="fontstyle61"/>
    <w:qFormat/>
    <w:uiPriority w:val="0"/>
    <w:rPr>
      <w:rFonts w:hint="default" w:ascii="CMMI8" w:hAnsi="CMMI8"/>
      <w:i/>
      <w:iCs/>
      <w:color w:val="000000"/>
      <w:sz w:val="16"/>
      <w:szCs w:val="16"/>
    </w:rPr>
  </w:style>
  <w:style w:type="character" w:customStyle="1" w:styleId="127">
    <w:name w:val="批注框文本 Char1"/>
    <w:semiHidden/>
    <w:qFormat/>
    <w:uiPriority w:val="99"/>
    <w:rPr>
      <w:rFonts w:ascii="Times New Roman" w:hAnsi="Times New Roman"/>
      <w:kern w:val="2"/>
      <w:sz w:val="18"/>
      <w:szCs w:val="18"/>
    </w:rPr>
  </w:style>
  <w:style w:type="character" w:customStyle="1" w:styleId="128">
    <w:name w:val="标题 3 Char1"/>
    <w:qFormat/>
    <w:uiPriority w:val="0"/>
    <w:rPr>
      <w:rFonts w:ascii="Times New Roman" w:hAnsi="Times New Roman"/>
      <w:kern w:val="2"/>
      <w:sz w:val="28"/>
      <w:szCs w:val="28"/>
    </w:rPr>
  </w:style>
  <w:style w:type="character" w:customStyle="1" w:styleId="129">
    <w:name w:val="文档结构图 Char1"/>
    <w:semiHidden/>
    <w:qFormat/>
    <w:uiPriority w:val="99"/>
    <w:rPr>
      <w:rFonts w:ascii="宋体"/>
      <w:kern w:val="2"/>
      <w:sz w:val="18"/>
      <w:szCs w:val="18"/>
    </w:rPr>
  </w:style>
  <w:style w:type="character" w:customStyle="1" w:styleId="130">
    <w:name w:val="纯文本 Char1"/>
    <w:semiHidden/>
    <w:qFormat/>
    <w:uiPriority w:val="0"/>
    <w:rPr>
      <w:rFonts w:ascii="宋体" w:hAnsi="Courier New" w:eastAsia="仿宋_GB2312" w:cs="Times New Roman"/>
      <w:sz w:val="32"/>
      <w:szCs w:val="20"/>
    </w:rPr>
  </w:style>
  <w:style w:type="character" w:customStyle="1" w:styleId="131">
    <w:name w:val="页眉 Char1"/>
    <w:semiHidden/>
    <w:qFormat/>
    <w:uiPriority w:val="99"/>
    <w:rPr>
      <w:kern w:val="2"/>
      <w:sz w:val="18"/>
      <w:szCs w:val="18"/>
    </w:rPr>
  </w:style>
  <w:style w:type="character" w:customStyle="1" w:styleId="132">
    <w:name w:val="标题 2 Char1"/>
    <w:qFormat/>
    <w:uiPriority w:val="0"/>
    <w:rPr>
      <w:rFonts w:ascii="Arial" w:hAnsi="Arial" w:eastAsia="黑体"/>
      <w:b/>
      <w:bCs/>
      <w:kern w:val="2"/>
      <w:sz w:val="32"/>
      <w:szCs w:val="32"/>
    </w:rPr>
  </w:style>
  <w:style w:type="character" w:customStyle="1" w:styleId="133">
    <w:name w:val="页脚 Char1"/>
    <w:qFormat/>
    <w:uiPriority w:val="99"/>
    <w:rPr>
      <w:rFonts w:ascii="Times New Roman" w:hAnsi="Times New Roman" w:eastAsia="仿宋_GB2312"/>
      <w:kern w:val="2"/>
      <w:sz w:val="18"/>
      <w:szCs w:val="18"/>
    </w:rPr>
  </w:style>
  <w:style w:type="character" w:customStyle="1" w:styleId="134">
    <w:name w:val="批注文字 Char1"/>
    <w:semiHidden/>
    <w:qFormat/>
    <w:uiPriority w:val="99"/>
    <w:rPr>
      <w:kern w:val="2"/>
      <w:sz w:val="21"/>
      <w:szCs w:val="22"/>
    </w:rPr>
  </w:style>
  <w:style w:type="character" w:customStyle="1" w:styleId="135">
    <w:name w:val="批注主题 Char1"/>
    <w:semiHidden/>
    <w:qFormat/>
    <w:uiPriority w:val="99"/>
    <w:rPr>
      <w:b/>
      <w:bCs/>
      <w:kern w:val="2"/>
      <w:sz w:val="21"/>
      <w:szCs w:val="22"/>
    </w:rPr>
  </w:style>
  <w:style w:type="character" w:customStyle="1" w:styleId="136">
    <w:name w:val="标题 4 字符"/>
    <w:semiHidden/>
    <w:qFormat/>
    <w:uiPriority w:val="9"/>
    <w:rPr>
      <w:rFonts w:ascii="Calibri" w:hAnsi="Calibri" w:eastAsia="等线" w:cs="Times New Roman"/>
      <w:b/>
      <w:bCs/>
      <w:kern w:val="2"/>
      <w:sz w:val="28"/>
      <w:szCs w:val="28"/>
    </w:rPr>
  </w:style>
  <w:style w:type="character" w:customStyle="1" w:styleId="137">
    <w:name w:val="标题 4 Char1"/>
    <w:qFormat/>
    <w:uiPriority w:val="9"/>
    <w:rPr>
      <w:rFonts w:ascii="仿宋_GB2312" w:hAnsi="Times New Roman" w:eastAsia="仿宋_GB2312"/>
      <w:b/>
      <w:bCs/>
      <w:kern w:val="2"/>
      <w:sz w:val="28"/>
      <w:szCs w:val="28"/>
    </w:rPr>
  </w:style>
  <w:style w:type="character" w:customStyle="1" w:styleId="138">
    <w:name w:val="标题 5 字符"/>
    <w:qFormat/>
    <w:uiPriority w:val="9"/>
    <w:rPr>
      <w:rFonts w:ascii="Calibri" w:hAnsi="Calibri" w:eastAsia="等线" w:cs="Times New Roman"/>
      <w:b/>
      <w:bCs/>
      <w:i/>
      <w:iCs/>
      <w:kern w:val="2"/>
      <w:sz w:val="26"/>
      <w:szCs w:val="26"/>
    </w:rPr>
  </w:style>
  <w:style w:type="character" w:customStyle="1" w:styleId="139">
    <w:name w:val="正文文本 字符"/>
    <w:semiHidden/>
    <w:qFormat/>
    <w:uiPriority w:val="99"/>
    <w:rPr>
      <w:kern w:val="2"/>
      <w:sz w:val="21"/>
      <w:szCs w:val="22"/>
    </w:rPr>
  </w:style>
  <w:style w:type="character" w:customStyle="1" w:styleId="140">
    <w:name w:val="正文文本 Char1"/>
    <w:qFormat/>
    <w:uiPriority w:val="0"/>
    <w:rPr>
      <w:rFonts w:ascii="Times New Roman" w:hAnsi="Times New Roman"/>
      <w:kern w:val="2"/>
      <w:sz w:val="24"/>
    </w:rPr>
  </w:style>
  <w:style w:type="character" w:customStyle="1" w:styleId="141">
    <w:name w:val="mi"/>
    <w:qFormat/>
    <w:uiPriority w:val="0"/>
  </w:style>
  <w:style w:type="character" w:customStyle="1" w:styleId="142">
    <w:name w:val="mo"/>
    <w:qFormat/>
    <w:uiPriority w:val="0"/>
  </w:style>
  <w:style w:type="character" w:customStyle="1" w:styleId="143">
    <w:name w:val="mn"/>
    <w:qFormat/>
    <w:uiPriority w:val="0"/>
  </w:style>
  <w:style w:type="character" w:customStyle="1" w:styleId="144">
    <w:name w:val="mjx_assistive_mathml"/>
    <w:qFormat/>
    <w:uiPriority w:val="0"/>
  </w:style>
  <w:style w:type="paragraph" w:customStyle="1" w:styleId="145">
    <w:name w:val="msonormal"/>
    <w:basedOn w:val="1"/>
    <w:semiHidden/>
    <w:qFormat/>
    <w:uiPriority w:val="99"/>
    <w:pPr>
      <w:widowControl/>
      <w:spacing w:before="100" w:beforeAutospacing="1" w:after="100" w:afterAutospacing="1"/>
      <w:jc w:val="left"/>
    </w:pPr>
    <w:rPr>
      <w:rFonts w:ascii="宋体" w:hAnsi="宋体" w:cs="宋体"/>
      <w:kern w:val="0"/>
      <w:sz w:val="24"/>
      <w:szCs w:val="24"/>
    </w:rPr>
  </w:style>
  <w:style w:type="character" w:customStyle="1" w:styleId="146">
    <w:name w:val="文档结构图 字符1"/>
    <w:semiHidden/>
    <w:qFormat/>
    <w:uiPriority w:val="99"/>
    <w:rPr>
      <w:rFonts w:hint="eastAsia" w:ascii="Microsoft YaHei UI" w:hAnsi="Microsoft YaHei UI" w:eastAsia="Microsoft YaHei UI"/>
      <w:kern w:val="2"/>
      <w:sz w:val="18"/>
      <w:szCs w:val="18"/>
    </w:rPr>
  </w:style>
  <w:style w:type="character" w:customStyle="1" w:styleId="147">
    <w:name w:val="批注框文本 字符1"/>
    <w:semiHidden/>
    <w:qFormat/>
    <w:uiPriority w:val="99"/>
    <w:rPr>
      <w:kern w:val="2"/>
      <w:sz w:val="18"/>
      <w:szCs w:val="18"/>
    </w:rPr>
  </w:style>
  <w:style w:type="character" w:customStyle="1" w:styleId="148">
    <w:name w:val="页眉 字符1"/>
    <w:semiHidden/>
    <w:qFormat/>
    <w:uiPriority w:val="99"/>
    <w:rPr>
      <w:kern w:val="2"/>
      <w:sz w:val="18"/>
      <w:szCs w:val="18"/>
    </w:rPr>
  </w:style>
  <w:style w:type="character" w:customStyle="1" w:styleId="149">
    <w:name w:val="页脚 字符1"/>
    <w:semiHidden/>
    <w:qFormat/>
    <w:uiPriority w:val="99"/>
    <w:rPr>
      <w:kern w:val="2"/>
      <w:sz w:val="18"/>
      <w:szCs w:val="18"/>
    </w:rPr>
  </w:style>
  <w:style w:type="character" w:customStyle="1" w:styleId="150">
    <w:name w:val="纯文本 字符1"/>
    <w:semiHidden/>
    <w:qFormat/>
    <w:uiPriority w:val="99"/>
    <w:rPr>
      <w:rFonts w:hint="eastAsia" w:ascii="等线" w:hAnsi="Courier New" w:eastAsia="等线" w:cs="Courier New"/>
      <w:kern w:val="2"/>
      <w:sz w:val="21"/>
      <w:szCs w:val="22"/>
    </w:rPr>
  </w:style>
  <w:style w:type="table" w:customStyle="1" w:styleId="151">
    <w:name w:val="Plain Table 5"/>
    <w:basedOn w:val="25"/>
    <w:qFormat/>
    <w:uiPriority w:val="45"/>
    <w:tblPr>
      <w:tblLayout w:type="fixed"/>
      <w:tblCellMar>
        <w:top w:w="0" w:type="dxa"/>
        <w:left w:w="108" w:type="dxa"/>
        <w:bottom w:w="0" w:type="dxa"/>
        <w:right w:w="108" w:type="dxa"/>
      </w:tblCellMar>
    </w:tblPr>
    <w:tblStylePr w:type="firstRow">
      <w:rPr>
        <w:rFonts w:ascii="Calibri Light" w:hAnsi="Calibri Light" w:eastAsia="E-BZ+ZHMKXO-1" w:cs="Times New Roman"/>
        <w:i/>
        <w:iCs/>
        <w:sz w:val="26"/>
      </w:rPr>
      <w:tcPr>
        <w:tcBorders>
          <w:bottom w:val="single" w:color="7F7F7F" w:sz="4" w:space="0"/>
        </w:tcBorders>
        <w:shd w:val="clear" w:color="auto" w:fill="FFFFFF"/>
      </w:tcPr>
    </w:tblStylePr>
    <w:tblStylePr w:type="lastRow">
      <w:rPr>
        <w:rFonts w:ascii="Calibri Light" w:hAnsi="Calibri Light" w:eastAsia="E-BZ+ZHMKXO-1" w:cs="Times New Roman"/>
        <w:i/>
        <w:iCs/>
        <w:sz w:val="26"/>
      </w:rPr>
      <w:tcPr>
        <w:tcBorders>
          <w:top w:val="single" w:color="7F7F7F" w:sz="4" w:space="0"/>
        </w:tcBorders>
        <w:shd w:val="clear" w:color="auto" w:fill="FFFFFF"/>
      </w:tcPr>
    </w:tblStylePr>
    <w:tblStylePr w:type="firstCol">
      <w:pPr>
        <w:jc w:val="right"/>
      </w:pPr>
      <w:rPr>
        <w:rFonts w:ascii="Calibri Light" w:hAnsi="Calibri Light" w:eastAsia="E-BZ+ZHMKXO-1" w:cs="Times New Roman"/>
        <w:i/>
        <w:iCs/>
        <w:sz w:val="26"/>
      </w:rPr>
      <w:tcPr>
        <w:tcBorders>
          <w:right w:val="single" w:color="7F7F7F" w:sz="4" w:space="0"/>
        </w:tcBorders>
        <w:shd w:val="clear" w:color="auto" w:fill="FFFFFF"/>
      </w:tcPr>
    </w:tblStylePr>
    <w:tblStylePr w:type="lastCol">
      <w:rPr>
        <w:rFonts w:ascii="Calibri Light" w:hAnsi="Calibri Light" w:eastAsia="E-BZ+ZHMKXO-1" w:cs="Times New Roman"/>
        <w:i/>
        <w:iCs/>
        <w:sz w:val="26"/>
      </w:rPr>
      <w:tcPr>
        <w:tcBorders>
          <w:left w:val="single" w:color="7F7F7F" w:sz="4" w:space="0"/>
        </w:tcBorders>
        <w:shd w:val="clear" w:color="auto" w:fill="FFFFFF"/>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5.bin"/><Relationship Id="rId98" Type="http://schemas.openxmlformats.org/officeDocument/2006/relationships/image" Target="media/image45.emf"/><Relationship Id="rId97" Type="http://schemas.openxmlformats.org/officeDocument/2006/relationships/oleObject" Target="embeddings/oleObject44.bin"/><Relationship Id="rId96" Type="http://schemas.openxmlformats.org/officeDocument/2006/relationships/image" Target="media/image44.emf"/><Relationship Id="rId95" Type="http://schemas.openxmlformats.org/officeDocument/2006/relationships/oleObject" Target="embeddings/oleObject43.bin"/><Relationship Id="rId94" Type="http://schemas.openxmlformats.org/officeDocument/2006/relationships/image" Target="media/image43.emf"/><Relationship Id="rId93" Type="http://schemas.openxmlformats.org/officeDocument/2006/relationships/oleObject" Target="embeddings/oleObject42.bin"/><Relationship Id="rId92" Type="http://schemas.openxmlformats.org/officeDocument/2006/relationships/image" Target="media/image42.emf"/><Relationship Id="rId91" Type="http://schemas.openxmlformats.org/officeDocument/2006/relationships/oleObject" Target="embeddings/oleObject41.bin"/><Relationship Id="rId90" Type="http://schemas.openxmlformats.org/officeDocument/2006/relationships/image" Target="media/image41.emf"/><Relationship Id="rId9" Type="http://schemas.openxmlformats.org/officeDocument/2006/relationships/theme" Target="theme/theme1.xml"/><Relationship Id="rId89" Type="http://schemas.openxmlformats.org/officeDocument/2006/relationships/oleObject" Target="embeddings/oleObject40.bin"/><Relationship Id="rId88" Type="http://schemas.openxmlformats.org/officeDocument/2006/relationships/image" Target="media/image40.emf"/><Relationship Id="rId87" Type="http://schemas.openxmlformats.org/officeDocument/2006/relationships/oleObject" Target="embeddings/oleObject39.bin"/><Relationship Id="rId86" Type="http://schemas.openxmlformats.org/officeDocument/2006/relationships/image" Target="media/image39.emf"/><Relationship Id="rId85" Type="http://schemas.openxmlformats.org/officeDocument/2006/relationships/oleObject" Target="embeddings/oleObject38.bin"/><Relationship Id="rId84" Type="http://schemas.openxmlformats.org/officeDocument/2006/relationships/image" Target="media/image38.emf"/><Relationship Id="rId83" Type="http://schemas.openxmlformats.org/officeDocument/2006/relationships/image" Target="media/image37.emf"/><Relationship Id="rId82" Type="http://schemas.openxmlformats.org/officeDocument/2006/relationships/oleObject" Target="embeddings/oleObject37.bin"/><Relationship Id="rId81" Type="http://schemas.openxmlformats.org/officeDocument/2006/relationships/image" Target="media/image36.emf"/><Relationship Id="rId80" Type="http://schemas.openxmlformats.org/officeDocument/2006/relationships/oleObject" Target="embeddings/oleObject36.bin"/><Relationship Id="rId8" Type="http://schemas.openxmlformats.org/officeDocument/2006/relationships/footer" Target="footer4.xml"/><Relationship Id="rId79" Type="http://schemas.openxmlformats.org/officeDocument/2006/relationships/image" Target="media/image35.emf"/><Relationship Id="rId78" Type="http://schemas.openxmlformats.org/officeDocument/2006/relationships/oleObject" Target="embeddings/oleObject35.bin"/><Relationship Id="rId77" Type="http://schemas.openxmlformats.org/officeDocument/2006/relationships/image" Target="media/image34.emf"/><Relationship Id="rId76" Type="http://schemas.openxmlformats.org/officeDocument/2006/relationships/oleObject" Target="embeddings/oleObject34.bin"/><Relationship Id="rId75" Type="http://schemas.openxmlformats.org/officeDocument/2006/relationships/image" Target="media/image33.emf"/><Relationship Id="rId74" Type="http://schemas.openxmlformats.org/officeDocument/2006/relationships/oleObject" Target="embeddings/oleObject33.bin"/><Relationship Id="rId73" Type="http://schemas.openxmlformats.org/officeDocument/2006/relationships/image" Target="media/image32.emf"/><Relationship Id="rId72" Type="http://schemas.openxmlformats.org/officeDocument/2006/relationships/oleObject" Target="embeddings/oleObject32.bin"/><Relationship Id="rId71" Type="http://schemas.openxmlformats.org/officeDocument/2006/relationships/image" Target="media/image31.emf"/><Relationship Id="rId70" Type="http://schemas.openxmlformats.org/officeDocument/2006/relationships/oleObject" Target="embeddings/oleObject31.bin"/><Relationship Id="rId7" Type="http://schemas.openxmlformats.org/officeDocument/2006/relationships/footer" Target="footer3.xml"/><Relationship Id="rId69" Type="http://schemas.openxmlformats.org/officeDocument/2006/relationships/image" Target="media/image30.emf"/><Relationship Id="rId68" Type="http://schemas.openxmlformats.org/officeDocument/2006/relationships/oleObject" Target="embeddings/oleObject30.bin"/><Relationship Id="rId67" Type="http://schemas.openxmlformats.org/officeDocument/2006/relationships/image" Target="media/image29.emf"/><Relationship Id="rId66" Type="http://schemas.openxmlformats.org/officeDocument/2006/relationships/oleObject" Target="embeddings/oleObject29.bin"/><Relationship Id="rId65" Type="http://schemas.openxmlformats.org/officeDocument/2006/relationships/image" Target="media/image28.emf"/><Relationship Id="rId64" Type="http://schemas.openxmlformats.org/officeDocument/2006/relationships/oleObject" Target="embeddings/oleObject28.bin"/><Relationship Id="rId63" Type="http://schemas.openxmlformats.org/officeDocument/2006/relationships/image" Target="media/image27.emf"/><Relationship Id="rId62" Type="http://schemas.openxmlformats.org/officeDocument/2006/relationships/oleObject" Target="embeddings/oleObject27.bin"/><Relationship Id="rId61" Type="http://schemas.openxmlformats.org/officeDocument/2006/relationships/image" Target="media/image26.emf"/><Relationship Id="rId60" Type="http://schemas.openxmlformats.org/officeDocument/2006/relationships/oleObject" Target="embeddings/oleObject26.bin"/><Relationship Id="rId6" Type="http://schemas.openxmlformats.org/officeDocument/2006/relationships/footer" Target="footer2.xml"/><Relationship Id="rId59" Type="http://schemas.openxmlformats.org/officeDocument/2006/relationships/image" Target="media/image25.emf"/><Relationship Id="rId58" Type="http://schemas.openxmlformats.org/officeDocument/2006/relationships/oleObject" Target="embeddings/oleObject25.bin"/><Relationship Id="rId57" Type="http://schemas.openxmlformats.org/officeDocument/2006/relationships/image" Target="media/image24.emf"/><Relationship Id="rId56" Type="http://schemas.openxmlformats.org/officeDocument/2006/relationships/oleObject" Target="embeddings/oleObject24.bin"/><Relationship Id="rId55" Type="http://schemas.openxmlformats.org/officeDocument/2006/relationships/image" Target="media/image23.emf"/><Relationship Id="rId54" Type="http://schemas.openxmlformats.org/officeDocument/2006/relationships/oleObject" Target="embeddings/oleObject23.bin"/><Relationship Id="rId53" Type="http://schemas.openxmlformats.org/officeDocument/2006/relationships/image" Target="media/image22.emf"/><Relationship Id="rId52" Type="http://schemas.openxmlformats.org/officeDocument/2006/relationships/oleObject" Target="embeddings/oleObject22.bin"/><Relationship Id="rId51" Type="http://schemas.openxmlformats.org/officeDocument/2006/relationships/image" Target="media/image21.emf"/><Relationship Id="rId50" Type="http://schemas.openxmlformats.org/officeDocument/2006/relationships/oleObject" Target="embeddings/oleObject21.bin"/><Relationship Id="rId5" Type="http://schemas.openxmlformats.org/officeDocument/2006/relationships/footer" Target="footer1.xml"/><Relationship Id="rId49" Type="http://schemas.openxmlformats.org/officeDocument/2006/relationships/image" Target="media/image20.emf"/><Relationship Id="rId48" Type="http://schemas.openxmlformats.org/officeDocument/2006/relationships/oleObject" Target="embeddings/oleObject20.bin"/><Relationship Id="rId47" Type="http://schemas.openxmlformats.org/officeDocument/2006/relationships/image" Target="media/image19.emf"/><Relationship Id="rId46" Type="http://schemas.openxmlformats.org/officeDocument/2006/relationships/oleObject" Target="embeddings/oleObject19.bin"/><Relationship Id="rId45" Type="http://schemas.openxmlformats.org/officeDocument/2006/relationships/image" Target="media/image18.emf"/><Relationship Id="rId44" Type="http://schemas.openxmlformats.org/officeDocument/2006/relationships/oleObject" Target="embeddings/oleObject18.bin"/><Relationship Id="rId43" Type="http://schemas.openxmlformats.org/officeDocument/2006/relationships/image" Target="media/image17.emf"/><Relationship Id="rId42" Type="http://schemas.openxmlformats.org/officeDocument/2006/relationships/oleObject" Target="embeddings/oleObject17.bin"/><Relationship Id="rId41" Type="http://schemas.openxmlformats.org/officeDocument/2006/relationships/image" Target="media/image16.emf"/><Relationship Id="rId40" Type="http://schemas.openxmlformats.org/officeDocument/2006/relationships/oleObject" Target="embeddings/oleObject16.bin"/><Relationship Id="rId4" Type="http://schemas.openxmlformats.org/officeDocument/2006/relationships/header" Target="header2.xml"/><Relationship Id="rId39" Type="http://schemas.openxmlformats.org/officeDocument/2006/relationships/image" Target="media/image15.emf"/><Relationship Id="rId38" Type="http://schemas.openxmlformats.org/officeDocument/2006/relationships/oleObject" Target="embeddings/oleObject15.bin"/><Relationship Id="rId37" Type="http://schemas.openxmlformats.org/officeDocument/2006/relationships/image" Target="media/image14.emf"/><Relationship Id="rId36" Type="http://schemas.openxmlformats.org/officeDocument/2006/relationships/oleObject" Target="embeddings/oleObject14.bin"/><Relationship Id="rId35" Type="http://schemas.openxmlformats.org/officeDocument/2006/relationships/image" Target="media/image13.emf"/><Relationship Id="rId34" Type="http://schemas.openxmlformats.org/officeDocument/2006/relationships/oleObject" Target="embeddings/oleObject13.bin"/><Relationship Id="rId33" Type="http://schemas.openxmlformats.org/officeDocument/2006/relationships/image" Target="media/image12.emf"/><Relationship Id="rId32" Type="http://schemas.openxmlformats.org/officeDocument/2006/relationships/oleObject" Target="embeddings/oleObject12.bin"/><Relationship Id="rId31" Type="http://schemas.openxmlformats.org/officeDocument/2006/relationships/image" Target="media/image11.emf"/><Relationship Id="rId30" Type="http://schemas.openxmlformats.org/officeDocument/2006/relationships/oleObject" Target="embeddings/oleObject11.bin"/><Relationship Id="rId3" Type="http://schemas.openxmlformats.org/officeDocument/2006/relationships/header" Target="header1.xml"/><Relationship Id="rId29" Type="http://schemas.openxmlformats.org/officeDocument/2006/relationships/image" Target="media/image10.emf"/><Relationship Id="rId28" Type="http://schemas.openxmlformats.org/officeDocument/2006/relationships/oleObject" Target="embeddings/oleObject10.bin"/><Relationship Id="rId27" Type="http://schemas.openxmlformats.org/officeDocument/2006/relationships/image" Target="media/image9.emf"/><Relationship Id="rId26" Type="http://schemas.openxmlformats.org/officeDocument/2006/relationships/oleObject" Target="embeddings/oleObject9.bin"/><Relationship Id="rId25" Type="http://schemas.openxmlformats.org/officeDocument/2006/relationships/image" Target="media/image8.emf"/><Relationship Id="rId24" Type="http://schemas.openxmlformats.org/officeDocument/2006/relationships/oleObject" Target="embeddings/oleObject8.bin"/><Relationship Id="rId23" Type="http://schemas.openxmlformats.org/officeDocument/2006/relationships/image" Target="media/image7.emf"/><Relationship Id="rId22" Type="http://schemas.openxmlformats.org/officeDocument/2006/relationships/oleObject" Target="embeddings/oleObject7.bin"/><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6" Type="http://schemas.openxmlformats.org/officeDocument/2006/relationships/fontTable" Target="fontTable.xml"/><Relationship Id="rId135" Type="http://schemas.openxmlformats.org/officeDocument/2006/relationships/customXml" Target="../customXml/item2.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65.emf"/><Relationship Id="rId131" Type="http://schemas.openxmlformats.org/officeDocument/2006/relationships/oleObject" Target="embeddings/oleObject57.bin"/><Relationship Id="rId130" Type="http://schemas.openxmlformats.org/officeDocument/2006/relationships/image" Target="media/image64.emf"/><Relationship Id="rId13" Type="http://schemas.openxmlformats.org/officeDocument/2006/relationships/image" Target="media/image2.emf"/><Relationship Id="rId129" Type="http://schemas.openxmlformats.org/officeDocument/2006/relationships/oleObject" Target="embeddings/oleObject56.bin"/><Relationship Id="rId128" Type="http://schemas.openxmlformats.org/officeDocument/2006/relationships/image" Target="media/image63.emf"/><Relationship Id="rId127" Type="http://schemas.openxmlformats.org/officeDocument/2006/relationships/oleObject" Target="embeddings/oleObject55.bin"/><Relationship Id="rId126" Type="http://schemas.openxmlformats.org/officeDocument/2006/relationships/image" Target="media/image62.emf"/><Relationship Id="rId125" Type="http://schemas.openxmlformats.org/officeDocument/2006/relationships/oleObject" Target="embeddings/oleObject54.bin"/><Relationship Id="rId124" Type="http://schemas.openxmlformats.org/officeDocument/2006/relationships/image" Target="media/image61.png"/><Relationship Id="rId123" Type="http://schemas.openxmlformats.org/officeDocument/2006/relationships/image" Target="media/image60.png"/><Relationship Id="rId122" Type="http://schemas.openxmlformats.org/officeDocument/2006/relationships/image" Target="media/image59.png"/><Relationship Id="rId121" Type="http://schemas.openxmlformats.org/officeDocument/2006/relationships/image" Target="media/image58.png"/><Relationship Id="rId120" Type="http://schemas.openxmlformats.org/officeDocument/2006/relationships/image" Target="media/image57.png"/><Relationship Id="rId12" Type="http://schemas.openxmlformats.org/officeDocument/2006/relationships/oleObject" Target="embeddings/oleObject2.bin"/><Relationship Id="rId119" Type="http://schemas.openxmlformats.org/officeDocument/2006/relationships/image" Target="media/image56.emf"/><Relationship Id="rId118" Type="http://schemas.openxmlformats.org/officeDocument/2006/relationships/oleObject" Target="embeddings/oleObject53.bin"/><Relationship Id="rId117" Type="http://schemas.openxmlformats.org/officeDocument/2006/relationships/image" Target="media/image55.emf"/><Relationship Id="rId116" Type="http://schemas.openxmlformats.org/officeDocument/2006/relationships/package" Target="embeddings/Microsoft_Visio___1.vsdx"/><Relationship Id="rId115" Type="http://schemas.openxmlformats.org/officeDocument/2006/relationships/image" Target="media/image54.emf"/><Relationship Id="rId114" Type="http://schemas.openxmlformats.org/officeDocument/2006/relationships/oleObject" Target="embeddings/oleObject52.bin"/><Relationship Id="rId113" Type="http://schemas.openxmlformats.org/officeDocument/2006/relationships/image" Target="media/image53.emf"/><Relationship Id="rId112" Type="http://schemas.openxmlformats.org/officeDocument/2006/relationships/oleObject" Target="embeddings/oleObject51.bin"/><Relationship Id="rId111" Type="http://schemas.openxmlformats.org/officeDocument/2006/relationships/image" Target="media/image52.emf"/><Relationship Id="rId110" Type="http://schemas.openxmlformats.org/officeDocument/2006/relationships/oleObject" Target="embeddings/oleObject50.bin"/><Relationship Id="rId11" Type="http://schemas.openxmlformats.org/officeDocument/2006/relationships/image" Target="media/image1.emf"/><Relationship Id="rId109" Type="http://schemas.openxmlformats.org/officeDocument/2006/relationships/image" Target="media/image51.emf"/><Relationship Id="rId108" Type="http://schemas.openxmlformats.org/officeDocument/2006/relationships/image" Target="media/image50.emf"/><Relationship Id="rId107" Type="http://schemas.openxmlformats.org/officeDocument/2006/relationships/oleObject" Target="embeddings/oleObject49.bin"/><Relationship Id="rId106" Type="http://schemas.openxmlformats.org/officeDocument/2006/relationships/image" Target="media/image49.emf"/><Relationship Id="rId105" Type="http://schemas.openxmlformats.org/officeDocument/2006/relationships/oleObject" Target="embeddings/oleObject48.bin"/><Relationship Id="rId104" Type="http://schemas.openxmlformats.org/officeDocument/2006/relationships/image" Target="media/image48.emf"/><Relationship Id="rId103" Type="http://schemas.openxmlformats.org/officeDocument/2006/relationships/oleObject" Target="embeddings/oleObject47.bin"/><Relationship Id="rId102" Type="http://schemas.openxmlformats.org/officeDocument/2006/relationships/image" Target="media/image47.emf"/><Relationship Id="rId101" Type="http://schemas.openxmlformats.org/officeDocument/2006/relationships/oleObject" Target="embeddings/oleObject46.bin"/><Relationship Id="rId100" Type="http://schemas.openxmlformats.org/officeDocument/2006/relationships/image" Target="media/image46.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13EB6C-25E3-48DE-A684-D6F0619EED0F}">
  <ds:schemaRefs/>
</ds:datastoreItem>
</file>

<file path=docProps/app.xml><?xml version="1.0" encoding="utf-8"?>
<Properties xmlns="http://schemas.openxmlformats.org/officeDocument/2006/extended-properties" xmlns:vt="http://schemas.openxmlformats.org/officeDocument/2006/docPropsVTypes">
  <Template>Normal.dotm</Template>
  <Pages>183</Pages>
  <Words>16096</Words>
  <Characters>91752</Characters>
  <Lines>764</Lines>
  <Paragraphs>215</Paragraphs>
  <TotalTime>2</TotalTime>
  <ScaleCrop>false</ScaleCrop>
  <LinksUpToDate>false</LinksUpToDate>
  <CharactersWithSpaces>107633</CharactersWithSpaces>
  <Application>WPS Office_11.8.6.8697_F1E327BC-269C-435d-A152-05C5408002CA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2019-12-24T14:42:00Z</dcterms:created>
  <dc:creator>USER</dc:creator>
  <cp:lastModifiedBy>陈旭</cp:lastModifiedBy>
  <cp:lastPrinted>2019-12-24T14:47:00Z</cp:lastPrinted>
  <dcterms:modified xsi:type="dcterms:W3CDTF">2020-03-19T07:55:32Z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2052-11.8.6.8697</vt:lpwstr>
  </property>
</Properties>
</file>